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DA" w:rsidRPr="00C22855" w:rsidRDefault="00013DDA" w:rsidP="00013DDA">
      <w:pPr>
        <w:spacing w:after="0" w:line="240" w:lineRule="auto"/>
        <w:rPr>
          <w:rFonts w:ascii="Arial" w:hAnsi="Arial" w:cs="Arial"/>
          <w:kern w:val="1"/>
          <w:lang w:eastAsia="hr-HR"/>
        </w:rPr>
      </w:pPr>
      <w:r w:rsidRPr="00C22855">
        <w:rPr>
          <w:rFonts w:ascii="Arial" w:hAnsi="Arial" w:cs="Arial"/>
          <w:kern w:val="1"/>
          <w:lang w:eastAsia="hr-HR"/>
        </w:rPr>
        <w:t xml:space="preserve">                        </w:t>
      </w:r>
      <w:r w:rsidRPr="00C22855">
        <w:rPr>
          <w:rFonts w:ascii="Arial" w:hAnsi="Arial" w:cs="Arial"/>
          <w:noProof/>
          <w:kern w:val="1"/>
          <w:lang w:eastAsia="hr-HR"/>
        </w:rPr>
        <w:drawing>
          <wp:inline distT="0" distB="0" distL="0" distR="0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DDA" w:rsidRPr="00C22855" w:rsidRDefault="00013DDA" w:rsidP="00013DDA">
      <w:pPr>
        <w:spacing w:after="0" w:line="240" w:lineRule="auto"/>
        <w:ind w:firstLine="708"/>
        <w:rPr>
          <w:rFonts w:ascii="Arial" w:hAnsi="Arial" w:cs="Arial"/>
          <w:kern w:val="1"/>
          <w:lang w:eastAsia="hr-HR"/>
        </w:rPr>
      </w:pPr>
      <w:r w:rsidRPr="00C22855">
        <w:rPr>
          <w:rFonts w:ascii="Arial" w:hAnsi="Arial" w:cs="Arial"/>
          <w:kern w:val="1"/>
          <w:lang w:eastAsia="hr-HR"/>
        </w:rPr>
        <w:t>REPUBLIKA HRVATSKA</w:t>
      </w:r>
    </w:p>
    <w:p w:rsidR="00013DDA" w:rsidRPr="00C22855" w:rsidRDefault="00013DDA" w:rsidP="00013DD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C22855">
        <w:rPr>
          <w:rFonts w:ascii="Arial" w:hAnsi="Arial" w:cs="Arial"/>
          <w:kern w:val="1"/>
          <w:lang w:eastAsia="hr-HR"/>
        </w:rPr>
        <w:t>PRIMORSKO-GORANSKA ŽUPANIJA</w:t>
      </w:r>
    </w:p>
    <w:p w:rsidR="00013DDA" w:rsidRPr="00C22855" w:rsidRDefault="00013DDA" w:rsidP="00013DDA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spacing w:after="0" w:line="240" w:lineRule="auto"/>
        <w:ind w:left="1" w:right="54"/>
        <w:rPr>
          <w:rFonts w:ascii="Arial" w:hAnsi="Arial" w:cs="Arial"/>
          <w:kern w:val="1"/>
          <w:lang w:eastAsia="hr-HR"/>
        </w:rPr>
      </w:pPr>
      <w:r w:rsidRPr="00C22855">
        <w:rPr>
          <w:rFonts w:ascii="Arial" w:hAnsi="Arial" w:cs="Arial"/>
          <w:kern w:val="1"/>
          <w:lang w:eastAsia="hr-HR"/>
        </w:rPr>
        <w:t xml:space="preserve">           GRAD CRIKVENICA</w:t>
      </w:r>
    </w:p>
    <w:p w:rsidR="00013DDA" w:rsidRDefault="00ED7089" w:rsidP="00013D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Upravni odjel za komunalni sustav</w:t>
      </w:r>
    </w:p>
    <w:p w:rsidR="00ED7089" w:rsidRDefault="00914623" w:rsidP="00013DD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D7089">
        <w:rPr>
          <w:rFonts w:ascii="Arial" w:hAnsi="Arial" w:cs="Arial"/>
        </w:rPr>
        <w:t xml:space="preserve"> zaštitu okoliša</w:t>
      </w:r>
    </w:p>
    <w:p w:rsidR="00013DDA" w:rsidRPr="00C22855" w:rsidRDefault="00013DDA" w:rsidP="00013DDA">
      <w:pPr>
        <w:spacing w:after="0" w:line="240" w:lineRule="auto"/>
        <w:rPr>
          <w:rFonts w:ascii="Arial" w:hAnsi="Arial" w:cs="Arial"/>
        </w:rPr>
      </w:pPr>
      <w:r w:rsidRPr="00C22855">
        <w:rPr>
          <w:rFonts w:ascii="Arial" w:hAnsi="Arial" w:cs="Arial"/>
        </w:rPr>
        <w:t>KLASA: 363-01/1</w:t>
      </w:r>
      <w:r w:rsidR="00ED7089">
        <w:rPr>
          <w:rFonts w:ascii="Arial" w:hAnsi="Arial" w:cs="Arial"/>
        </w:rPr>
        <w:t>9</w:t>
      </w:r>
      <w:r w:rsidRPr="00C22855">
        <w:rPr>
          <w:rFonts w:ascii="Arial" w:hAnsi="Arial" w:cs="Arial"/>
        </w:rPr>
        <w:t>-01/</w:t>
      </w:r>
      <w:r w:rsidR="00ED7089">
        <w:rPr>
          <w:rFonts w:ascii="Arial" w:hAnsi="Arial" w:cs="Arial"/>
        </w:rPr>
        <w:t>173</w:t>
      </w:r>
    </w:p>
    <w:p w:rsidR="00013DDA" w:rsidRPr="00C22855" w:rsidRDefault="00013DDA" w:rsidP="00013DDA">
      <w:pPr>
        <w:spacing w:after="0" w:line="240" w:lineRule="auto"/>
        <w:rPr>
          <w:rFonts w:ascii="Arial" w:hAnsi="Arial" w:cs="Arial"/>
        </w:rPr>
      </w:pPr>
      <w:r w:rsidRPr="00C22855">
        <w:rPr>
          <w:rFonts w:ascii="Arial" w:hAnsi="Arial" w:cs="Arial"/>
        </w:rPr>
        <w:t>URBROJ: 2107/01-06/0</w:t>
      </w:r>
      <w:r w:rsidR="00ED7089">
        <w:rPr>
          <w:rFonts w:ascii="Arial" w:hAnsi="Arial" w:cs="Arial"/>
        </w:rPr>
        <w:t>2</w:t>
      </w:r>
      <w:r w:rsidRPr="00C22855">
        <w:rPr>
          <w:rFonts w:ascii="Arial" w:hAnsi="Arial" w:cs="Arial"/>
        </w:rPr>
        <w:t>-1</w:t>
      </w:r>
      <w:r w:rsidR="00ED7089">
        <w:rPr>
          <w:rFonts w:ascii="Arial" w:hAnsi="Arial" w:cs="Arial"/>
        </w:rPr>
        <w:t>9</w:t>
      </w:r>
      <w:r w:rsidRPr="00C22855">
        <w:rPr>
          <w:rFonts w:ascii="Arial" w:hAnsi="Arial" w:cs="Arial"/>
        </w:rPr>
        <w:t>-</w:t>
      </w:r>
      <w:r w:rsidR="00ED7089">
        <w:rPr>
          <w:rFonts w:ascii="Arial" w:hAnsi="Arial" w:cs="Arial"/>
        </w:rPr>
        <w:t>1</w:t>
      </w:r>
    </w:p>
    <w:p w:rsidR="00013DDA" w:rsidRPr="00C22855" w:rsidRDefault="00013DDA" w:rsidP="00013DDA">
      <w:pPr>
        <w:jc w:val="both"/>
        <w:rPr>
          <w:rFonts w:ascii="Arial" w:hAnsi="Arial" w:cs="Arial"/>
        </w:rPr>
      </w:pPr>
      <w:r w:rsidRPr="00C22855">
        <w:rPr>
          <w:rFonts w:ascii="Arial" w:hAnsi="Arial" w:cs="Arial"/>
        </w:rPr>
        <w:t>Crikvenica,  10.</w:t>
      </w:r>
      <w:r w:rsidR="00ED7089">
        <w:rPr>
          <w:rFonts w:ascii="Arial" w:hAnsi="Arial" w:cs="Arial"/>
        </w:rPr>
        <w:t xml:space="preserve"> lipanj </w:t>
      </w:r>
      <w:r w:rsidRPr="00C22855">
        <w:rPr>
          <w:rFonts w:ascii="Arial" w:hAnsi="Arial" w:cs="Arial"/>
        </w:rPr>
        <w:t xml:space="preserve"> 201</w:t>
      </w:r>
      <w:r w:rsidR="00ED7089">
        <w:rPr>
          <w:rFonts w:ascii="Arial" w:hAnsi="Arial" w:cs="Arial"/>
        </w:rPr>
        <w:t>9</w:t>
      </w:r>
      <w:r w:rsidRPr="00C22855">
        <w:rPr>
          <w:rFonts w:ascii="Arial" w:hAnsi="Arial" w:cs="Arial"/>
        </w:rPr>
        <w:t>. godine</w:t>
      </w:r>
    </w:p>
    <w:p w:rsidR="00013DDA" w:rsidRPr="00C22855" w:rsidRDefault="00013DDA" w:rsidP="00013DDA">
      <w:pPr>
        <w:spacing w:after="0"/>
        <w:ind w:left="1410" w:hanging="1410"/>
        <w:jc w:val="both"/>
        <w:rPr>
          <w:rFonts w:ascii="Arial" w:hAnsi="Arial" w:cs="Arial"/>
          <w:b/>
        </w:rPr>
      </w:pPr>
    </w:p>
    <w:p w:rsidR="00ED7089" w:rsidRDefault="00013DDA" w:rsidP="00013DDA">
      <w:pPr>
        <w:spacing w:after="0"/>
        <w:ind w:left="1410" w:hanging="1410"/>
        <w:jc w:val="both"/>
        <w:rPr>
          <w:rFonts w:ascii="Arial" w:hAnsi="Arial" w:cs="Arial"/>
          <w:b/>
        </w:rPr>
      </w:pPr>
      <w:r w:rsidRPr="00C22855">
        <w:rPr>
          <w:rFonts w:ascii="Arial" w:hAnsi="Arial" w:cs="Arial"/>
          <w:b/>
        </w:rPr>
        <w:t xml:space="preserve">PREDMET: </w:t>
      </w:r>
      <w:r w:rsidRPr="00C22855">
        <w:rPr>
          <w:rFonts w:ascii="Arial" w:hAnsi="Arial" w:cs="Arial"/>
          <w:b/>
        </w:rPr>
        <w:tab/>
        <w:t>PRIJEDLOG</w:t>
      </w:r>
      <w:r>
        <w:rPr>
          <w:rFonts w:ascii="Arial" w:hAnsi="Arial" w:cs="Arial"/>
          <w:b/>
        </w:rPr>
        <w:t xml:space="preserve"> </w:t>
      </w:r>
      <w:r w:rsidRPr="00C22855">
        <w:rPr>
          <w:rFonts w:ascii="Arial" w:hAnsi="Arial" w:cs="Arial"/>
          <w:b/>
        </w:rPr>
        <w:t xml:space="preserve"> ODLUKE O </w:t>
      </w:r>
      <w:r w:rsidR="00ED7089">
        <w:rPr>
          <w:rFonts w:ascii="Arial" w:hAnsi="Arial" w:cs="Arial"/>
          <w:b/>
        </w:rPr>
        <w:t xml:space="preserve">IZMJENI </w:t>
      </w:r>
    </w:p>
    <w:p w:rsidR="00013DDA" w:rsidRDefault="00ED7089" w:rsidP="00ED7089">
      <w:pPr>
        <w:spacing w:after="0"/>
        <w:ind w:left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ODLUKE O </w:t>
      </w:r>
      <w:r w:rsidR="00013DDA" w:rsidRPr="00C22855">
        <w:rPr>
          <w:rFonts w:ascii="Arial" w:hAnsi="Arial" w:cs="Arial"/>
          <w:b/>
        </w:rPr>
        <w:t>KOMUNALNOJ  NAKNADI</w:t>
      </w:r>
    </w:p>
    <w:p w:rsidR="00914623" w:rsidRPr="00C22855" w:rsidRDefault="00914623" w:rsidP="00ED7089">
      <w:pPr>
        <w:spacing w:after="0"/>
        <w:ind w:left="141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-savjetovanje sa zainteresiranom javnošću</w:t>
      </w:r>
    </w:p>
    <w:p w:rsidR="007B6078" w:rsidRDefault="007B6078" w:rsidP="00013DDA">
      <w:pPr>
        <w:spacing w:after="0"/>
        <w:ind w:firstLine="708"/>
        <w:jc w:val="both"/>
        <w:rPr>
          <w:rFonts w:ascii="Arial" w:hAnsi="Arial" w:cs="Arial"/>
        </w:rPr>
      </w:pPr>
    </w:p>
    <w:p w:rsidR="007B6078" w:rsidRPr="007B6078" w:rsidRDefault="007B6078" w:rsidP="007B6078">
      <w:pPr>
        <w:spacing w:after="0"/>
        <w:ind w:firstLine="708"/>
        <w:jc w:val="both"/>
        <w:rPr>
          <w:rFonts w:ascii="Arial" w:hAnsi="Arial" w:cs="Arial"/>
        </w:rPr>
      </w:pPr>
      <w:r w:rsidRPr="007B6078">
        <w:rPr>
          <w:rFonts w:ascii="Arial" w:hAnsi="Arial" w:cs="Arial"/>
        </w:rPr>
        <w:t>Gradsko vijeće Grada Crikvenice donijelo je Odluku o komunalnoj naknadi u prosincu prošle godine</w:t>
      </w:r>
      <w:r>
        <w:rPr>
          <w:rFonts w:ascii="Arial" w:hAnsi="Arial" w:cs="Arial"/>
        </w:rPr>
        <w:t xml:space="preserve">  </w:t>
      </w:r>
      <w:r w:rsidRPr="007B6078">
        <w:rPr>
          <w:rFonts w:ascii="Arial" w:hAnsi="Arial" w:cs="Arial"/>
        </w:rPr>
        <w:t>(„Službene novine Grada Crikvenice“ broj  55/18 )</w:t>
      </w:r>
      <w:r>
        <w:rPr>
          <w:rFonts w:ascii="Arial" w:hAnsi="Arial" w:cs="Arial"/>
        </w:rPr>
        <w:t>.</w:t>
      </w:r>
    </w:p>
    <w:p w:rsidR="007B6078" w:rsidRDefault="007B6078" w:rsidP="007B6078">
      <w:pPr>
        <w:spacing w:after="0"/>
        <w:ind w:firstLine="708"/>
        <w:jc w:val="both"/>
        <w:rPr>
          <w:rFonts w:ascii="Arial" w:hAnsi="Arial" w:cs="Arial"/>
        </w:rPr>
      </w:pPr>
      <w:r w:rsidRPr="007B6078">
        <w:rPr>
          <w:rFonts w:ascii="Arial" w:hAnsi="Arial" w:cs="Arial"/>
        </w:rPr>
        <w:t>U primjeni Odluke</w:t>
      </w:r>
      <w:r>
        <w:rPr>
          <w:rFonts w:ascii="Arial" w:hAnsi="Arial" w:cs="Arial"/>
        </w:rPr>
        <w:t xml:space="preserve"> u dijelu  koji se odnosi na poslovne prostore,</w:t>
      </w:r>
      <w:r w:rsidRPr="007B6078">
        <w:rPr>
          <w:rFonts w:ascii="Arial" w:hAnsi="Arial" w:cs="Arial"/>
        </w:rPr>
        <w:t xml:space="preserve"> uočeno je da su pojedine poslovne djelatnosti  svrstane u grupe kojima je koeficijent namjene  iskazan nerealno visoko. Radi se naročito o grupi: domovi za starije i nemoćne osobe, privatni i zdravstveni radnici, ustanove, ljekarne, veterinarska djelatnost te poslovni prostori </w:t>
      </w:r>
      <w:r>
        <w:rPr>
          <w:rFonts w:ascii="Arial" w:hAnsi="Arial" w:cs="Arial"/>
        </w:rPr>
        <w:t xml:space="preserve"> koji </w:t>
      </w:r>
      <w:r w:rsidR="00BE27B2">
        <w:rPr>
          <w:rFonts w:ascii="Arial" w:hAnsi="Arial" w:cs="Arial"/>
        </w:rPr>
        <w:t xml:space="preserve">nisu </w:t>
      </w:r>
      <w:r>
        <w:rPr>
          <w:rFonts w:ascii="Arial" w:hAnsi="Arial" w:cs="Arial"/>
        </w:rPr>
        <w:t xml:space="preserve">navedeni u tablici  i poslovni prostori </w:t>
      </w:r>
      <w:r w:rsidRPr="007B6078">
        <w:rPr>
          <w:rFonts w:ascii="Arial" w:hAnsi="Arial" w:cs="Arial"/>
        </w:rPr>
        <w:t>koji se ne koriste.</w:t>
      </w:r>
    </w:p>
    <w:p w:rsidR="004170FA" w:rsidRPr="007B6078" w:rsidRDefault="004170FA" w:rsidP="007B607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Stoga je </w:t>
      </w:r>
      <w:r w:rsidRPr="00C22855">
        <w:rPr>
          <w:rFonts w:ascii="Arial" w:hAnsi="Arial" w:cs="Arial"/>
        </w:rPr>
        <w:t xml:space="preserve">izrađen je nacrt nove Odluke o </w:t>
      </w:r>
      <w:r>
        <w:rPr>
          <w:rFonts w:ascii="Arial" w:hAnsi="Arial" w:cs="Arial"/>
        </w:rPr>
        <w:t>izmjeni  Odluke o komunalnoj naknadi u dijelu članka 8., odnosno u dij</w:t>
      </w:r>
      <w:r w:rsidR="006A0BC3">
        <w:rPr>
          <w:rFonts w:ascii="Arial" w:hAnsi="Arial" w:cs="Arial"/>
        </w:rPr>
        <w:t xml:space="preserve">elu tabelarnog prikaza  koeficijenata namjene ovisno o vrsti nekretnine i djelatnosti koja se obavlja. </w:t>
      </w:r>
      <w:r w:rsidRPr="00C22855">
        <w:rPr>
          <w:rFonts w:ascii="Arial" w:hAnsi="Arial" w:cs="Arial"/>
        </w:rPr>
        <w:t xml:space="preserve"> </w:t>
      </w:r>
    </w:p>
    <w:p w:rsidR="007B6078" w:rsidRPr="007B6078" w:rsidRDefault="007B6078" w:rsidP="007B6078">
      <w:pPr>
        <w:spacing w:after="0"/>
        <w:ind w:firstLine="708"/>
        <w:jc w:val="both"/>
        <w:rPr>
          <w:rFonts w:ascii="Arial" w:hAnsi="Arial" w:cs="Arial"/>
        </w:rPr>
      </w:pPr>
      <w:r w:rsidRPr="007B6078">
        <w:rPr>
          <w:rFonts w:ascii="Arial" w:hAnsi="Arial" w:cs="Arial"/>
        </w:rPr>
        <w:t>Ovom izmjenom odluke za iste djelatnosti predlaže se smanjenje koeficijen</w:t>
      </w:r>
      <w:r w:rsidR="00914623">
        <w:rPr>
          <w:rFonts w:ascii="Arial" w:hAnsi="Arial" w:cs="Arial"/>
        </w:rPr>
        <w:t>a</w:t>
      </w:r>
      <w:r w:rsidRPr="007B6078">
        <w:rPr>
          <w:rFonts w:ascii="Arial" w:hAnsi="Arial" w:cs="Arial"/>
        </w:rPr>
        <w:t>ta.</w:t>
      </w:r>
    </w:p>
    <w:p w:rsidR="00914623" w:rsidRPr="00914623" w:rsidRDefault="00914623" w:rsidP="00914623">
      <w:pPr>
        <w:widowControl/>
        <w:spacing w:after="0"/>
        <w:ind w:firstLine="708"/>
        <w:jc w:val="both"/>
        <w:rPr>
          <w:rFonts w:ascii="Arial" w:eastAsia="Calibri" w:hAnsi="Arial" w:cs="Arial"/>
        </w:rPr>
      </w:pPr>
      <w:r w:rsidRPr="00914623">
        <w:rPr>
          <w:rFonts w:ascii="Arial" w:eastAsia="Calibri" w:hAnsi="Arial" w:cs="Arial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914623" w:rsidRPr="00914623" w:rsidRDefault="00914623" w:rsidP="00914623">
      <w:pPr>
        <w:widowControl/>
        <w:spacing w:after="0"/>
        <w:jc w:val="both"/>
        <w:rPr>
          <w:rFonts w:ascii="Arial" w:eastAsia="Calibri" w:hAnsi="Arial" w:cs="Arial"/>
        </w:rPr>
      </w:pPr>
      <w:r w:rsidRPr="00914623">
        <w:rPr>
          <w:rFonts w:ascii="Arial" w:eastAsia="Calibri" w:hAnsi="Arial" w:cs="Arial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914623" w:rsidRPr="00914623" w:rsidRDefault="00914623" w:rsidP="00914623">
      <w:pPr>
        <w:widowControl/>
        <w:jc w:val="both"/>
        <w:rPr>
          <w:rFonts w:ascii="Arial" w:eastAsia="Calibri" w:hAnsi="Arial" w:cs="Arial"/>
        </w:rPr>
      </w:pPr>
      <w:r w:rsidRPr="00914623">
        <w:rPr>
          <w:rFonts w:ascii="Arial" w:eastAsia="Calibri" w:hAnsi="Arial" w:cs="Arial"/>
        </w:rPr>
        <w:t xml:space="preserve">Javno savjetovanje otvoreno je od  </w:t>
      </w:r>
      <w:r w:rsidRPr="00914623">
        <w:rPr>
          <w:rFonts w:ascii="Arial" w:eastAsia="Calibri" w:hAnsi="Arial" w:cs="Arial"/>
          <w:b/>
          <w:bCs/>
        </w:rPr>
        <w:t>11.06.</w:t>
      </w:r>
      <w:r w:rsidRPr="00914623">
        <w:rPr>
          <w:rFonts w:ascii="Arial" w:eastAsia="Calibri" w:hAnsi="Arial" w:cs="Arial"/>
        </w:rPr>
        <w:t xml:space="preserve"> </w:t>
      </w:r>
      <w:r w:rsidRPr="00914623">
        <w:rPr>
          <w:rFonts w:ascii="Arial" w:eastAsia="Calibri" w:hAnsi="Arial" w:cs="Arial"/>
          <w:b/>
        </w:rPr>
        <w:t xml:space="preserve">2019. do </w:t>
      </w:r>
      <w:r>
        <w:rPr>
          <w:rFonts w:ascii="Arial" w:eastAsia="Calibri" w:hAnsi="Arial" w:cs="Arial"/>
          <w:b/>
        </w:rPr>
        <w:t>11</w:t>
      </w:r>
      <w:r w:rsidRPr="00914623">
        <w:rPr>
          <w:rFonts w:ascii="Arial" w:eastAsia="Calibri" w:hAnsi="Arial" w:cs="Arial"/>
          <w:b/>
        </w:rPr>
        <w:t>.0</w:t>
      </w:r>
      <w:r>
        <w:rPr>
          <w:rFonts w:ascii="Arial" w:eastAsia="Calibri" w:hAnsi="Arial" w:cs="Arial"/>
          <w:b/>
        </w:rPr>
        <w:t>7</w:t>
      </w:r>
      <w:r w:rsidRPr="00914623">
        <w:rPr>
          <w:rFonts w:ascii="Arial" w:eastAsia="Calibri" w:hAnsi="Arial" w:cs="Arial"/>
          <w:b/>
        </w:rPr>
        <w:t>.2019. godine</w:t>
      </w:r>
      <w:r>
        <w:rPr>
          <w:rFonts w:ascii="Arial" w:eastAsia="Calibri" w:hAnsi="Arial" w:cs="Arial"/>
          <w:b/>
        </w:rPr>
        <w:t xml:space="preserve">.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914623" w:rsidRPr="00914623" w:rsidTr="00CF6950">
        <w:trPr>
          <w:trHeight w:val="715"/>
        </w:trPr>
        <w:tc>
          <w:tcPr>
            <w:tcW w:w="9214" w:type="dxa"/>
          </w:tcPr>
          <w:p w:rsidR="00914623" w:rsidRPr="00914623" w:rsidRDefault="00914623" w:rsidP="00914623">
            <w:pPr>
              <w:widowControl/>
              <w:spacing w:after="0"/>
              <w:jc w:val="both"/>
              <w:rPr>
                <w:rFonts w:ascii="Arial" w:eastAsia="Calibri" w:hAnsi="Arial" w:cs="Arial"/>
                <w:b/>
                <w:bCs/>
                <w:iCs/>
              </w:rPr>
            </w:pPr>
            <w:r w:rsidRPr="00914623">
              <w:rPr>
                <w:rFonts w:ascii="Arial" w:eastAsia="Calibri" w:hAnsi="Arial" w:cs="Arial"/>
                <w:b/>
                <w:iCs/>
              </w:rPr>
              <w:t xml:space="preserve">Rok za očitovanje zainteresirane javnosti je zaključno s </w:t>
            </w:r>
            <w:r w:rsidRPr="00914623">
              <w:rPr>
                <w:rFonts w:ascii="Arial" w:eastAsia="Calibri" w:hAnsi="Arial" w:cs="Arial"/>
                <w:b/>
                <w:bCs/>
                <w:iCs/>
              </w:rPr>
              <w:t xml:space="preserve">danom </w:t>
            </w:r>
            <w:r>
              <w:rPr>
                <w:rFonts w:ascii="Arial" w:eastAsia="Calibri" w:hAnsi="Arial" w:cs="Arial"/>
                <w:b/>
                <w:bCs/>
                <w:iCs/>
              </w:rPr>
              <w:t>11</w:t>
            </w:r>
            <w:r w:rsidRPr="00914623">
              <w:rPr>
                <w:rFonts w:ascii="Arial" w:eastAsia="Calibri" w:hAnsi="Arial" w:cs="Arial"/>
                <w:b/>
                <w:bCs/>
                <w:iCs/>
              </w:rPr>
              <w:t xml:space="preserve">. </w:t>
            </w:r>
            <w:r>
              <w:rPr>
                <w:rFonts w:ascii="Arial" w:eastAsia="Calibri" w:hAnsi="Arial" w:cs="Arial"/>
                <w:b/>
                <w:bCs/>
                <w:iCs/>
              </w:rPr>
              <w:t>srpnja</w:t>
            </w:r>
            <w:r w:rsidRPr="00914623">
              <w:rPr>
                <w:rFonts w:ascii="Arial" w:eastAsia="Calibri" w:hAnsi="Arial" w:cs="Arial"/>
                <w:b/>
                <w:iCs/>
              </w:rPr>
              <w:t xml:space="preserve"> 2019. godine.</w:t>
            </w:r>
          </w:p>
        </w:tc>
      </w:tr>
      <w:tr w:rsidR="00914623" w:rsidRPr="00914623" w:rsidTr="00CF6950">
        <w:trPr>
          <w:trHeight w:val="839"/>
        </w:trPr>
        <w:tc>
          <w:tcPr>
            <w:tcW w:w="9214" w:type="dxa"/>
          </w:tcPr>
          <w:p w:rsidR="00914623" w:rsidRPr="00914623" w:rsidRDefault="00914623" w:rsidP="00914623">
            <w:pPr>
              <w:widowControl/>
              <w:spacing w:after="0"/>
              <w:jc w:val="both"/>
              <w:rPr>
                <w:rFonts w:ascii="Arial" w:eastAsia="Calibri" w:hAnsi="Arial" w:cs="Arial"/>
                <w:b/>
                <w:iCs/>
              </w:rPr>
            </w:pPr>
            <w:r w:rsidRPr="00914623">
              <w:rPr>
                <w:rFonts w:ascii="Arial" w:eastAsia="Calibri" w:hAnsi="Arial" w:cs="Arial"/>
                <w:b/>
                <w:iCs/>
              </w:rPr>
              <w:t>Adresa e-pošte na koju se šalju očitovanja zainteresirane javnosti:</w:t>
            </w:r>
          </w:p>
          <w:p w:rsidR="00914623" w:rsidRPr="00914623" w:rsidRDefault="00914623" w:rsidP="00914623">
            <w:pPr>
              <w:widowControl/>
              <w:jc w:val="both"/>
              <w:rPr>
                <w:rFonts w:ascii="Arial" w:eastAsia="Calibri" w:hAnsi="Arial" w:cs="Arial"/>
                <w:bCs/>
              </w:rPr>
            </w:pPr>
            <w:hyperlink r:id="rId6" w:history="1">
              <w:r w:rsidRPr="00914623">
                <w:rPr>
                  <w:rFonts w:ascii="Arial" w:eastAsia="Calibri" w:hAnsi="Arial" w:cs="Arial"/>
                  <w:b/>
                  <w:iCs/>
                  <w:color w:val="0000FF"/>
                  <w:u w:val="single"/>
                </w:rPr>
                <w:t>savjetovanje@crikvenica.hr</w:t>
              </w:r>
            </w:hyperlink>
          </w:p>
        </w:tc>
      </w:tr>
    </w:tbl>
    <w:p w:rsidR="00914623" w:rsidRDefault="00914623" w:rsidP="00013DDA">
      <w:pPr>
        <w:spacing w:after="0"/>
        <w:rPr>
          <w:rFonts w:ascii="Arial" w:hAnsi="Arial" w:cs="Arial"/>
        </w:rPr>
      </w:pPr>
    </w:p>
    <w:p w:rsidR="00013DDA" w:rsidRDefault="00013DDA" w:rsidP="00013DDA">
      <w:pPr>
        <w:spacing w:after="0"/>
        <w:rPr>
          <w:rFonts w:ascii="Arial" w:hAnsi="Arial" w:cs="Arial"/>
        </w:rPr>
      </w:pPr>
    </w:p>
    <w:p w:rsidR="00914623" w:rsidRDefault="00914623" w:rsidP="00013DDA">
      <w:pPr>
        <w:spacing w:after="0"/>
        <w:rPr>
          <w:rFonts w:ascii="Arial" w:hAnsi="Arial" w:cs="Arial"/>
        </w:rPr>
      </w:pPr>
    </w:p>
    <w:p w:rsidR="00914623" w:rsidRDefault="00914623" w:rsidP="00013DDA">
      <w:pPr>
        <w:spacing w:after="0"/>
        <w:rPr>
          <w:rFonts w:ascii="Arial" w:hAnsi="Arial" w:cs="Arial"/>
        </w:rPr>
      </w:pPr>
    </w:p>
    <w:p w:rsidR="00914623" w:rsidRDefault="00914623" w:rsidP="00013DDA">
      <w:pPr>
        <w:spacing w:after="0"/>
        <w:rPr>
          <w:rFonts w:ascii="Arial" w:hAnsi="Arial" w:cs="Arial"/>
        </w:rPr>
      </w:pPr>
    </w:p>
    <w:p w:rsidR="00914623" w:rsidRDefault="00914623" w:rsidP="00013DDA">
      <w:pPr>
        <w:spacing w:after="0"/>
        <w:rPr>
          <w:rFonts w:ascii="Arial" w:hAnsi="Arial" w:cs="Arial"/>
        </w:rPr>
      </w:pPr>
    </w:p>
    <w:p w:rsidR="00914623" w:rsidRDefault="00914623" w:rsidP="00013DDA">
      <w:pPr>
        <w:spacing w:after="0"/>
        <w:rPr>
          <w:rFonts w:ascii="Arial" w:hAnsi="Arial" w:cs="Arial"/>
        </w:rPr>
      </w:pPr>
    </w:p>
    <w:p w:rsidR="00013DDA" w:rsidRPr="00C22855" w:rsidRDefault="00013DDA" w:rsidP="00013DDA">
      <w:pPr>
        <w:spacing w:after="0"/>
        <w:ind w:firstLine="708"/>
        <w:jc w:val="both"/>
        <w:rPr>
          <w:rFonts w:ascii="Arial" w:hAnsi="Arial" w:cs="Arial"/>
        </w:rPr>
      </w:pPr>
      <w:r w:rsidRPr="00C22855">
        <w:rPr>
          <w:rFonts w:ascii="Arial" w:hAnsi="Arial" w:cs="Arial"/>
        </w:rPr>
        <w:lastRenderedPageBreak/>
        <w:tab/>
      </w:r>
      <w:r w:rsidRPr="00C22855">
        <w:rPr>
          <w:rFonts w:ascii="Arial" w:hAnsi="Arial" w:cs="Arial"/>
        </w:rPr>
        <w:tab/>
      </w:r>
      <w:r w:rsidRPr="00C22855">
        <w:rPr>
          <w:rFonts w:ascii="Arial" w:hAnsi="Arial" w:cs="Arial"/>
        </w:rPr>
        <w:tab/>
      </w:r>
      <w:r w:rsidRPr="00C22855">
        <w:rPr>
          <w:rFonts w:ascii="Arial" w:hAnsi="Arial" w:cs="Arial"/>
        </w:rPr>
        <w:tab/>
      </w:r>
      <w:r w:rsidRPr="00C22855">
        <w:rPr>
          <w:rFonts w:ascii="Arial" w:hAnsi="Arial" w:cs="Arial"/>
        </w:rPr>
        <w:tab/>
      </w:r>
      <w:r w:rsidRPr="00C22855">
        <w:rPr>
          <w:rFonts w:ascii="Arial" w:hAnsi="Arial" w:cs="Arial"/>
        </w:rPr>
        <w:tab/>
      </w:r>
      <w:r w:rsidRPr="00C22855">
        <w:rPr>
          <w:rFonts w:ascii="Arial" w:hAnsi="Arial" w:cs="Arial"/>
        </w:rPr>
        <w:tab/>
      </w:r>
      <w:r w:rsidRPr="00C22855">
        <w:rPr>
          <w:rFonts w:ascii="Arial" w:hAnsi="Arial" w:cs="Arial"/>
        </w:rPr>
        <w:tab/>
      </w:r>
      <w:r w:rsidRPr="00C22855">
        <w:rPr>
          <w:rFonts w:ascii="Arial" w:hAnsi="Arial" w:cs="Arial"/>
        </w:rPr>
        <w:tab/>
      </w:r>
      <w:r w:rsidRPr="00C22855">
        <w:rPr>
          <w:rFonts w:ascii="Arial" w:hAnsi="Arial" w:cs="Arial"/>
        </w:rPr>
        <w:tab/>
        <w:t>PRIJEDLOG</w:t>
      </w:r>
    </w:p>
    <w:p w:rsidR="00013DDA" w:rsidRPr="00C22855" w:rsidRDefault="00013DDA" w:rsidP="00013DDA">
      <w:pPr>
        <w:ind w:firstLine="708"/>
        <w:jc w:val="both"/>
        <w:rPr>
          <w:rFonts w:ascii="Arial" w:hAnsi="Arial" w:cs="Arial"/>
        </w:rPr>
      </w:pPr>
      <w:r w:rsidRPr="00C22855">
        <w:rPr>
          <w:rFonts w:ascii="Arial" w:hAnsi="Arial" w:cs="Arial"/>
        </w:rPr>
        <w:t>Na temelju članka 95. Zakona o komunalnom gospodarstvu („Narodne novine“ broj 68/18</w:t>
      </w:r>
      <w:r w:rsidR="00B030C1">
        <w:rPr>
          <w:rFonts w:ascii="Arial" w:hAnsi="Arial" w:cs="Arial"/>
        </w:rPr>
        <w:t xml:space="preserve"> i 110/98</w:t>
      </w:r>
      <w:r w:rsidRPr="00C22855">
        <w:rPr>
          <w:rFonts w:ascii="Arial" w:hAnsi="Arial" w:cs="Arial"/>
        </w:rPr>
        <w:t xml:space="preserve">) i članka 30. Statuta Grada Crikvenice (“Službene novine Primorsko-goranske županije” broj 26/09, 34/09, 7/13, 41/13 i “Službene novine Grada Crikvenice“ broj 42/18) Gradsko vijeće Grada Crikvenice na </w:t>
      </w:r>
      <w:r w:rsidR="00B030C1">
        <w:rPr>
          <w:rFonts w:ascii="Arial" w:hAnsi="Arial" w:cs="Arial"/>
        </w:rPr>
        <w:t xml:space="preserve"> </w:t>
      </w:r>
      <w:r w:rsidRPr="00C22855">
        <w:rPr>
          <w:rFonts w:ascii="Arial" w:hAnsi="Arial" w:cs="Arial"/>
        </w:rPr>
        <w:t>sjednici  održanoj</w:t>
      </w:r>
      <w:r w:rsidR="00B030C1">
        <w:rPr>
          <w:rFonts w:ascii="Arial" w:hAnsi="Arial" w:cs="Arial"/>
        </w:rPr>
        <w:t xml:space="preserve"> </w:t>
      </w:r>
      <w:r w:rsidRPr="00C22855">
        <w:rPr>
          <w:rFonts w:ascii="Arial" w:hAnsi="Arial" w:cs="Arial"/>
        </w:rPr>
        <w:t xml:space="preserve">__________, donosi </w:t>
      </w:r>
    </w:p>
    <w:p w:rsidR="00914623" w:rsidRDefault="00013DDA" w:rsidP="00914623">
      <w:pPr>
        <w:pStyle w:val="StandardWeb"/>
        <w:jc w:val="center"/>
        <w:rPr>
          <w:sz w:val="22"/>
          <w:szCs w:val="22"/>
        </w:rPr>
      </w:pPr>
      <w:r w:rsidRPr="00C22855">
        <w:rPr>
          <w:b/>
          <w:bCs/>
          <w:color w:val="auto"/>
          <w:sz w:val="22"/>
          <w:szCs w:val="22"/>
        </w:rPr>
        <w:t>ODLUKU</w:t>
      </w:r>
      <w:r w:rsidRPr="00C22855">
        <w:rPr>
          <w:b/>
          <w:bCs/>
          <w:color w:val="auto"/>
          <w:sz w:val="22"/>
          <w:szCs w:val="22"/>
        </w:rPr>
        <w:br/>
        <w:t>o</w:t>
      </w:r>
      <w:r w:rsidR="007E7389">
        <w:rPr>
          <w:b/>
          <w:bCs/>
          <w:color w:val="auto"/>
          <w:sz w:val="22"/>
          <w:szCs w:val="22"/>
        </w:rPr>
        <w:t xml:space="preserve"> Izmjeni Odluke o</w:t>
      </w:r>
      <w:r w:rsidRPr="00C22855">
        <w:rPr>
          <w:b/>
          <w:bCs/>
          <w:color w:val="auto"/>
          <w:sz w:val="22"/>
          <w:szCs w:val="22"/>
        </w:rPr>
        <w:t xml:space="preserve"> komunalnoj naknadi</w:t>
      </w:r>
      <w:r w:rsidRPr="00C22855">
        <w:rPr>
          <w:b/>
          <w:bCs/>
          <w:color w:val="auto"/>
          <w:sz w:val="22"/>
          <w:szCs w:val="22"/>
        </w:rPr>
        <w:br/>
      </w:r>
    </w:p>
    <w:p w:rsidR="00B030C1" w:rsidRPr="00B030C1" w:rsidRDefault="00B030C1" w:rsidP="00914623">
      <w:pPr>
        <w:pStyle w:val="StandardWeb"/>
        <w:jc w:val="center"/>
        <w:rPr>
          <w:sz w:val="22"/>
          <w:szCs w:val="22"/>
        </w:rPr>
      </w:pPr>
      <w:r w:rsidRPr="00B030C1">
        <w:rPr>
          <w:sz w:val="22"/>
          <w:szCs w:val="22"/>
        </w:rPr>
        <w:t>Članak 1.</w:t>
      </w:r>
    </w:p>
    <w:p w:rsidR="00B47A6D" w:rsidRPr="00B030C1" w:rsidRDefault="004C572A" w:rsidP="00975F45">
      <w:pPr>
        <w:pStyle w:val="Standard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bookmarkStart w:id="0" w:name="_GoBack"/>
      <w:bookmarkEnd w:id="0"/>
      <w:r w:rsidRPr="00B030C1">
        <w:rPr>
          <w:sz w:val="22"/>
          <w:szCs w:val="22"/>
        </w:rPr>
        <w:t>U  Odluci o komunalnoj naknadi</w:t>
      </w:r>
      <w:r w:rsidR="007B6078">
        <w:rPr>
          <w:sz w:val="22"/>
          <w:szCs w:val="22"/>
        </w:rPr>
        <w:t xml:space="preserve"> </w:t>
      </w:r>
      <w:bookmarkStart w:id="1" w:name="_Hlk11060347"/>
      <w:r w:rsidR="007B6078">
        <w:rPr>
          <w:sz w:val="22"/>
          <w:szCs w:val="22"/>
        </w:rPr>
        <w:t>(„Službene novine Grada Crikvenice“ broj  55/18 )</w:t>
      </w:r>
      <w:bookmarkEnd w:id="1"/>
      <w:r w:rsidR="007B6078">
        <w:rPr>
          <w:sz w:val="22"/>
          <w:szCs w:val="22"/>
        </w:rPr>
        <w:t xml:space="preserve">  </w:t>
      </w:r>
      <w:r w:rsidRPr="00B030C1">
        <w:rPr>
          <w:sz w:val="22"/>
          <w:szCs w:val="22"/>
        </w:rPr>
        <w:t xml:space="preserve"> stavak 1. članka 8. mijenja se i glasi:</w:t>
      </w:r>
    </w:p>
    <w:p w:rsidR="00AC4549" w:rsidRPr="00C22855" w:rsidRDefault="00AC4549" w:rsidP="00B030C1">
      <w:pPr>
        <w:pStyle w:val="StandardWeb"/>
        <w:ind w:firstLine="708"/>
        <w:jc w:val="both"/>
        <w:rPr>
          <w:color w:val="auto"/>
          <w:sz w:val="22"/>
          <w:szCs w:val="22"/>
        </w:rPr>
      </w:pPr>
      <w:r w:rsidRPr="00C22855">
        <w:rPr>
          <w:color w:val="auto"/>
          <w:sz w:val="22"/>
          <w:szCs w:val="22"/>
        </w:rPr>
        <w:t>Za nekretnine za koje se plaća komunalna naknada određuju se koeficijenti namjene (Kn) ovisno o vrsti nekretnine i djelatnosti koja se obavlja, sukladno sljedećem tabelarnom prikazu: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4820"/>
        <w:gridCol w:w="956"/>
      </w:tblGrid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GRUPA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center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DJELATNOST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Kn</w:t>
            </w: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1. 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Neizgrađeno građevinsko zemljište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0,05</w:t>
            </w:r>
          </w:p>
        </w:tc>
      </w:tr>
      <w:tr w:rsidR="00AC4549" w:rsidRPr="00C22855" w:rsidTr="007E7389">
        <w:trPr>
          <w:trHeight w:val="416"/>
        </w:trPr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2.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Stambeni prostor</w:t>
            </w:r>
          </w:p>
        </w:tc>
        <w:tc>
          <w:tcPr>
            <w:tcW w:w="956" w:type="dxa"/>
          </w:tcPr>
          <w:p w:rsidR="00AC4549" w:rsidRPr="00C22855" w:rsidRDefault="00B030C1" w:rsidP="00B366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C4549" w:rsidRPr="00C22855">
              <w:rPr>
                <w:rFonts w:ascii="Arial" w:hAnsi="Arial" w:cs="Arial"/>
              </w:rPr>
              <w:t>1</w:t>
            </w:r>
          </w:p>
        </w:tc>
      </w:tr>
      <w:tr w:rsidR="00AC4549" w:rsidRPr="00C22855" w:rsidTr="007E7389">
        <w:trPr>
          <w:trHeight w:val="466"/>
        </w:trPr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3.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Garažni prostor (zatvoreni prostor za smještaj vozila</w:t>
            </w:r>
            <w:r w:rsidRPr="00C22855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956" w:type="dxa"/>
          </w:tcPr>
          <w:p w:rsidR="00AC4549" w:rsidRPr="00C22855" w:rsidRDefault="00B030C1" w:rsidP="00B366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C4549" w:rsidRPr="00C22855">
              <w:rPr>
                <w:rFonts w:ascii="Arial" w:hAnsi="Arial" w:cs="Arial"/>
              </w:rPr>
              <w:t>1</w:t>
            </w:r>
          </w:p>
        </w:tc>
      </w:tr>
      <w:tr w:rsidR="00AC4549" w:rsidRPr="00C22855" w:rsidTr="007E7389">
        <w:trPr>
          <w:trHeight w:val="374"/>
        </w:trPr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4.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Stambeni i poslovni prostor koji koriste neprofitne udruge građana i političke stranke 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1</w:t>
            </w:r>
          </w:p>
        </w:tc>
      </w:tr>
      <w:tr w:rsidR="00AC4549" w:rsidRPr="00C22855" w:rsidTr="007E7389">
        <w:trPr>
          <w:trHeight w:val="566"/>
        </w:trPr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5. 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Zdravstvene ustanove i radnici u mreži javne zdravstvene službe – ugovorni partneri HZZO-a</w:t>
            </w:r>
          </w:p>
        </w:tc>
        <w:tc>
          <w:tcPr>
            <w:tcW w:w="956" w:type="dxa"/>
          </w:tcPr>
          <w:p w:rsidR="00AC4549" w:rsidRPr="00C22855" w:rsidRDefault="00B030C1" w:rsidP="00B366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</w:t>
            </w: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6.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Socijalna skrb i zaštita</w:t>
            </w:r>
          </w:p>
        </w:tc>
        <w:tc>
          <w:tcPr>
            <w:tcW w:w="956" w:type="dxa"/>
          </w:tcPr>
          <w:p w:rsidR="00AC4549" w:rsidRPr="00C22855" w:rsidRDefault="00AC4549" w:rsidP="00B030C1">
            <w:pPr>
              <w:spacing w:after="0"/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</w:t>
            </w:r>
            <w:r w:rsidR="00B030C1">
              <w:rPr>
                <w:rFonts w:ascii="Arial" w:hAnsi="Arial" w:cs="Arial"/>
              </w:rPr>
              <w:t>1</w:t>
            </w:r>
            <w:r w:rsidRPr="00C22855">
              <w:rPr>
                <w:rFonts w:ascii="Arial" w:hAnsi="Arial" w:cs="Arial"/>
              </w:rPr>
              <w:t xml:space="preserve">          </w:t>
            </w: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7. 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Poslovni prostori koje koriste  trgovačka društva u većinskom vlasništvu Grada Crikvenice</w:t>
            </w:r>
            <w:r>
              <w:rPr>
                <w:rFonts w:ascii="Arial" w:hAnsi="Arial" w:cs="Arial"/>
              </w:rPr>
              <w:t xml:space="preserve"> te prostori koje koriste  javnopravna tijela  koja nisu navedena u drugim točkama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1</w:t>
            </w:r>
          </w:p>
        </w:tc>
      </w:tr>
      <w:tr w:rsidR="00AC4549" w:rsidRPr="00C22855" w:rsidTr="007E7389">
        <w:trPr>
          <w:trHeight w:val="485"/>
        </w:trPr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8.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Sportski objekti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</w:t>
            </w:r>
            <w:r w:rsidR="00B030C1">
              <w:rPr>
                <w:rFonts w:ascii="Arial" w:hAnsi="Arial" w:cs="Arial"/>
              </w:rPr>
              <w:t>1</w:t>
            </w:r>
          </w:p>
        </w:tc>
      </w:tr>
      <w:tr w:rsidR="00AC4549" w:rsidRPr="00C22855" w:rsidTr="007E7389">
        <w:trPr>
          <w:trHeight w:val="510"/>
        </w:trPr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9. 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Kampovi i kampovi-odmorišta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1,5</w:t>
            </w:r>
          </w:p>
        </w:tc>
      </w:tr>
      <w:tr w:rsidR="00AC4549" w:rsidRPr="00C22855" w:rsidTr="007E7389">
        <w:trPr>
          <w:trHeight w:val="510"/>
        </w:trPr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10.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Kamenolom i obrada kamena, obrada i reciklaža otpada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1,5</w:t>
            </w: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11. </w:t>
            </w:r>
          </w:p>
        </w:tc>
        <w:tc>
          <w:tcPr>
            <w:tcW w:w="7229" w:type="dxa"/>
            <w:gridSpan w:val="2"/>
          </w:tcPr>
          <w:p w:rsidR="004C572A" w:rsidRPr="00BE27B2" w:rsidRDefault="007E7389" w:rsidP="007E7389">
            <w:pPr>
              <w:jc w:val="both"/>
              <w:rPr>
                <w:rFonts w:ascii="Arial" w:hAnsi="Arial" w:cs="Arial"/>
                <w:bCs/>
              </w:rPr>
            </w:pPr>
            <w:r w:rsidRPr="00BE27B2">
              <w:rPr>
                <w:rFonts w:ascii="Arial" w:hAnsi="Arial" w:cs="Arial"/>
                <w:bCs/>
              </w:rPr>
              <w:t>Domovi za starije i nemoćne osobe te obiteljski domovi</w:t>
            </w:r>
          </w:p>
        </w:tc>
        <w:tc>
          <w:tcPr>
            <w:tcW w:w="956" w:type="dxa"/>
          </w:tcPr>
          <w:p w:rsidR="00AC4549" w:rsidRPr="00BE27B2" w:rsidRDefault="00AC4549" w:rsidP="00B3664E">
            <w:pPr>
              <w:jc w:val="both"/>
              <w:rPr>
                <w:rFonts w:ascii="Arial" w:hAnsi="Arial" w:cs="Arial"/>
                <w:bCs/>
              </w:rPr>
            </w:pPr>
            <w:r w:rsidRPr="00BE27B2">
              <w:rPr>
                <w:rFonts w:ascii="Arial" w:hAnsi="Arial" w:cs="Arial"/>
                <w:bCs/>
              </w:rPr>
              <w:t xml:space="preserve"> </w:t>
            </w:r>
            <w:r w:rsidR="007E7389" w:rsidRPr="00BE27B2">
              <w:rPr>
                <w:rFonts w:ascii="Arial" w:hAnsi="Arial" w:cs="Arial"/>
                <w:bCs/>
              </w:rPr>
              <w:t>2</w:t>
            </w: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12.</w:t>
            </w:r>
          </w:p>
        </w:tc>
        <w:tc>
          <w:tcPr>
            <w:tcW w:w="7229" w:type="dxa"/>
            <w:gridSpan w:val="2"/>
          </w:tcPr>
          <w:p w:rsidR="00AC4549" w:rsidRPr="00BE27B2" w:rsidRDefault="007E7389" w:rsidP="00B3664E">
            <w:pPr>
              <w:jc w:val="both"/>
              <w:rPr>
                <w:rFonts w:ascii="Arial" w:hAnsi="Arial" w:cs="Arial"/>
                <w:bCs/>
              </w:rPr>
            </w:pPr>
            <w:r w:rsidRPr="00BE27B2">
              <w:rPr>
                <w:rFonts w:ascii="Arial" w:hAnsi="Arial" w:cs="Arial"/>
                <w:bCs/>
              </w:rPr>
              <w:t>Hoteli i poliklinike</w:t>
            </w:r>
          </w:p>
        </w:tc>
        <w:tc>
          <w:tcPr>
            <w:tcW w:w="956" w:type="dxa"/>
          </w:tcPr>
          <w:p w:rsidR="00AC4549" w:rsidRPr="00BE27B2" w:rsidRDefault="00AC4549" w:rsidP="00B3664E">
            <w:pPr>
              <w:jc w:val="both"/>
              <w:rPr>
                <w:rFonts w:ascii="Arial" w:hAnsi="Arial" w:cs="Arial"/>
                <w:bCs/>
              </w:rPr>
            </w:pPr>
            <w:r w:rsidRPr="00BE27B2">
              <w:rPr>
                <w:rFonts w:ascii="Arial" w:hAnsi="Arial" w:cs="Arial"/>
                <w:bCs/>
              </w:rPr>
              <w:t xml:space="preserve"> </w:t>
            </w:r>
            <w:r w:rsidR="007E7389" w:rsidRPr="00BE27B2">
              <w:rPr>
                <w:rFonts w:ascii="Arial" w:hAnsi="Arial" w:cs="Arial"/>
                <w:bCs/>
              </w:rPr>
              <w:t>3</w:t>
            </w: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13.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Pansion, apartmanska naselja, turistička naselja, hostel, odmarališta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4</w:t>
            </w: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lastRenderedPageBreak/>
              <w:t xml:space="preserve">      14.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Stanica za tehnički pregled vozila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5</w:t>
            </w: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 15.</w:t>
            </w:r>
          </w:p>
        </w:tc>
        <w:tc>
          <w:tcPr>
            <w:tcW w:w="7229" w:type="dxa"/>
            <w:gridSpan w:val="2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Poslovni prostori koji služe obavljanju proizvodnih djelatnosti 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5</w:t>
            </w:r>
          </w:p>
        </w:tc>
      </w:tr>
      <w:tr w:rsidR="00AC4549" w:rsidRPr="00C22855" w:rsidTr="007E7389">
        <w:trPr>
          <w:trHeight w:val="1260"/>
        </w:trPr>
        <w:tc>
          <w:tcPr>
            <w:tcW w:w="1101" w:type="dxa"/>
            <w:vMerge w:val="restart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16.</w:t>
            </w:r>
          </w:p>
        </w:tc>
        <w:tc>
          <w:tcPr>
            <w:tcW w:w="2409" w:type="dxa"/>
            <w:vMerge w:val="restart"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Poslovni prostori koji služe za obavljanje djelatnosti koji </w:t>
            </w: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nisu proizvodne</w:t>
            </w: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Tradicijski i umjetnički obrti te obrti od posebne važnosti za grad (postolar, urari, dimnjačar, izrada suvenira, fotografi, stolari, krojači, tapetari,  ribarnice i slično)</w:t>
            </w:r>
          </w:p>
        </w:tc>
        <w:tc>
          <w:tcPr>
            <w:tcW w:w="956" w:type="dxa"/>
          </w:tcPr>
          <w:p w:rsidR="00AC4549" w:rsidRPr="00C22855" w:rsidRDefault="00AC4549" w:rsidP="00B030C1">
            <w:pPr>
              <w:jc w:val="center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1,5</w:t>
            </w: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Default="00AC4549" w:rsidP="00B030C1">
            <w:pPr>
              <w:spacing w:after="0"/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Uslužne djelatnosti</w:t>
            </w:r>
            <w:r w:rsidR="00B030C1">
              <w:rPr>
                <w:rFonts w:ascii="Arial" w:hAnsi="Arial" w:cs="Arial"/>
              </w:rPr>
              <w:t>:</w:t>
            </w:r>
          </w:p>
          <w:p w:rsidR="00AC4549" w:rsidRPr="00C22855" w:rsidRDefault="00AC4549" w:rsidP="00B3664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usluge u građevinarstvu i kućanstvu (keramičari, krovopokrivači, limari, vodoinstalateri, električari  i sl.)</w:t>
            </w:r>
          </w:p>
          <w:p w:rsidR="00AC4549" w:rsidRPr="00C22855" w:rsidRDefault="00AC4549" w:rsidP="00B3664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osobne usluge (frizeri, brijači, kozmetičari, pedikeri, maseri i sl.)</w:t>
            </w:r>
          </w:p>
          <w:p w:rsidR="00AC4549" w:rsidRPr="00C22855" w:rsidRDefault="00AC4549" w:rsidP="00B3664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usluge popravka i održavanja motornih vozila (servisi)</w:t>
            </w:r>
          </w:p>
          <w:p w:rsidR="007E7389" w:rsidRPr="007E7389" w:rsidRDefault="00AC4549" w:rsidP="007E7389">
            <w:pPr>
              <w:widowControl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b/>
              </w:rPr>
            </w:pPr>
            <w:r w:rsidRPr="00C22855">
              <w:rPr>
                <w:rFonts w:ascii="Arial" w:hAnsi="Arial" w:cs="Arial"/>
              </w:rPr>
              <w:t>ostale uslužne djelatnosti</w:t>
            </w:r>
          </w:p>
          <w:p w:rsidR="004C572A" w:rsidRPr="00BE27B2" w:rsidRDefault="004C572A" w:rsidP="007E7389">
            <w:pPr>
              <w:widowControl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</w:rPr>
            </w:pPr>
            <w:r w:rsidRPr="00BE27B2">
              <w:rPr>
                <w:rFonts w:ascii="Arial" w:hAnsi="Arial" w:cs="Arial"/>
                <w:bCs/>
              </w:rPr>
              <w:t xml:space="preserve">Privatni zdravstveni radnici i ustanove, ljekarne i veterinarska djelatnost </w:t>
            </w:r>
          </w:p>
        </w:tc>
        <w:tc>
          <w:tcPr>
            <w:tcW w:w="956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5</w:t>
            </w: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Ugostiteljska djelatnost</w:t>
            </w:r>
          </w:p>
        </w:tc>
        <w:tc>
          <w:tcPr>
            <w:tcW w:w="956" w:type="dxa"/>
            <w:vMerge w:val="restart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rPr>
                <w:rFonts w:ascii="Arial" w:hAnsi="Arial" w:cs="Arial"/>
              </w:rPr>
            </w:pPr>
          </w:p>
          <w:p w:rsidR="00AC4549" w:rsidRPr="00C22855" w:rsidRDefault="00AC4549" w:rsidP="00B3664E">
            <w:pPr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10</w:t>
            </w: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Trgovačka djelatnost</w:t>
            </w:r>
          </w:p>
        </w:tc>
        <w:tc>
          <w:tcPr>
            <w:tcW w:w="956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Zlatarsko-filigranske radnje, prodaja imitacije nakita</w:t>
            </w:r>
          </w:p>
        </w:tc>
        <w:tc>
          <w:tcPr>
            <w:tcW w:w="956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Priprema i prodaja kruha i pekarskih proizvoda, mesnice</w:t>
            </w:r>
          </w:p>
        </w:tc>
        <w:tc>
          <w:tcPr>
            <w:tcW w:w="956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Banke, osiguravajuća društva, telekomunikacije</w:t>
            </w:r>
          </w:p>
        </w:tc>
        <w:tc>
          <w:tcPr>
            <w:tcW w:w="956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Odvjetništvo, javno bilježništvo, računovodstveni i knjigovodstveni poslovi, projektni i geodetski uredi, izdavačka djelatnost</w:t>
            </w:r>
          </w:p>
        </w:tc>
        <w:tc>
          <w:tcPr>
            <w:tcW w:w="956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Turističke agencije, poslovanje nekretninama</w:t>
            </w:r>
          </w:p>
        </w:tc>
        <w:tc>
          <w:tcPr>
            <w:tcW w:w="956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Djelatnost opskrbe i distribucije struje, vode i plina</w:t>
            </w:r>
          </w:p>
        </w:tc>
        <w:tc>
          <w:tcPr>
            <w:tcW w:w="956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</w:tr>
      <w:tr w:rsidR="00AC4549" w:rsidRPr="00C22855" w:rsidTr="007E7389">
        <w:trPr>
          <w:trHeight w:val="223"/>
        </w:trPr>
        <w:tc>
          <w:tcPr>
            <w:tcW w:w="1101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</w:tcPr>
          <w:p w:rsidR="00AC4549" w:rsidRPr="00C22855" w:rsidRDefault="00AC4549" w:rsidP="00B3664E">
            <w:pPr>
              <w:pStyle w:val="Odlomakpopis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>Kockarnice, kladionice i igraonice</w:t>
            </w:r>
          </w:p>
        </w:tc>
        <w:tc>
          <w:tcPr>
            <w:tcW w:w="956" w:type="dxa"/>
            <w:vMerge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</w:p>
        </w:tc>
      </w:tr>
      <w:tr w:rsidR="00AC4549" w:rsidRPr="00C22855" w:rsidTr="007E7389">
        <w:tc>
          <w:tcPr>
            <w:tcW w:w="1101" w:type="dxa"/>
          </w:tcPr>
          <w:p w:rsidR="00AC4549" w:rsidRPr="00C22855" w:rsidRDefault="00AC4549" w:rsidP="00B3664E">
            <w:pPr>
              <w:jc w:val="both"/>
              <w:rPr>
                <w:rFonts w:ascii="Arial" w:hAnsi="Arial" w:cs="Arial"/>
              </w:rPr>
            </w:pPr>
            <w:r w:rsidRPr="00C22855">
              <w:rPr>
                <w:rFonts w:ascii="Arial" w:hAnsi="Arial" w:cs="Arial"/>
              </w:rPr>
              <w:t xml:space="preserve">     17. </w:t>
            </w:r>
          </w:p>
        </w:tc>
        <w:tc>
          <w:tcPr>
            <w:tcW w:w="7229" w:type="dxa"/>
            <w:gridSpan w:val="2"/>
          </w:tcPr>
          <w:p w:rsidR="00AC4549" w:rsidRPr="00BE27B2" w:rsidRDefault="00AC4549" w:rsidP="00B3664E">
            <w:pPr>
              <w:jc w:val="both"/>
              <w:rPr>
                <w:rFonts w:ascii="Arial" w:hAnsi="Arial" w:cs="Arial"/>
                <w:bCs/>
                <w:strike/>
              </w:rPr>
            </w:pPr>
            <w:r w:rsidRPr="00BE27B2">
              <w:rPr>
                <w:rFonts w:ascii="Arial" w:hAnsi="Arial" w:cs="Arial"/>
                <w:bCs/>
              </w:rPr>
              <w:t xml:space="preserve"> Poslovni prostori koji se ne koriste i sve ostale neproizvodne djelatnosti koje nisu navedene u ovoj tablici, izuzev prostora iz točaka 2</w:t>
            </w:r>
            <w:r w:rsidR="00B030C1" w:rsidRPr="00BE27B2">
              <w:rPr>
                <w:rFonts w:ascii="Arial" w:hAnsi="Arial" w:cs="Arial"/>
                <w:bCs/>
              </w:rPr>
              <w:t>.</w:t>
            </w:r>
            <w:r w:rsidRPr="00BE27B2">
              <w:rPr>
                <w:rFonts w:ascii="Arial" w:hAnsi="Arial" w:cs="Arial"/>
                <w:bCs/>
              </w:rPr>
              <w:t xml:space="preserve"> i 3</w:t>
            </w:r>
            <w:r w:rsidR="00B030C1" w:rsidRPr="00BE27B2">
              <w:rPr>
                <w:rFonts w:ascii="Arial" w:hAnsi="Arial" w:cs="Arial"/>
                <w:bCs/>
              </w:rPr>
              <w:t>.</w:t>
            </w:r>
            <w:r w:rsidRPr="00BE27B2">
              <w:rPr>
                <w:rFonts w:ascii="Arial" w:hAnsi="Arial" w:cs="Arial"/>
                <w:bCs/>
              </w:rPr>
              <w:t xml:space="preserve"> ove tablice</w:t>
            </w:r>
          </w:p>
        </w:tc>
        <w:tc>
          <w:tcPr>
            <w:tcW w:w="956" w:type="dxa"/>
          </w:tcPr>
          <w:p w:rsidR="00AC4549" w:rsidRPr="00BE27B2" w:rsidRDefault="00AC4549" w:rsidP="00B3664E">
            <w:pPr>
              <w:jc w:val="both"/>
              <w:rPr>
                <w:rFonts w:ascii="Arial" w:hAnsi="Arial" w:cs="Arial"/>
                <w:bCs/>
              </w:rPr>
            </w:pPr>
            <w:r w:rsidRPr="00BE27B2">
              <w:rPr>
                <w:rFonts w:ascii="Arial" w:hAnsi="Arial" w:cs="Arial"/>
                <w:bCs/>
              </w:rPr>
              <w:t xml:space="preserve">           </w:t>
            </w:r>
            <w:r w:rsidR="004C572A" w:rsidRPr="00BE27B2">
              <w:rPr>
                <w:rFonts w:ascii="Arial" w:hAnsi="Arial" w:cs="Arial"/>
                <w:bCs/>
              </w:rPr>
              <w:t>3</w:t>
            </w:r>
          </w:p>
        </w:tc>
      </w:tr>
    </w:tbl>
    <w:p w:rsidR="00914623" w:rsidRDefault="00914623" w:rsidP="001A4676">
      <w:pPr>
        <w:ind w:firstLine="708"/>
        <w:jc w:val="center"/>
        <w:rPr>
          <w:rFonts w:ascii="Arial" w:hAnsi="Arial" w:cs="Arial"/>
        </w:rPr>
      </w:pPr>
    </w:p>
    <w:p w:rsidR="00914623" w:rsidRDefault="00914623" w:rsidP="001A4676">
      <w:pPr>
        <w:ind w:firstLine="708"/>
        <w:jc w:val="center"/>
        <w:rPr>
          <w:rFonts w:ascii="Arial" w:hAnsi="Arial" w:cs="Arial"/>
        </w:rPr>
      </w:pPr>
    </w:p>
    <w:p w:rsidR="001A4676" w:rsidRDefault="001A4676" w:rsidP="001A4676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Članak 2.</w:t>
      </w:r>
    </w:p>
    <w:p w:rsidR="00E50F54" w:rsidRDefault="00540FCD" w:rsidP="00540FCD">
      <w:pPr>
        <w:ind w:firstLine="708"/>
        <w:jc w:val="both"/>
        <w:rPr>
          <w:rFonts w:ascii="Arial" w:hAnsi="Arial" w:cs="Arial"/>
        </w:rPr>
      </w:pPr>
      <w:r w:rsidRPr="00540FCD">
        <w:rPr>
          <w:rFonts w:ascii="Arial" w:hAnsi="Arial" w:cs="Arial"/>
        </w:rPr>
        <w:t>Ova Odluka stupa na snagu  osam dana od dana objave u „Službenim novinama Grada Crikvenice“</w:t>
      </w:r>
      <w:r w:rsidR="001A4676">
        <w:rPr>
          <w:rFonts w:ascii="Arial" w:hAnsi="Arial" w:cs="Arial"/>
        </w:rPr>
        <w:t>.</w:t>
      </w:r>
    </w:p>
    <w:p w:rsidR="001A4676" w:rsidRDefault="001A4676" w:rsidP="001A46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</w:p>
    <w:p w:rsidR="001A4676" w:rsidRDefault="001A4676" w:rsidP="001A46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</w:t>
      </w:r>
    </w:p>
    <w:p w:rsidR="001A4676" w:rsidRDefault="001A4676" w:rsidP="001A46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Crikvenica, ……………..</w:t>
      </w:r>
    </w:p>
    <w:p w:rsidR="001A4676" w:rsidRDefault="001A4676" w:rsidP="001A4676">
      <w:pPr>
        <w:spacing w:after="0"/>
        <w:jc w:val="both"/>
        <w:rPr>
          <w:rFonts w:ascii="Arial" w:hAnsi="Arial" w:cs="Arial"/>
        </w:rPr>
      </w:pPr>
    </w:p>
    <w:p w:rsidR="001A4676" w:rsidRDefault="001A4676" w:rsidP="001A4676">
      <w:pPr>
        <w:spacing w:after="0"/>
        <w:jc w:val="both"/>
        <w:rPr>
          <w:rFonts w:ascii="Arial" w:hAnsi="Arial" w:cs="Arial"/>
        </w:rPr>
      </w:pPr>
    </w:p>
    <w:p w:rsidR="001A4676" w:rsidRDefault="001A4676" w:rsidP="001A4676">
      <w:pPr>
        <w:jc w:val="both"/>
        <w:rPr>
          <w:rFonts w:ascii="Arial" w:hAnsi="Arial" w:cs="Arial"/>
        </w:rPr>
      </w:pPr>
    </w:p>
    <w:p w:rsidR="001A4676" w:rsidRDefault="001A4676" w:rsidP="001A4676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GRADSKO VIJEĆE GRADA CRIKVENICA</w:t>
      </w:r>
    </w:p>
    <w:p w:rsidR="001A4676" w:rsidRDefault="001A4676" w:rsidP="001A4676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Predsjednik Gradskog vijeća</w:t>
      </w:r>
    </w:p>
    <w:p w:rsidR="001A4676" w:rsidRPr="00540FCD" w:rsidRDefault="001A4676" w:rsidP="001A4676">
      <w:pPr>
        <w:spacing w:after="0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Josip </w:t>
      </w:r>
      <w:proofErr w:type="spellStart"/>
      <w:r>
        <w:rPr>
          <w:rFonts w:ascii="Arial" w:hAnsi="Arial" w:cs="Arial"/>
        </w:rPr>
        <w:t>Friš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mag.ing.el</w:t>
      </w:r>
      <w:proofErr w:type="spellEnd"/>
      <w:r>
        <w:rPr>
          <w:rFonts w:ascii="Arial" w:hAnsi="Arial" w:cs="Arial"/>
        </w:rPr>
        <w:t>.</w:t>
      </w:r>
    </w:p>
    <w:sectPr w:rsidR="001A4676" w:rsidRPr="00540FCD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BPGH Y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6039"/>
    <w:multiLevelType w:val="hybridMultilevel"/>
    <w:tmpl w:val="42169BC4"/>
    <w:lvl w:ilvl="0" w:tplc="F6B6284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CB3"/>
    <w:multiLevelType w:val="hybridMultilevel"/>
    <w:tmpl w:val="37F044EA"/>
    <w:lvl w:ilvl="0" w:tplc="F0CA14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13DDA"/>
    <w:rsid w:val="00024030"/>
    <w:rsid w:val="001A4676"/>
    <w:rsid w:val="002D58EA"/>
    <w:rsid w:val="00350565"/>
    <w:rsid w:val="004170FA"/>
    <w:rsid w:val="004C572A"/>
    <w:rsid w:val="004C761F"/>
    <w:rsid w:val="00522F77"/>
    <w:rsid w:val="00540FCD"/>
    <w:rsid w:val="00561590"/>
    <w:rsid w:val="00613F37"/>
    <w:rsid w:val="006215AF"/>
    <w:rsid w:val="006A0BC3"/>
    <w:rsid w:val="00715909"/>
    <w:rsid w:val="007B6078"/>
    <w:rsid w:val="007E7389"/>
    <w:rsid w:val="00914623"/>
    <w:rsid w:val="00975F45"/>
    <w:rsid w:val="009867D2"/>
    <w:rsid w:val="009C3A4B"/>
    <w:rsid w:val="00AC4549"/>
    <w:rsid w:val="00AC6187"/>
    <w:rsid w:val="00B030C1"/>
    <w:rsid w:val="00B1730A"/>
    <w:rsid w:val="00B37C12"/>
    <w:rsid w:val="00B47A6D"/>
    <w:rsid w:val="00BC536B"/>
    <w:rsid w:val="00BE0014"/>
    <w:rsid w:val="00BE27B2"/>
    <w:rsid w:val="00CF1983"/>
    <w:rsid w:val="00DC6FC1"/>
    <w:rsid w:val="00E50F54"/>
    <w:rsid w:val="00EA3686"/>
    <w:rsid w:val="00EC16E4"/>
    <w:rsid w:val="00ED7089"/>
    <w:rsid w:val="00FA7432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2292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ascii="Times New Roman" w:hAnsi="Times New Roman"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Reetkatablice">
    <w:name w:val="Table Grid"/>
    <w:basedOn w:val="Obinatablica"/>
    <w:uiPriority w:val="59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C4549"/>
    <w:pPr>
      <w:widowControl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Default">
    <w:name w:val="Default"/>
    <w:rsid w:val="00AC4549"/>
    <w:pPr>
      <w:autoSpaceDE w:val="0"/>
      <w:autoSpaceDN w:val="0"/>
      <w:adjustRightInd w:val="0"/>
    </w:pPr>
    <w:rPr>
      <w:rFonts w:ascii="NBPGH Y+ Times" w:eastAsia="Times New Roman" w:hAnsi="NBPGH Y+ Times" w:cs="NBPGH Y+ Times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AC4549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veza">
    <w:name w:val="Hyperlink"/>
    <w:basedOn w:val="Zadanifontodlomka"/>
    <w:uiPriority w:val="99"/>
    <w:unhideWhenUsed/>
    <w:rsid w:val="00013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jetovanje@crikven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810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Ivan Petrinović</cp:lastModifiedBy>
  <cp:revision>3</cp:revision>
  <cp:lastPrinted>2019-06-10T11:21:00Z</cp:lastPrinted>
  <dcterms:created xsi:type="dcterms:W3CDTF">2019-06-10T10:57:00Z</dcterms:created>
  <dcterms:modified xsi:type="dcterms:W3CDTF">2019-06-10T11:37:00Z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