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W w:w="9569" w:type="dxa"/>
        <w:tblBorders>
          <w:top w:val="single" w:sz="4" w:space="0" w:color="8177B7"/>
          <w:left w:val="single" w:sz="4" w:space="0" w:color="8177B7"/>
          <w:bottom w:val="single" w:sz="4" w:space="0" w:color="8177B7"/>
          <w:right w:val="single" w:sz="4" w:space="0" w:color="8177B7"/>
          <w:insideH w:val="single" w:sz="4" w:space="0" w:color="8177B7"/>
          <w:insideV w:val="single" w:sz="4" w:space="0" w:color="8177B7"/>
        </w:tblBorders>
        <w:tblCellMar>
          <w:left w:w="-5" w:type="dxa"/>
          <w:right w:w="0" w:type="dxa"/>
        </w:tblCellMar>
        <w:tblLook w:val="01E0" w:firstRow="1" w:lastRow="1" w:firstColumn="1" w:lastColumn="1" w:noHBand="0" w:noVBand="0"/>
      </w:tblPr>
      <w:tblGrid>
        <w:gridCol w:w="3826"/>
        <w:gridCol w:w="1167"/>
        <w:gridCol w:w="4576"/>
      </w:tblGrid>
      <w:tr w:rsidR="00B47A6D">
        <w:trPr>
          <w:trHeight w:hRule="exact" w:val="1706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41" w:after="0" w:line="240" w:lineRule="auto"/>
              <w:ind w:left="4152" w:right="4132"/>
              <w:jc w:val="center"/>
              <w:rPr>
                <w:rFonts w:ascii="Arial" w:eastAsia="Myriad Pro" w:hAnsi="Arial" w:cs="Arial"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OB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1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5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C</w:t>
            </w:r>
          </w:p>
          <w:p w:rsidR="00B47A6D" w:rsidRDefault="00350565">
            <w:pPr>
              <w:spacing w:after="0" w:line="260" w:lineRule="exact"/>
              <w:ind w:left="849" w:right="828"/>
              <w:jc w:val="center"/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IZ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JEŠ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 O PR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VEDENOM S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9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JE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6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2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ANJU SA 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AINTERESI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 xml:space="preserve">ANOM </w:t>
            </w:r>
          </w:p>
          <w:p w:rsidR="00B47A6D" w:rsidRDefault="00350565">
            <w:pPr>
              <w:spacing w:after="0" w:line="260" w:lineRule="exact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J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pacing w:val="-13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b/>
                <w:bCs/>
                <w:color w:val="17365D" w:themeColor="text2" w:themeShade="BF"/>
                <w:sz w:val="24"/>
                <w:szCs w:val="24"/>
              </w:rPr>
              <w:t>VNOŠĆU</w:t>
            </w:r>
          </w:p>
        </w:tc>
      </w:tr>
      <w:tr w:rsidR="00B47A6D">
        <w:trPr>
          <w:trHeight w:hRule="exact" w:val="1702"/>
        </w:trPr>
        <w:tc>
          <w:tcPr>
            <w:tcW w:w="3826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1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Nasl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5743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color w:val="231F20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 o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o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tu prijedloga</w:t>
            </w:r>
          </w:p>
          <w:p w:rsidR="00B47A6D" w:rsidRDefault="00EC16E4">
            <w:pPr>
              <w:spacing w:before="35" w:after="0" w:line="240" w:lineRule="auto"/>
              <w:ind w:left="129" w:right="256"/>
              <w:jc w:val="center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sz w:val="24"/>
                <w:szCs w:val="24"/>
              </w:rPr>
              <w:t>Odluke o komunalnoj naknadi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609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odi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991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Upravni odjel za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 komunalni sustav i zaštitu okoliša </w:t>
            </w:r>
          </w:p>
        </w:tc>
      </w:tr>
      <w:tr w:rsidR="00B47A6D">
        <w:trPr>
          <w:trHeight w:hRule="exact" w:val="872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8" w:after="0" w:line="13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spacing w:after="0" w:line="20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65" w:right="87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vješći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anje o p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edenom savjet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anju sa zainte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anom javnošću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EC16E4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17</w:t>
            </w:r>
            <w:r w:rsidR="00CF1983">
              <w:rPr>
                <w:rFonts w:ascii="Arial" w:eastAsia="Myriad Pro" w:hAnsi="Arial" w:cs="Arial"/>
                <w:color w:val="231F20"/>
                <w:sz w:val="24"/>
                <w:szCs w:val="24"/>
              </w:rPr>
              <w:t>.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12.2018.</w:t>
            </w:r>
            <w:r w:rsidR="00CF1983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</w:t>
            </w:r>
            <w:r w:rsidR="00350565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godine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4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rsta dokumenta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65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2"/>
                <w:sz w:val="24"/>
                <w:szCs w:val="24"/>
              </w:rPr>
              <w:t>I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z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vješ</w:t>
            </w:r>
            <w:r>
              <w:rPr>
                <w:rFonts w:ascii="Arial" w:eastAsia="MS Gothic" w:hAnsi="Arial" w:cs="Arial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</w:p>
        </w:tc>
      </w:tr>
      <w:tr w:rsidR="00B47A6D">
        <w:trPr>
          <w:trHeight w:hRule="exact" w:val="658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225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 zakona, drugog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opisa ili akta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949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>
            <w:pPr>
              <w:spacing w:after="0" w:line="240" w:lineRule="auto"/>
              <w:ind w:left="108" w:right="-2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Naziv tijela nadležnog za izradu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FC110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komunalni sustav i zaštitu okoliša</w:t>
            </w:r>
          </w:p>
        </w:tc>
      </w:tr>
      <w:tr w:rsidR="00B47A6D">
        <w:trPr>
          <w:trHeight w:hRule="exact" w:val="564"/>
        </w:trPr>
        <w:tc>
          <w:tcPr>
            <w:tcW w:w="3826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73" w:after="0" w:line="260" w:lineRule="exact"/>
              <w:ind w:left="108" w:right="1150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Je li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bio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 na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ernets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im stranicama ili</w:t>
            </w:r>
            <w:r>
              <w:rPr>
                <w:rFonts w:ascii="Arial" w:eastAsia="Myriad Pro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na dru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g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 odg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varajući način?</w:t>
            </w:r>
          </w:p>
          <w:p w:rsidR="00B47A6D" w:rsidRDefault="00350565">
            <w:pPr>
              <w:spacing w:before="82" w:after="0" w:line="260" w:lineRule="exact"/>
              <w:ind w:left="108" w:right="229"/>
              <w:jc w:val="both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Ako jest, </w:t>
            </w:r>
            <w:r>
              <w:rPr>
                <w:rFonts w:ascii="Arial" w:eastAsia="Myriad Pro" w:hAnsi="Arial" w:cs="Arial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ada je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 obj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vljen, na kojoj 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ernetskoj stranici i </w:t>
            </w:r>
            <w:r w:rsidR="00EC16E4"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 u kojem vremenskom razdoblju.</w:t>
            </w:r>
          </w:p>
        </w:tc>
        <w:tc>
          <w:tcPr>
            <w:tcW w:w="11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</w:t>
            </w:r>
          </w:p>
        </w:tc>
        <w:tc>
          <w:tcPr>
            <w:tcW w:w="45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 w:rsidP="00EC16E4">
            <w:pPr>
              <w:spacing w:after="0" w:line="240" w:lineRule="auto"/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Internets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 st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ani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c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 xml:space="preserve">e </w:t>
            </w:r>
            <w:r>
              <w:rPr>
                <w:rFonts w:ascii="Arial" w:eastAsia="Myriad Pro" w:hAnsi="Arial" w:cs="Arial"/>
                <w:color w:val="231F20"/>
                <w:spacing w:val="1"/>
                <w:sz w:val="24"/>
                <w:szCs w:val="24"/>
              </w:rPr>
              <w:t>Grada</w:t>
            </w:r>
          </w:p>
          <w:p w:rsidR="00EC16E4" w:rsidRDefault="00EC16E4" w:rsidP="00EC16E4">
            <w:pPr>
              <w:spacing w:after="0" w:line="240" w:lineRule="auto"/>
              <w:rPr>
                <w:rFonts w:ascii="Arial" w:eastAsia="Myriad Pro" w:hAnsi="Arial" w:cs="Arial"/>
                <w:sz w:val="24"/>
                <w:szCs w:val="24"/>
              </w:rPr>
            </w:pPr>
          </w:p>
        </w:tc>
      </w:tr>
      <w:tr w:rsidR="00EC16E4" w:rsidTr="00B06F2A">
        <w:trPr>
          <w:trHeight w:hRule="exact" w:val="1401"/>
        </w:trPr>
        <w:tc>
          <w:tcPr>
            <w:tcW w:w="3826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EC16E4" w:rsidRDefault="00EC1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EC16E4" w:rsidRPr="00AC6187" w:rsidRDefault="00EC16E4" w:rsidP="00EC16E4">
            <w:pPr>
              <w:spacing w:after="0" w:line="260" w:lineRule="exact"/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</w:pPr>
            <w:r w:rsidRPr="00AC6187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 xml:space="preserve">Nacrt akta  bio je objavljen od </w:t>
            </w:r>
            <w:r w:rsidR="00E50F54">
              <w:rPr>
                <w:rFonts w:ascii="Arial" w:eastAsia="Myriad Pro" w:hAnsi="Arial" w:cs="Arial"/>
                <w:color w:val="000000" w:themeColor="text1"/>
                <w:sz w:val="24"/>
                <w:szCs w:val="24"/>
              </w:rPr>
              <w:t>13.11.2018. godine do 12.12.2018.godine</w:t>
            </w:r>
          </w:p>
        </w:tc>
      </w:tr>
      <w:tr w:rsidR="00B47A6D">
        <w:trPr>
          <w:trHeight w:hRule="exact" w:val="1065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422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Koji su predstavnici zainteresirane javnosti dostavili svoja o</w:t>
            </w:r>
            <w:r>
              <w:rPr>
                <w:rFonts w:ascii="Arial" w:eastAsia="MS Gothic" w:hAnsi="Arial" w:cs="Arial"/>
                <w:color w:val="231F20"/>
                <w:sz w:val="24"/>
                <w:szCs w:val="24"/>
              </w:rPr>
              <w:t>č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itovanja?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E50F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Ikarplast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“ d.o.o. Crikvenica </w:t>
            </w:r>
          </w:p>
        </w:tc>
      </w:tr>
      <w:tr w:rsidR="00B47A6D">
        <w:trPr>
          <w:trHeight w:hRule="exact" w:val="937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before="37" w:after="0" w:line="260" w:lineRule="exact"/>
              <w:ind w:left="108" w:right="573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3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azl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zi nepri</w:t>
            </w: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h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vaćanja primjedbi zain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esirane j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vnosti na od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edbe nac</w:t>
            </w:r>
            <w:r>
              <w:rPr>
                <w:rFonts w:ascii="Arial" w:eastAsia="Myriad Pro" w:hAnsi="Arial" w:cs="Arial"/>
                <w:color w:val="231F20"/>
                <w:spacing w:val="5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ta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764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350565" w:rsidP="00EC16E4">
            <w:pPr>
              <w:spacing w:after="0" w:line="240" w:lineRule="auto"/>
              <w:rPr>
                <w:rFonts w:ascii="Arial" w:eastAsia="Myriad Pro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10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ošk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vi p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edenog s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vje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Arial" w:eastAsia="Myriad Pro" w:hAnsi="Arial" w:cs="Arial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Arial" w:eastAsia="Myriad Pro" w:hAnsi="Arial" w:cs="Arial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Arial" w:eastAsia="Myriad Pro" w:hAnsi="Arial" w:cs="Arial"/>
                <w:color w:val="231F20"/>
                <w:sz w:val="24"/>
                <w:szCs w:val="24"/>
              </w:rPr>
              <w:t>anja</w:t>
            </w: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Nema troškova.</w:t>
            </w:r>
          </w:p>
          <w:p w:rsidR="00B47A6D" w:rsidRDefault="00B47A6D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  <w:p w:rsidR="00B47A6D" w:rsidRDefault="00B47A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7A6D">
        <w:trPr>
          <w:trHeight w:hRule="exact" w:val="1020"/>
        </w:trPr>
        <w:tc>
          <w:tcPr>
            <w:tcW w:w="382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B47A6D">
            <w:pPr>
              <w:spacing w:before="3" w:after="0" w:line="1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43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  <w:tcMar>
              <w:left w:w="-5" w:type="dxa"/>
            </w:tcMar>
          </w:tcPr>
          <w:p w:rsidR="00B47A6D" w:rsidRDefault="0035056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Izvješće izradio:</w:t>
            </w:r>
          </w:p>
          <w:p w:rsidR="00B47A6D" w:rsidRDefault="00522F77" w:rsidP="00EC16E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 xml:space="preserve">Upravni odjel za </w:t>
            </w:r>
            <w:r w:rsidR="00EC16E4">
              <w:rPr>
                <w:rFonts w:ascii="Arial" w:eastAsia="Myriad Pro" w:hAnsi="Arial" w:cs="Arial"/>
                <w:color w:val="231F20"/>
                <w:spacing w:val="-3"/>
                <w:sz w:val="24"/>
                <w:szCs w:val="24"/>
              </w:rPr>
              <w:t>komunalni sustav i zaštitu okoliša</w:t>
            </w:r>
          </w:p>
        </w:tc>
      </w:tr>
    </w:tbl>
    <w:p w:rsidR="00B47A6D" w:rsidRDefault="00B47A6D"/>
    <w:p w:rsidR="00E50F54" w:rsidRDefault="00E50F54"/>
    <w:p w:rsidR="00E50F54" w:rsidRDefault="00E50F54">
      <w:r>
        <w:t>Prilog 1. Pregled   primjedbi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1337"/>
        <w:gridCol w:w="1899"/>
        <w:gridCol w:w="2977"/>
        <w:gridCol w:w="2121"/>
      </w:tblGrid>
      <w:tr w:rsidR="00E50F54" w:rsidTr="009867D2">
        <w:tc>
          <w:tcPr>
            <w:tcW w:w="728" w:type="dxa"/>
          </w:tcPr>
          <w:p w:rsidR="00E50F54" w:rsidRDefault="00E50F54">
            <w:r>
              <w:t>Redni broj</w:t>
            </w:r>
          </w:p>
        </w:tc>
        <w:tc>
          <w:tcPr>
            <w:tcW w:w="1337" w:type="dxa"/>
          </w:tcPr>
          <w:p w:rsidR="00E50F54" w:rsidRDefault="00E50F54">
            <w:r>
              <w:t>Sudionik savjetovanja</w:t>
            </w:r>
          </w:p>
        </w:tc>
        <w:tc>
          <w:tcPr>
            <w:tcW w:w="1899" w:type="dxa"/>
          </w:tcPr>
          <w:p w:rsidR="00E50F54" w:rsidRDefault="00E50F54">
            <w:r>
              <w:t>Članak ili drugi dio nacrta na koji se odnosi prijedlog ili mišljenje</w:t>
            </w:r>
          </w:p>
        </w:tc>
        <w:tc>
          <w:tcPr>
            <w:tcW w:w="2977" w:type="dxa"/>
          </w:tcPr>
          <w:p w:rsidR="00E50F54" w:rsidRDefault="00E50F54">
            <w:r>
              <w:t>Tekst zaprimljenog prijedloga ili mišljenja</w:t>
            </w:r>
          </w:p>
        </w:tc>
        <w:tc>
          <w:tcPr>
            <w:tcW w:w="2121" w:type="dxa"/>
          </w:tcPr>
          <w:p w:rsidR="00E50F54" w:rsidRDefault="00E50F54">
            <w:r>
              <w:t>Status prijedloga ili mišljenja</w:t>
            </w:r>
          </w:p>
        </w:tc>
      </w:tr>
      <w:tr w:rsidR="00E50F54" w:rsidTr="009867D2">
        <w:tc>
          <w:tcPr>
            <w:tcW w:w="728" w:type="dxa"/>
          </w:tcPr>
          <w:p w:rsidR="00E50F54" w:rsidRDefault="00E50F54">
            <w:r>
              <w:t>1.</w:t>
            </w:r>
          </w:p>
        </w:tc>
        <w:tc>
          <w:tcPr>
            <w:tcW w:w="1337" w:type="dxa"/>
          </w:tcPr>
          <w:p w:rsidR="00E50F54" w:rsidRDefault="00E50F54">
            <w:r>
              <w:t>„</w:t>
            </w:r>
            <w:proofErr w:type="spellStart"/>
            <w:r>
              <w:t>Ikarplast</w:t>
            </w:r>
            <w:proofErr w:type="spellEnd"/>
            <w:r>
              <w:t xml:space="preserve">“ d.o.o. </w:t>
            </w:r>
            <w:bookmarkStart w:id="0" w:name="_GoBack"/>
            <w:bookmarkEnd w:id="0"/>
          </w:p>
        </w:tc>
        <w:tc>
          <w:tcPr>
            <w:tcW w:w="1899" w:type="dxa"/>
          </w:tcPr>
          <w:p w:rsidR="00E50F54" w:rsidRDefault="00E50F54">
            <w:r>
              <w:t>Općenite primjedbe</w:t>
            </w:r>
          </w:p>
        </w:tc>
        <w:tc>
          <w:tcPr>
            <w:tcW w:w="2977" w:type="dxa"/>
          </w:tcPr>
          <w:p w:rsidR="00E50F54" w:rsidRDefault="00E50F54">
            <w:r>
              <w:t xml:space="preserve">Primjedbom se navodi da  Nacrt Odluke nije u skladu s člankom 6. Zakona o komunalnom gospodarstvu odnosno da </w:t>
            </w:r>
            <w:r w:rsidR="002D58EA">
              <w:t>koeficijenti zona i koeficijenti namjene za nekretnine nisu određene razmjerno koristi koja se stječe korištenjem uređenog građevinskog zemljišta te izgrađenim objektima na tim zemljištima. U daljnjem tekstu se navodi usporedba hotela koji se nalazi u središtu Crikvenice s  halom za proizvodnu djelatnost u Kotorskoj ulici. Navode se također razlike u ostvarenom prihodu za navedene djelatnosti.</w:t>
            </w:r>
          </w:p>
        </w:tc>
        <w:tc>
          <w:tcPr>
            <w:tcW w:w="2121" w:type="dxa"/>
          </w:tcPr>
          <w:p w:rsidR="009867D2" w:rsidRDefault="002D58EA" w:rsidP="009867D2">
            <w:pPr>
              <w:spacing w:after="0"/>
            </w:pPr>
            <w:r>
              <w:t xml:space="preserve">Ne prihvaća </w:t>
            </w:r>
            <w:r w:rsidR="009867D2">
              <w:t>se.</w:t>
            </w:r>
          </w:p>
          <w:p w:rsidR="009867D2" w:rsidRDefault="009867D2" w:rsidP="009867D2">
            <w:pPr>
              <w:spacing w:after="0"/>
            </w:pPr>
            <w:r>
              <w:t>N</w:t>
            </w:r>
            <w:r w:rsidR="002D58EA">
              <w:t>avedena okolnost st</w:t>
            </w:r>
            <w:r w:rsidR="00DC6FC1">
              <w:t>je</w:t>
            </w:r>
            <w:r w:rsidR="002D58EA">
              <w:t>canja razmjerne koristi  ima upravo uporište u članku 6. Zakona.</w:t>
            </w:r>
          </w:p>
          <w:p w:rsidR="009867D2" w:rsidRDefault="009867D2" w:rsidP="009867D2">
            <w:pPr>
              <w:spacing w:after="0"/>
            </w:pPr>
            <w:r>
              <w:t>Okolnosti kao što su položaj nekretnine i komunalna opremljenost nisu od utjecaja na korist koja se stiče korištenjem iste.</w:t>
            </w:r>
          </w:p>
          <w:p w:rsidR="009867D2" w:rsidRDefault="009867D2" w:rsidP="009867D2">
            <w:pPr>
              <w:spacing w:after="0"/>
            </w:pPr>
            <w:r>
              <w:t>Zakonskim propisom utvrđeni su maksimalni iznosi koeficijenata namjene</w:t>
            </w:r>
            <w:r w:rsidR="00613F37">
              <w:t xml:space="preserve"> za objekte proizvodnih  i neproizvodnih djelatnosti.</w:t>
            </w:r>
          </w:p>
          <w:p w:rsidR="00613F37" w:rsidRDefault="00613F37" w:rsidP="009867D2">
            <w:pPr>
              <w:spacing w:after="0"/>
            </w:pPr>
          </w:p>
          <w:p w:rsidR="009867D2" w:rsidRDefault="009867D2"/>
        </w:tc>
      </w:tr>
      <w:tr w:rsidR="002D58EA" w:rsidTr="009867D2">
        <w:tc>
          <w:tcPr>
            <w:tcW w:w="728" w:type="dxa"/>
          </w:tcPr>
          <w:p w:rsidR="002D58EA" w:rsidRDefault="002D58EA"/>
        </w:tc>
        <w:tc>
          <w:tcPr>
            <w:tcW w:w="1337" w:type="dxa"/>
          </w:tcPr>
          <w:p w:rsidR="002D58EA" w:rsidRDefault="002D58EA"/>
        </w:tc>
        <w:tc>
          <w:tcPr>
            <w:tcW w:w="1899" w:type="dxa"/>
          </w:tcPr>
          <w:p w:rsidR="002D58EA" w:rsidRDefault="002D58EA">
            <w:r>
              <w:t xml:space="preserve">Primjedbe koje se tiču koeficijenata zona </w:t>
            </w:r>
          </w:p>
        </w:tc>
        <w:tc>
          <w:tcPr>
            <w:tcW w:w="2977" w:type="dxa"/>
          </w:tcPr>
          <w:p w:rsidR="002D58EA" w:rsidRDefault="002D58EA">
            <w:r>
              <w:t>Primjedbom se navodi potreba  prebacivanja lokacije „</w:t>
            </w:r>
            <w:proofErr w:type="spellStart"/>
            <w:r>
              <w:t>Ikarplast</w:t>
            </w:r>
            <w:proofErr w:type="spellEnd"/>
            <w:r>
              <w:t>“ d.o.o. iz 2. u  4.  zonu obzirom na komunalnu opremljenost građevinskog zemljišta.</w:t>
            </w:r>
          </w:p>
        </w:tc>
        <w:tc>
          <w:tcPr>
            <w:tcW w:w="2121" w:type="dxa"/>
          </w:tcPr>
          <w:p w:rsidR="002D58EA" w:rsidRDefault="002D58EA">
            <w:r>
              <w:t>Ne prihvaća se iz razloga što  zona broj 4. obuhvaća područje Kotor  koja zona nije opremljena pristupnom cestom i javnom vodovodnom mrežom što je bitno različitije u odnosu na sada važeću zonu 2.</w:t>
            </w:r>
          </w:p>
          <w:p w:rsidR="002D58EA" w:rsidRDefault="002D58EA"/>
        </w:tc>
      </w:tr>
      <w:tr w:rsidR="002D58EA" w:rsidTr="009867D2">
        <w:tc>
          <w:tcPr>
            <w:tcW w:w="728" w:type="dxa"/>
          </w:tcPr>
          <w:p w:rsidR="002D58EA" w:rsidRDefault="002D58EA"/>
        </w:tc>
        <w:tc>
          <w:tcPr>
            <w:tcW w:w="1337" w:type="dxa"/>
          </w:tcPr>
          <w:p w:rsidR="002D58EA" w:rsidRDefault="002D58EA"/>
        </w:tc>
        <w:tc>
          <w:tcPr>
            <w:tcW w:w="1899" w:type="dxa"/>
          </w:tcPr>
          <w:p w:rsidR="002D58EA" w:rsidRDefault="002D58EA">
            <w:r>
              <w:t xml:space="preserve">Primjedba se odnosi na članak 8. pod rednim brojem 14. </w:t>
            </w:r>
            <w:r w:rsidR="00024030">
              <w:t>Nacrta Odluke.</w:t>
            </w:r>
          </w:p>
        </w:tc>
        <w:tc>
          <w:tcPr>
            <w:tcW w:w="2977" w:type="dxa"/>
          </w:tcPr>
          <w:p w:rsidR="002D58EA" w:rsidRDefault="00024030" w:rsidP="009867D2">
            <w:pPr>
              <w:spacing w:after="0"/>
            </w:pPr>
            <w:r>
              <w:t xml:space="preserve">Predlaže se objekt u kojem se obavlja poslovna djelatnost : stanica za tehnički pregled vozila izmjestiti u točku broj  7.  obzirom da  u istoj nekretnini tvrtka obavlja poslove kao javno pravno tijelo. Obrazlažu se razlozi koji upućuju da se radi o javnopravnom tijelu.  </w:t>
            </w:r>
          </w:p>
          <w:p w:rsidR="00024030" w:rsidRDefault="00024030">
            <w:r>
              <w:t>Također, predlaže se  u tablici članka 8. ukinuti točku 14. pod nazivom stanica za tehnički pregled vozila.</w:t>
            </w:r>
          </w:p>
        </w:tc>
        <w:tc>
          <w:tcPr>
            <w:tcW w:w="2121" w:type="dxa"/>
          </w:tcPr>
          <w:p w:rsidR="00DC6FC1" w:rsidRDefault="00024030" w:rsidP="00DC6FC1">
            <w:pPr>
              <w:spacing w:after="0"/>
            </w:pPr>
            <w:r>
              <w:t>Primjedba se</w:t>
            </w:r>
            <w:r w:rsidR="00DC6FC1">
              <w:t xml:space="preserve"> djelomično  </w:t>
            </w:r>
            <w:r>
              <w:t>prihvaća</w:t>
            </w:r>
            <w:r w:rsidR="00DC6FC1">
              <w:t xml:space="preserve"> i ugradit će se u Prijedlog Odluke. </w:t>
            </w:r>
          </w:p>
          <w:p w:rsidR="002D58EA" w:rsidRDefault="002D58EA"/>
        </w:tc>
      </w:tr>
    </w:tbl>
    <w:p w:rsidR="00E50F54" w:rsidRDefault="00E50F54"/>
    <w:p w:rsidR="00E50F54" w:rsidRDefault="00E50F54"/>
    <w:sectPr w:rsidR="00E50F5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6D"/>
    <w:rsid w:val="00024030"/>
    <w:rsid w:val="002D58EA"/>
    <w:rsid w:val="00350565"/>
    <w:rsid w:val="004C761F"/>
    <w:rsid w:val="00522F77"/>
    <w:rsid w:val="00561590"/>
    <w:rsid w:val="00613F37"/>
    <w:rsid w:val="006215AF"/>
    <w:rsid w:val="00715909"/>
    <w:rsid w:val="009867D2"/>
    <w:rsid w:val="009C3A4B"/>
    <w:rsid w:val="00AC6187"/>
    <w:rsid w:val="00B37C12"/>
    <w:rsid w:val="00B47A6D"/>
    <w:rsid w:val="00BC536B"/>
    <w:rsid w:val="00BE0014"/>
    <w:rsid w:val="00CF1983"/>
    <w:rsid w:val="00DC6FC1"/>
    <w:rsid w:val="00E50F54"/>
    <w:rsid w:val="00EA3686"/>
    <w:rsid w:val="00EC16E4"/>
    <w:rsid w:val="00FA7432"/>
    <w:rsid w:val="00FC0714"/>
    <w:rsid w:val="00FC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06097-4FD9-4A5B-8EAC-1794E63C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98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Times New Roman" w:hAnsi="Times New Roman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table" w:styleId="TableGrid">
    <w:name w:val="Table Grid"/>
    <w:basedOn w:val="TableNormal"/>
    <w:uiPriority w:val="59"/>
    <w:rsid w:val="00E50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  Milat-Ružić</dc:creator>
  <dc:description/>
  <cp:lastModifiedBy>Željka Broz Manestar</cp:lastModifiedBy>
  <cp:revision>2</cp:revision>
  <cp:lastPrinted>2018-12-18T12:34:00Z</cp:lastPrinted>
  <dcterms:created xsi:type="dcterms:W3CDTF">2018-12-18T14:22:00Z</dcterms:created>
  <dcterms:modified xsi:type="dcterms:W3CDTF">2018-12-18T14:22:00Z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