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C93" w:rsidRDefault="00C92C93">
      <w:pPr>
        <w:rPr>
          <w:rFonts w:cs="Arial"/>
          <w:color w:val="auto"/>
          <w:szCs w:val="20"/>
          <w:lang w:val="hr-HR"/>
        </w:rPr>
      </w:pPr>
    </w:p>
    <w:p w:rsidR="00C92C93" w:rsidRDefault="00C92C93">
      <w:pPr>
        <w:rPr>
          <w:rFonts w:cs="Arial"/>
          <w:color w:val="auto"/>
          <w:szCs w:val="20"/>
          <w:lang w:val="hr-HR"/>
        </w:rPr>
      </w:pPr>
    </w:p>
    <w:p w:rsidR="00C92C93" w:rsidRDefault="00C92C93" w:rsidP="00C92C93">
      <w:pPr>
        <w:spacing w:after="0"/>
        <w:ind w:firstLine="0"/>
        <w:jc w:val="center"/>
        <w:rPr>
          <w:rFonts w:cs="Arial"/>
          <w:b/>
          <w:color w:val="auto"/>
          <w:sz w:val="32"/>
          <w:szCs w:val="32"/>
          <w:lang w:val="hr-HR"/>
        </w:rPr>
      </w:pPr>
      <w:r>
        <w:rPr>
          <w:rFonts w:cs="Arial"/>
          <w:b/>
          <w:color w:val="auto"/>
          <w:sz w:val="32"/>
          <w:szCs w:val="32"/>
          <w:lang w:val="hr-HR"/>
        </w:rPr>
        <w:t>PLAN GOSPODARENJA OTPADOM GRADA CRIKVENICE</w:t>
      </w:r>
    </w:p>
    <w:p w:rsidR="00C92C93" w:rsidRDefault="00C92C93" w:rsidP="00C92C93">
      <w:pPr>
        <w:ind w:firstLine="0"/>
        <w:jc w:val="center"/>
        <w:rPr>
          <w:rFonts w:cs="Arial"/>
          <w:b/>
          <w:color w:val="auto"/>
          <w:sz w:val="32"/>
          <w:szCs w:val="32"/>
          <w:lang w:val="hr-HR"/>
        </w:rPr>
      </w:pPr>
      <w:r>
        <w:rPr>
          <w:rFonts w:cs="Arial"/>
          <w:b/>
          <w:color w:val="auto"/>
          <w:sz w:val="32"/>
          <w:szCs w:val="32"/>
          <w:lang w:val="hr-HR"/>
        </w:rPr>
        <w:t>za razdoblje 2018. - 2023. godine</w:t>
      </w:r>
    </w:p>
    <w:p w:rsidR="00C92C93" w:rsidRDefault="00C92C93">
      <w:pPr>
        <w:rPr>
          <w:rFonts w:cs="Arial"/>
          <w:color w:val="auto"/>
          <w:szCs w:val="20"/>
          <w:lang w:val="hr-HR"/>
        </w:rPr>
      </w:pPr>
    </w:p>
    <w:p w:rsidR="00C92C93" w:rsidRPr="009B31E1" w:rsidRDefault="00C92C93" w:rsidP="00C92C93">
      <w:pPr>
        <w:ind w:firstLine="0"/>
        <w:rPr>
          <w:rFonts w:cs="Arial"/>
          <w:b/>
          <w:color w:val="auto"/>
          <w:szCs w:val="20"/>
          <w:lang w:val="hr-HR"/>
        </w:rPr>
      </w:pPr>
      <w:r w:rsidRPr="009B31E1">
        <w:rPr>
          <w:rFonts w:cs="Arial"/>
          <w:b/>
          <w:color w:val="auto"/>
          <w:szCs w:val="20"/>
          <w:lang w:val="hr-HR"/>
        </w:rPr>
        <w:t>OBRAZLOŽENJE:</w:t>
      </w:r>
    </w:p>
    <w:p w:rsidR="00C92C93" w:rsidRDefault="00C92C93" w:rsidP="009B31E1">
      <w:pPr>
        <w:spacing w:after="0"/>
        <w:ind w:firstLine="0"/>
        <w:rPr>
          <w:rFonts w:cs="Arial"/>
          <w:color w:val="auto"/>
          <w:szCs w:val="20"/>
          <w:lang w:val="hr-HR"/>
        </w:rPr>
      </w:pPr>
      <w:r>
        <w:rPr>
          <w:rFonts w:cs="Arial"/>
          <w:color w:val="auto"/>
          <w:szCs w:val="20"/>
          <w:lang w:val="hr-HR"/>
        </w:rPr>
        <w:t>Grad Crikvenica kao jedinica lokalne samouprave u obvezi je donijeti Plan gospodarenja otpadom  sukladno odredbi članka 21. Zakona o održivom gospodarenju otpadom („Narodne novine“ broj 94/13 i 73/17 ). Plan gospodarenja otpadom donosi predstavničko tijelo jedinice lokalne samouprave.</w:t>
      </w:r>
    </w:p>
    <w:p w:rsidR="00C92C93" w:rsidRDefault="00C92C93" w:rsidP="009B31E1">
      <w:pPr>
        <w:spacing w:after="0"/>
        <w:ind w:firstLine="0"/>
        <w:rPr>
          <w:rFonts w:cs="Arial"/>
          <w:color w:val="auto"/>
          <w:szCs w:val="20"/>
          <w:lang w:val="hr-HR"/>
        </w:rPr>
      </w:pPr>
      <w:r>
        <w:rPr>
          <w:rFonts w:cs="Arial"/>
          <w:color w:val="auto"/>
          <w:szCs w:val="20"/>
          <w:lang w:val="hr-HR"/>
        </w:rPr>
        <w:t>Nacrt plana gospodarenja otp</w:t>
      </w:r>
      <w:r w:rsidR="00662419">
        <w:rPr>
          <w:rFonts w:cs="Arial"/>
          <w:color w:val="auto"/>
          <w:szCs w:val="20"/>
          <w:lang w:val="hr-HR"/>
        </w:rPr>
        <w:t>a</w:t>
      </w:r>
      <w:bookmarkStart w:id="0" w:name="_GoBack"/>
      <w:bookmarkEnd w:id="0"/>
      <w:r>
        <w:rPr>
          <w:rFonts w:cs="Arial"/>
          <w:color w:val="auto"/>
          <w:szCs w:val="20"/>
          <w:lang w:val="hr-HR"/>
        </w:rPr>
        <w:t>dom  objavljuje se radi pribavljanja mišljenja, prijedloga i primjedbi javnosti ( odredba članka 22. Zakona ).</w:t>
      </w:r>
    </w:p>
    <w:p w:rsidR="00C92C93" w:rsidRDefault="00C92C93" w:rsidP="009B31E1">
      <w:pPr>
        <w:spacing w:after="0"/>
        <w:ind w:firstLine="0"/>
        <w:rPr>
          <w:rFonts w:cs="Arial"/>
          <w:color w:val="auto"/>
          <w:szCs w:val="20"/>
          <w:lang w:val="hr-HR"/>
        </w:rPr>
      </w:pPr>
      <w:r>
        <w:rPr>
          <w:rFonts w:cs="Arial"/>
          <w:color w:val="auto"/>
          <w:szCs w:val="20"/>
          <w:lang w:val="hr-HR"/>
        </w:rPr>
        <w:t>Imajući u vidu navedenu obvezu izrađen je elaborat Nacrta Plana koji se upućuje na savjetovanje s javnošću  koje ostaje otvoreno od 11. travnja do 11. svibnja 2018. godine.</w:t>
      </w:r>
    </w:p>
    <w:p w:rsidR="00C92C93" w:rsidRDefault="00C92C93" w:rsidP="009B31E1">
      <w:pPr>
        <w:spacing w:after="0"/>
        <w:ind w:firstLine="0"/>
        <w:rPr>
          <w:rFonts w:cs="Arial"/>
          <w:color w:val="auto"/>
          <w:szCs w:val="20"/>
          <w:lang w:val="hr-HR"/>
        </w:rPr>
      </w:pPr>
      <w:r>
        <w:rPr>
          <w:rFonts w:cs="Arial"/>
          <w:color w:val="auto"/>
          <w:szCs w:val="20"/>
          <w:lang w:val="hr-HR"/>
        </w:rPr>
        <w:t>Nakon tog datuma neće više biti moguće sudjelovanje u savjetovanju.</w:t>
      </w:r>
    </w:p>
    <w:p w:rsidR="00C92C93" w:rsidRDefault="00C92C93" w:rsidP="00C92C93">
      <w:pPr>
        <w:ind w:firstLine="0"/>
        <w:rPr>
          <w:rFonts w:cs="Arial"/>
          <w:color w:val="auto"/>
          <w:szCs w:val="20"/>
          <w:lang w:val="hr-HR"/>
        </w:rPr>
      </w:pPr>
      <w:r>
        <w:rPr>
          <w:rFonts w:cs="Arial"/>
          <w:color w:val="auto"/>
          <w:szCs w:val="20"/>
          <w:lang w:val="hr-HR"/>
        </w:rPr>
        <w:t>Grad Crikvenica, na ovom mjestu objavit će izvješće o savjetovanju.</w:t>
      </w:r>
    </w:p>
    <w:p w:rsidR="00C92C93" w:rsidRDefault="00C92C93">
      <w:pPr>
        <w:rPr>
          <w:rFonts w:cs="Arial"/>
          <w:color w:val="auto"/>
          <w:szCs w:val="20"/>
          <w:lang w:val="hr-HR"/>
        </w:rPr>
      </w:pPr>
    </w:p>
    <w:p w:rsidR="00C92C93" w:rsidRDefault="00C92C93">
      <w:pPr>
        <w:rPr>
          <w:rFonts w:cs="Arial"/>
          <w:color w:val="auto"/>
          <w:szCs w:val="20"/>
          <w:lang w:val="hr-HR"/>
        </w:rPr>
      </w:pPr>
    </w:p>
    <w:p w:rsidR="00C92C93" w:rsidRDefault="00C92C93">
      <w:pPr>
        <w:rPr>
          <w:rFonts w:cs="Arial"/>
          <w:color w:val="auto"/>
          <w:szCs w:val="20"/>
          <w:lang w:val="hr-HR"/>
        </w:rPr>
      </w:pPr>
    </w:p>
    <w:p w:rsidR="00C92C93" w:rsidRDefault="00C92C93">
      <w:pPr>
        <w:rPr>
          <w:rFonts w:cs="Arial"/>
          <w:color w:val="auto"/>
          <w:szCs w:val="20"/>
          <w:lang w:val="hr-HR"/>
        </w:rPr>
      </w:pPr>
    </w:p>
    <w:p w:rsidR="00C92C93" w:rsidRDefault="00C92C93">
      <w:pPr>
        <w:rPr>
          <w:rFonts w:cs="Arial"/>
          <w:color w:val="auto"/>
          <w:szCs w:val="20"/>
          <w:lang w:val="hr-HR"/>
        </w:rPr>
      </w:pPr>
    </w:p>
    <w:p w:rsidR="00C92C93" w:rsidRDefault="00C92C93">
      <w:pPr>
        <w:rPr>
          <w:rFonts w:cs="Arial"/>
          <w:color w:val="auto"/>
          <w:szCs w:val="20"/>
          <w:lang w:val="hr-HR"/>
        </w:rPr>
      </w:pPr>
    </w:p>
    <w:p w:rsidR="00006C01" w:rsidRDefault="005A1606">
      <w:pPr>
        <w:rPr>
          <w:color w:val="auto"/>
          <w:szCs w:val="20"/>
          <w:lang w:val="hr-HR"/>
        </w:rPr>
      </w:pPr>
      <w:r>
        <w:rPr>
          <w:rFonts w:cs="Arial"/>
          <w:color w:val="auto"/>
          <w:szCs w:val="20"/>
          <w:lang w:val="hr-HR"/>
        </w:rPr>
        <w:t>Sukladno obavezi prema Zakonu o održivom gospodarenju otpadom (</w:t>
      </w:r>
      <w:r>
        <w:rPr>
          <w:rFonts w:cs="Arial"/>
          <w:color w:val="auto"/>
          <w:szCs w:val="20"/>
        </w:rPr>
        <w:t>“</w:t>
      </w:r>
      <w:r>
        <w:rPr>
          <w:rFonts w:cs="Arial"/>
          <w:color w:val="auto"/>
          <w:szCs w:val="20"/>
          <w:lang w:val="hr-HR"/>
        </w:rPr>
        <w:t>N</w:t>
      </w:r>
      <w:r>
        <w:rPr>
          <w:rFonts w:cs="Arial"/>
          <w:color w:val="auto"/>
          <w:szCs w:val="20"/>
        </w:rPr>
        <w:t>arodne novine”, broj</w:t>
      </w:r>
      <w:r>
        <w:rPr>
          <w:rFonts w:cs="Arial"/>
          <w:color w:val="auto"/>
          <w:szCs w:val="20"/>
          <w:lang w:val="hr-HR"/>
        </w:rPr>
        <w:t xml:space="preserve"> 94/13</w:t>
      </w:r>
      <w:r>
        <w:rPr>
          <w:rFonts w:cs="Arial"/>
          <w:color w:val="auto"/>
          <w:szCs w:val="20"/>
        </w:rPr>
        <w:t xml:space="preserve"> i </w:t>
      </w:r>
      <w:r>
        <w:rPr>
          <w:rFonts w:cs="Arial"/>
          <w:color w:val="auto"/>
          <w:szCs w:val="20"/>
          <w:lang w:val="hr-HR"/>
        </w:rPr>
        <w:t>73/17), a temeljem Plana gospodarenja otpadom Republike Hrvatske za razdoblje 2017. - 2022. (</w:t>
      </w:r>
      <w:r>
        <w:rPr>
          <w:rFonts w:cs="Arial"/>
          <w:color w:val="auto"/>
          <w:szCs w:val="20"/>
        </w:rPr>
        <w:t>“</w:t>
      </w:r>
      <w:r>
        <w:rPr>
          <w:color w:val="auto"/>
          <w:lang w:val="hr-HR"/>
        </w:rPr>
        <w:t>N</w:t>
      </w:r>
      <w:r>
        <w:rPr>
          <w:color w:val="auto"/>
        </w:rPr>
        <w:t>arodne novine”, broj</w:t>
      </w:r>
      <w:r>
        <w:rPr>
          <w:color w:val="auto"/>
          <w:lang w:val="hr-HR"/>
        </w:rPr>
        <w:t xml:space="preserve"> 3/17</w:t>
      </w:r>
      <w:r>
        <w:rPr>
          <w:rFonts w:cs="Arial"/>
          <w:color w:val="auto"/>
          <w:szCs w:val="20"/>
          <w:lang w:val="hr-HR"/>
        </w:rPr>
        <w:t xml:space="preserve">), </w:t>
      </w:r>
      <w:r w:rsidR="000E3537">
        <w:rPr>
          <w:rFonts w:cs="Arial"/>
          <w:color w:val="auto"/>
          <w:szCs w:val="20"/>
        </w:rPr>
        <w:t>grads</w:t>
      </w:r>
      <w:r>
        <w:rPr>
          <w:rFonts w:cs="Arial"/>
          <w:color w:val="auto"/>
          <w:szCs w:val="20"/>
          <w:lang w:val="hr-HR"/>
        </w:rPr>
        <w:t xml:space="preserve">ko vijeće </w:t>
      </w:r>
      <w:r w:rsidR="000E3537">
        <w:rPr>
          <w:rFonts w:cs="Arial"/>
          <w:color w:val="auto"/>
          <w:szCs w:val="20"/>
          <w:lang w:val="hr-HR"/>
        </w:rPr>
        <w:t xml:space="preserve">Grada </w:t>
      </w:r>
      <w:r w:rsidR="00D95C1D">
        <w:rPr>
          <w:rFonts w:cs="Arial"/>
          <w:color w:val="auto"/>
          <w:szCs w:val="20"/>
          <w:lang w:val="hr-HR"/>
        </w:rPr>
        <w:t>Crikvenice</w:t>
      </w:r>
      <w:r w:rsidR="000E3537">
        <w:rPr>
          <w:rFonts w:cs="Arial"/>
          <w:color w:val="auto"/>
          <w:szCs w:val="20"/>
          <w:lang w:val="hr-HR"/>
        </w:rPr>
        <w:t xml:space="preserve"> </w:t>
      </w:r>
      <w:r>
        <w:rPr>
          <w:rFonts w:cs="Arial"/>
          <w:color w:val="auto"/>
          <w:szCs w:val="20"/>
          <w:lang w:val="hr-HR"/>
        </w:rPr>
        <w:t>na svojoj ______________ sjednici održanoj _______________, donosi</w:t>
      </w:r>
    </w:p>
    <w:p w:rsidR="00006C01" w:rsidRDefault="00006C01">
      <w:pPr>
        <w:rPr>
          <w:rFonts w:cs="Arial"/>
          <w:color w:val="FF0000"/>
          <w:szCs w:val="20"/>
          <w:lang w:val="hr-HR"/>
        </w:rPr>
      </w:pPr>
    </w:p>
    <w:p w:rsidR="00006C01" w:rsidRDefault="00006C01">
      <w:pPr>
        <w:rPr>
          <w:rFonts w:cs="Arial"/>
          <w:color w:val="FF0000"/>
          <w:szCs w:val="20"/>
          <w:lang w:val="hr-HR"/>
        </w:rPr>
      </w:pPr>
    </w:p>
    <w:p w:rsidR="00006C01" w:rsidRDefault="005A1606">
      <w:pPr>
        <w:spacing w:after="0"/>
        <w:ind w:firstLine="0"/>
        <w:jc w:val="center"/>
        <w:rPr>
          <w:rFonts w:cs="Arial"/>
          <w:b/>
          <w:color w:val="auto"/>
          <w:sz w:val="32"/>
          <w:szCs w:val="32"/>
          <w:lang w:val="hr-HR"/>
        </w:rPr>
      </w:pPr>
      <w:bookmarkStart w:id="1" w:name="_Hlk511213183"/>
      <w:r>
        <w:rPr>
          <w:rFonts w:cs="Arial"/>
          <w:b/>
          <w:color w:val="auto"/>
          <w:sz w:val="32"/>
          <w:szCs w:val="32"/>
          <w:lang w:val="hr-HR"/>
        </w:rPr>
        <w:t xml:space="preserve">PLAN GOSPODARENJA OTPADOM </w:t>
      </w:r>
      <w:r w:rsidR="000E3537">
        <w:rPr>
          <w:rFonts w:cs="Arial"/>
          <w:b/>
          <w:color w:val="auto"/>
          <w:sz w:val="32"/>
          <w:szCs w:val="32"/>
          <w:lang w:val="hr-HR"/>
        </w:rPr>
        <w:t xml:space="preserve">GRADA </w:t>
      </w:r>
      <w:r w:rsidR="00D95C1D">
        <w:rPr>
          <w:rFonts w:cs="Arial"/>
          <w:b/>
          <w:color w:val="auto"/>
          <w:sz w:val="32"/>
          <w:szCs w:val="32"/>
          <w:lang w:val="hr-HR"/>
        </w:rPr>
        <w:t>CRIKVENICE</w:t>
      </w:r>
    </w:p>
    <w:p w:rsidR="00006C01" w:rsidRDefault="005A1606">
      <w:pPr>
        <w:ind w:firstLine="0"/>
        <w:jc w:val="center"/>
        <w:rPr>
          <w:rFonts w:cs="Arial"/>
          <w:b/>
          <w:color w:val="auto"/>
          <w:sz w:val="32"/>
          <w:szCs w:val="32"/>
          <w:lang w:val="hr-HR"/>
        </w:rPr>
      </w:pPr>
      <w:r>
        <w:rPr>
          <w:rFonts w:cs="Arial"/>
          <w:b/>
          <w:color w:val="auto"/>
          <w:sz w:val="32"/>
          <w:szCs w:val="32"/>
          <w:lang w:val="hr-HR"/>
        </w:rPr>
        <w:t>za razdoblje 201</w:t>
      </w:r>
      <w:r w:rsidR="00D95C1D">
        <w:rPr>
          <w:rFonts w:cs="Arial"/>
          <w:b/>
          <w:color w:val="auto"/>
          <w:sz w:val="32"/>
          <w:szCs w:val="32"/>
          <w:lang w:val="hr-HR"/>
        </w:rPr>
        <w:t>8</w:t>
      </w:r>
      <w:r>
        <w:rPr>
          <w:rFonts w:cs="Arial"/>
          <w:b/>
          <w:color w:val="auto"/>
          <w:sz w:val="32"/>
          <w:szCs w:val="32"/>
          <w:lang w:val="hr-HR"/>
        </w:rPr>
        <w:t>. - 202</w:t>
      </w:r>
      <w:r w:rsidR="005561EA">
        <w:rPr>
          <w:rFonts w:cs="Arial"/>
          <w:b/>
          <w:color w:val="auto"/>
          <w:sz w:val="32"/>
          <w:szCs w:val="32"/>
          <w:lang w:val="hr-HR"/>
        </w:rPr>
        <w:t>3</w:t>
      </w:r>
      <w:r>
        <w:rPr>
          <w:rFonts w:cs="Arial"/>
          <w:b/>
          <w:color w:val="auto"/>
          <w:sz w:val="32"/>
          <w:szCs w:val="32"/>
          <w:lang w:val="hr-HR"/>
        </w:rPr>
        <w:t>. godine</w:t>
      </w:r>
    </w:p>
    <w:bookmarkEnd w:id="1"/>
    <w:p w:rsidR="00006C01" w:rsidRDefault="005A1606">
      <w:pPr>
        <w:rPr>
          <w:rFonts w:cs="Arial"/>
          <w:color w:val="FF0000"/>
          <w:szCs w:val="20"/>
          <w:lang w:val="hr-HR"/>
        </w:rPr>
      </w:pPr>
      <w:r>
        <w:rPr>
          <w:rFonts w:cs="Arial"/>
          <w:color w:val="FF0000"/>
          <w:szCs w:val="20"/>
          <w:lang w:val="hr-HR"/>
        </w:rPr>
        <w:t xml:space="preserve">                                     </w:t>
      </w:r>
    </w:p>
    <w:p w:rsidR="00006C01" w:rsidRDefault="00006C01">
      <w:pPr>
        <w:rPr>
          <w:rFonts w:cs="Arial"/>
          <w:color w:val="FF0000"/>
          <w:szCs w:val="20"/>
          <w:lang w:val="hr-HR"/>
        </w:rPr>
      </w:pPr>
    </w:p>
    <w:p w:rsidR="00006C01" w:rsidRPr="000E3537" w:rsidRDefault="00D95C1D">
      <w:pPr>
        <w:ind w:firstLine="0"/>
        <w:jc w:val="center"/>
        <w:rPr>
          <w:b/>
          <w:color w:val="FF0000"/>
          <w:lang w:val="hr-HR"/>
        </w:rPr>
      </w:pPr>
      <w:r>
        <w:rPr>
          <w:noProof/>
        </w:rPr>
        <w:lastRenderedPageBreak/>
        <w:drawing>
          <wp:inline distT="0" distB="0" distL="0" distR="0">
            <wp:extent cx="5760720" cy="2688984"/>
            <wp:effectExtent l="114300" t="95250" r="106680" b="92710"/>
            <wp:docPr id="2" name="Slika 2" descr="Slikovni rezultat za GRAD crikvenica s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ovni rezultat za GRAD crikvenica slik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688984"/>
                    </a:xfrm>
                    <a:prstGeom prst="rect">
                      <a:avLst/>
                    </a:prstGeom>
                    <a:noFill/>
                    <a:ln>
                      <a:noFill/>
                    </a:ln>
                    <a:effectLst>
                      <a:outerShdw blurRad="63500" sx="102000" sy="102000" algn="ctr" rotWithShape="0">
                        <a:prstClr val="black">
                          <a:alpha val="40000"/>
                        </a:prstClr>
                      </a:outerShdw>
                    </a:effectLst>
                  </pic:spPr>
                </pic:pic>
              </a:graphicData>
            </a:graphic>
          </wp:inline>
        </w:drawing>
      </w:r>
    </w:p>
    <w:p w:rsidR="00006C01" w:rsidRDefault="00006C01">
      <w:pPr>
        <w:rPr>
          <w:rFonts w:cs="Arial"/>
          <w:b/>
          <w:color w:val="FF0000"/>
          <w:szCs w:val="20"/>
          <w:lang w:val="hr-HR"/>
        </w:rPr>
      </w:pPr>
    </w:p>
    <w:p w:rsidR="00006C01" w:rsidRDefault="005A1606">
      <w:pPr>
        <w:rPr>
          <w:rFonts w:cs="Arial"/>
          <w:b/>
          <w:color w:val="FF0000"/>
          <w:szCs w:val="20"/>
          <w:lang w:val="hr-HR"/>
        </w:rPr>
      </w:pPr>
      <w:r>
        <w:rPr>
          <w:rFonts w:cs="Arial"/>
          <w:b/>
          <w:color w:val="FF0000"/>
          <w:szCs w:val="20"/>
          <w:lang w:val="hr-HR"/>
        </w:rPr>
        <w:t xml:space="preserve">    </w:t>
      </w:r>
    </w:p>
    <w:p w:rsidR="00006C01" w:rsidRDefault="00006C01">
      <w:pPr>
        <w:rPr>
          <w:rFonts w:cs="Arial"/>
          <w:b/>
          <w:color w:val="FF0000"/>
          <w:szCs w:val="20"/>
          <w:lang w:val="hr-HR"/>
        </w:rPr>
      </w:pPr>
    </w:p>
    <w:p w:rsidR="00006C01" w:rsidRDefault="00006C01">
      <w:pPr>
        <w:rPr>
          <w:rFonts w:cs="Arial"/>
          <w:b/>
          <w:color w:val="FF0000"/>
          <w:szCs w:val="20"/>
          <w:lang w:val="hr-HR"/>
        </w:rPr>
      </w:pPr>
    </w:p>
    <w:p w:rsidR="00006C01" w:rsidRDefault="00006C01">
      <w:pPr>
        <w:rPr>
          <w:rFonts w:cs="Arial"/>
          <w:b/>
          <w:color w:val="FF0000"/>
          <w:szCs w:val="20"/>
          <w:lang w:val="hr-HR"/>
        </w:rPr>
      </w:pPr>
    </w:p>
    <w:p w:rsidR="00006C01" w:rsidRDefault="00006C01">
      <w:pPr>
        <w:rPr>
          <w:rFonts w:cs="Arial"/>
          <w:color w:val="FF0000"/>
          <w:szCs w:val="20"/>
          <w:lang w:val="hr-HR"/>
        </w:rPr>
      </w:pPr>
    </w:p>
    <w:p w:rsidR="00006C01" w:rsidRDefault="005A1606">
      <w:pPr>
        <w:pStyle w:val="BEZINDENTACIJE"/>
        <w:rPr>
          <w:color w:val="auto"/>
        </w:rPr>
      </w:pPr>
      <w:r>
        <w:rPr>
          <w:noProof/>
          <w:color w:val="auto"/>
          <w:lang w:eastAsia="hr-HR"/>
        </w:rPr>
        <w:drawing>
          <wp:anchor distT="0" distB="0" distL="114300" distR="114300" simplePos="0" relativeHeight="251658240" behindDoc="0" locked="0" layoutInCell="1" allowOverlap="1">
            <wp:simplePos x="0" y="0"/>
            <wp:positionH relativeFrom="column">
              <wp:posOffset>996950</wp:posOffset>
            </wp:positionH>
            <wp:positionV relativeFrom="paragraph">
              <wp:posOffset>48895</wp:posOffset>
            </wp:positionV>
            <wp:extent cx="1923415" cy="742950"/>
            <wp:effectExtent l="0" t="0" r="635" b="0"/>
            <wp:wrapSquare wrapText="largest"/>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923415" cy="742950"/>
                    </a:xfrm>
                    <a:prstGeom prst="rect">
                      <a:avLst/>
                    </a:prstGeom>
                    <a:noFill/>
                    <a:ln>
                      <a:noFill/>
                    </a:ln>
                  </pic:spPr>
                </pic:pic>
              </a:graphicData>
            </a:graphic>
          </wp:anchor>
        </w:drawing>
      </w:r>
      <w:r>
        <w:rPr>
          <w:color w:val="auto"/>
        </w:rPr>
        <w:t>Boškovićev uspon 16, 52100 Pula</w:t>
      </w:r>
    </w:p>
    <w:p w:rsidR="00006C01" w:rsidRDefault="00C92C93">
      <w:pPr>
        <w:pStyle w:val="BEZINDENTACIJE"/>
        <w:rPr>
          <w:color w:val="auto"/>
        </w:rPr>
      </w:pPr>
      <w:hyperlink r:id="rId11" w:history="1">
        <w:r w:rsidR="005A1606">
          <w:rPr>
            <w:rStyle w:val="Internetskapoveznica"/>
            <w:rFonts w:cs="Arial"/>
            <w:color w:val="auto"/>
            <w:szCs w:val="20"/>
            <w:u w:val="none"/>
          </w:rPr>
          <w:t>www.ekoadria.hr</w:t>
        </w:r>
      </w:hyperlink>
      <w:r w:rsidR="005A1606">
        <w:rPr>
          <w:color w:val="auto"/>
        </w:rPr>
        <w:t xml:space="preserve">, </w:t>
      </w:r>
    </w:p>
    <w:p w:rsidR="00006C01" w:rsidRDefault="005A1606">
      <w:pPr>
        <w:pStyle w:val="BEZINDENTACIJE"/>
        <w:rPr>
          <w:color w:val="auto"/>
        </w:rPr>
      </w:pPr>
      <w:r>
        <w:rPr>
          <w:color w:val="auto"/>
        </w:rPr>
        <w:t>e-mail: ekoadria@ekoadria.hr</w:t>
      </w:r>
    </w:p>
    <w:p w:rsidR="00006C01" w:rsidRDefault="005A1606">
      <w:pPr>
        <w:pStyle w:val="BEZINDENTACIJE"/>
        <w:rPr>
          <w:color w:val="auto"/>
        </w:rPr>
      </w:pPr>
      <w:r>
        <w:rPr>
          <w:color w:val="auto"/>
        </w:rPr>
        <w:t>tel.052/386 - 332</w:t>
      </w:r>
    </w:p>
    <w:p w:rsidR="00006C01" w:rsidRDefault="00006C01">
      <w:pPr>
        <w:jc w:val="center"/>
        <w:rPr>
          <w:rFonts w:cs="Arial"/>
          <w:color w:val="FF0000"/>
          <w:szCs w:val="20"/>
          <w:lang w:val="hr-HR"/>
        </w:rPr>
      </w:pPr>
    </w:p>
    <w:p w:rsidR="00006C01" w:rsidRDefault="005A1606">
      <w:pPr>
        <w:spacing w:after="0"/>
        <w:ind w:left="2552" w:hanging="2552"/>
        <w:contextualSpacing/>
        <w:jc w:val="left"/>
        <w:rPr>
          <w:rFonts w:cs="Arial"/>
          <w:b/>
          <w:color w:val="auto"/>
          <w:szCs w:val="20"/>
          <w:lang w:val="hr-HR"/>
        </w:rPr>
      </w:pPr>
      <w:r>
        <w:rPr>
          <w:rFonts w:cs="Arial"/>
          <w:b/>
          <w:color w:val="auto"/>
          <w:szCs w:val="20"/>
          <w:lang w:val="hr-HR"/>
        </w:rPr>
        <w:t>NAZIV DOKUMENTA:</w:t>
      </w:r>
      <w:r>
        <w:rPr>
          <w:rFonts w:cs="Arial"/>
          <w:color w:val="auto"/>
          <w:szCs w:val="20"/>
          <w:lang w:val="hr-HR"/>
        </w:rPr>
        <w:t xml:space="preserve"> </w:t>
      </w:r>
      <w:r>
        <w:rPr>
          <w:rFonts w:cs="Arial"/>
          <w:b/>
          <w:color w:val="auto"/>
          <w:szCs w:val="20"/>
          <w:lang w:val="hr-HR"/>
        </w:rPr>
        <w:t>PLAN GOSP</w:t>
      </w:r>
      <w:r w:rsidR="00F8064F">
        <w:rPr>
          <w:rFonts w:cs="Arial"/>
          <w:b/>
          <w:color w:val="auto"/>
          <w:szCs w:val="20"/>
          <w:lang w:val="hr-HR"/>
        </w:rPr>
        <w:t xml:space="preserve">ODARENJA OTPADOM </w:t>
      </w:r>
      <w:r w:rsidR="000E3537">
        <w:rPr>
          <w:rFonts w:cs="Arial"/>
          <w:b/>
          <w:color w:val="auto"/>
          <w:szCs w:val="20"/>
          <w:lang w:val="hr-HR"/>
        </w:rPr>
        <w:t xml:space="preserve">GRADA </w:t>
      </w:r>
      <w:r w:rsidR="003D0FEB">
        <w:rPr>
          <w:rFonts w:cs="Arial"/>
          <w:b/>
          <w:color w:val="auto"/>
          <w:szCs w:val="20"/>
          <w:lang w:val="hr-HR"/>
        </w:rPr>
        <w:t>CRIKVENICE</w:t>
      </w:r>
      <w:r>
        <w:rPr>
          <w:rFonts w:cs="Arial"/>
          <w:b/>
          <w:color w:val="auto"/>
          <w:szCs w:val="20"/>
          <w:lang w:val="hr-HR"/>
        </w:rPr>
        <w:t xml:space="preserve"> za razdoblje 201</w:t>
      </w:r>
      <w:r w:rsidR="003D0FEB">
        <w:rPr>
          <w:rFonts w:cs="Arial"/>
          <w:b/>
          <w:color w:val="auto"/>
          <w:szCs w:val="20"/>
          <w:lang w:val="hr-HR"/>
        </w:rPr>
        <w:t>8</w:t>
      </w:r>
      <w:r>
        <w:rPr>
          <w:rFonts w:cs="Arial"/>
          <w:b/>
          <w:color w:val="auto"/>
          <w:szCs w:val="20"/>
          <w:lang w:val="hr-HR"/>
        </w:rPr>
        <w:t>. - 202</w:t>
      </w:r>
      <w:r w:rsidR="00782D3E">
        <w:rPr>
          <w:rFonts w:cs="Arial"/>
          <w:b/>
          <w:color w:val="auto"/>
          <w:szCs w:val="20"/>
          <w:lang w:val="hr-HR"/>
        </w:rPr>
        <w:t>3</w:t>
      </w:r>
      <w:r>
        <w:rPr>
          <w:rFonts w:cs="Arial"/>
          <w:b/>
          <w:color w:val="auto"/>
          <w:szCs w:val="20"/>
          <w:lang w:val="hr-HR"/>
        </w:rPr>
        <w:t>. godine</w:t>
      </w:r>
      <w:r>
        <w:rPr>
          <w:rFonts w:cs="Arial"/>
          <w:color w:val="auto"/>
          <w:szCs w:val="20"/>
          <w:lang w:val="hr-HR"/>
        </w:rPr>
        <w:br/>
      </w:r>
    </w:p>
    <w:p w:rsidR="00006C01" w:rsidRDefault="005A1606">
      <w:pPr>
        <w:tabs>
          <w:tab w:val="left" w:pos="1440"/>
          <w:tab w:val="left" w:pos="2160"/>
          <w:tab w:val="left" w:pos="2835"/>
        </w:tabs>
        <w:ind w:firstLine="0"/>
        <w:contextualSpacing/>
        <w:jc w:val="left"/>
        <w:rPr>
          <w:rFonts w:cs="Arial"/>
          <w:color w:val="auto"/>
          <w:szCs w:val="20"/>
          <w:lang w:val="hr-HR"/>
        </w:rPr>
      </w:pPr>
      <w:r>
        <w:rPr>
          <w:rFonts w:cs="Arial"/>
          <w:b/>
          <w:color w:val="auto"/>
          <w:szCs w:val="20"/>
          <w:lang w:val="hr-HR"/>
        </w:rPr>
        <w:t>NARUČITELJ</w:t>
      </w:r>
      <w:r>
        <w:rPr>
          <w:rFonts w:cs="Arial"/>
          <w:color w:val="auto"/>
          <w:szCs w:val="20"/>
          <w:lang w:val="hr-HR"/>
        </w:rPr>
        <w:t>:</w:t>
      </w:r>
    </w:p>
    <w:p w:rsidR="00006C01" w:rsidRDefault="000E3537">
      <w:pPr>
        <w:tabs>
          <w:tab w:val="left" w:pos="1440"/>
          <w:tab w:val="left" w:pos="2160"/>
          <w:tab w:val="left" w:pos="2835"/>
        </w:tabs>
        <w:ind w:firstLine="0"/>
        <w:contextualSpacing/>
        <w:jc w:val="left"/>
        <w:rPr>
          <w:rFonts w:cs="Arial"/>
          <w:b/>
          <w:bCs/>
          <w:color w:val="auto"/>
          <w:szCs w:val="20"/>
          <w:lang w:val="hr-HR"/>
        </w:rPr>
      </w:pPr>
      <w:r>
        <w:rPr>
          <w:rFonts w:cs="Arial"/>
          <w:b/>
          <w:bCs/>
          <w:color w:val="auto"/>
          <w:szCs w:val="20"/>
          <w:lang w:val="hr-HR"/>
        </w:rPr>
        <w:t xml:space="preserve">Grad </w:t>
      </w:r>
      <w:r w:rsidR="003D0FEB">
        <w:rPr>
          <w:rFonts w:cs="Arial"/>
          <w:b/>
          <w:bCs/>
          <w:color w:val="auto"/>
          <w:szCs w:val="20"/>
          <w:lang w:val="hr-HR"/>
        </w:rPr>
        <w:t>Crikvenica</w:t>
      </w:r>
    </w:p>
    <w:p w:rsidR="00006C01" w:rsidRDefault="00D95C1D">
      <w:pPr>
        <w:ind w:firstLine="0"/>
        <w:contextualSpacing/>
        <w:jc w:val="left"/>
        <w:rPr>
          <w:rFonts w:cs="Arial"/>
          <w:bCs/>
          <w:color w:val="auto"/>
          <w:szCs w:val="20"/>
          <w:lang w:val="hr-HR"/>
        </w:rPr>
      </w:pPr>
      <w:r>
        <w:rPr>
          <w:rFonts w:cs="Arial"/>
          <w:bCs/>
          <w:color w:val="auto"/>
          <w:szCs w:val="20"/>
          <w:lang w:val="hr-HR"/>
        </w:rPr>
        <w:t xml:space="preserve">Sjedište: </w:t>
      </w:r>
      <w:r w:rsidR="003D0FEB">
        <w:rPr>
          <w:rFonts w:cs="Arial"/>
          <w:bCs/>
          <w:color w:val="auto"/>
          <w:szCs w:val="20"/>
          <w:lang w:val="hr-HR"/>
        </w:rPr>
        <w:t>Ulica kralja Tomislava 85</w:t>
      </w:r>
    </w:p>
    <w:p w:rsidR="00006C01" w:rsidRDefault="005A1606">
      <w:pPr>
        <w:ind w:left="720" w:hanging="720"/>
        <w:contextualSpacing/>
        <w:jc w:val="left"/>
        <w:rPr>
          <w:rFonts w:cs="Arial"/>
          <w:bCs/>
          <w:color w:val="auto"/>
          <w:szCs w:val="20"/>
          <w:lang w:val="hr-HR"/>
        </w:rPr>
      </w:pPr>
      <w:r>
        <w:rPr>
          <w:rFonts w:cs="Arial"/>
          <w:bCs/>
          <w:color w:val="auto"/>
          <w:szCs w:val="20"/>
          <w:lang w:val="hr-HR"/>
        </w:rPr>
        <w:t>51</w:t>
      </w:r>
      <w:r w:rsidR="003D0FEB">
        <w:rPr>
          <w:rFonts w:cs="Arial"/>
          <w:bCs/>
          <w:color w:val="auto"/>
          <w:szCs w:val="20"/>
          <w:lang w:val="hr-HR"/>
        </w:rPr>
        <w:t>260 Crikvenica</w:t>
      </w:r>
    </w:p>
    <w:p w:rsidR="00006C01" w:rsidRDefault="005A1606">
      <w:pPr>
        <w:ind w:left="720" w:hanging="720"/>
        <w:contextualSpacing/>
        <w:jc w:val="left"/>
        <w:rPr>
          <w:rFonts w:cs="Arial"/>
          <w:bCs/>
          <w:color w:val="auto"/>
          <w:szCs w:val="20"/>
          <w:lang w:val="hr-HR"/>
        </w:rPr>
      </w:pPr>
      <w:r>
        <w:rPr>
          <w:rFonts w:cs="Arial"/>
          <w:bCs/>
          <w:color w:val="auto"/>
          <w:szCs w:val="20"/>
          <w:lang w:val="hr-HR"/>
        </w:rPr>
        <w:t xml:space="preserve">OIB: </w:t>
      </w:r>
      <w:r w:rsidR="003D0FEB">
        <w:rPr>
          <w:rFonts w:cs="Arial"/>
          <w:bCs/>
          <w:color w:val="auto"/>
          <w:szCs w:val="20"/>
          <w:lang w:val="hr-HR"/>
        </w:rPr>
        <w:t>81687755716</w:t>
      </w:r>
    </w:p>
    <w:p w:rsidR="00006C01" w:rsidRDefault="00DB33EE">
      <w:pPr>
        <w:spacing w:after="0"/>
        <w:ind w:firstLine="0"/>
        <w:jc w:val="left"/>
        <w:rPr>
          <w:rFonts w:cs="Arial"/>
          <w:color w:val="auto"/>
          <w:szCs w:val="20"/>
          <w:lang w:val="hr-HR"/>
        </w:rPr>
      </w:pPr>
      <w:r>
        <w:rPr>
          <w:rFonts w:cs="Arial"/>
          <w:color w:val="auto"/>
          <w:szCs w:val="20"/>
          <w:lang w:val="hr-HR"/>
        </w:rPr>
        <w:t>Tel/fax:  051</w:t>
      </w:r>
      <w:r w:rsidR="005A1606">
        <w:rPr>
          <w:rFonts w:cs="Arial"/>
          <w:color w:val="auto"/>
          <w:szCs w:val="20"/>
          <w:lang w:val="hr-HR"/>
        </w:rPr>
        <w:t>/</w:t>
      </w:r>
      <w:r w:rsidR="003D0FEB">
        <w:rPr>
          <w:rFonts w:cs="Arial"/>
          <w:color w:val="auto"/>
          <w:szCs w:val="20"/>
          <w:lang w:val="hr-HR"/>
        </w:rPr>
        <w:t>455 400</w:t>
      </w:r>
      <w:r w:rsidR="005A1606">
        <w:rPr>
          <w:rFonts w:cs="Arial"/>
          <w:color w:val="auto"/>
          <w:szCs w:val="20"/>
          <w:lang w:val="hr-HR"/>
        </w:rPr>
        <w:t xml:space="preserve">, </w:t>
      </w:r>
      <w:r w:rsidR="003D0FEB">
        <w:rPr>
          <w:rFonts w:cs="Arial"/>
          <w:color w:val="auto"/>
          <w:szCs w:val="20"/>
          <w:lang w:val="hr-HR"/>
        </w:rPr>
        <w:t>242 009</w:t>
      </w:r>
    </w:p>
    <w:p w:rsidR="00006C01" w:rsidRDefault="005A1606">
      <w:pPr>
        <w:spacing w:after="0"/>
        <w:ind w:firstLine="0"/>
        <w:jc w:val="left"/>
        <w:rPr>
          <w:rFonts w:cs="Arial"/>
          <w:color w:val="auto"/>
          <w:szCs w:val="20"/>
          <w:lang w:val="hr-HR"/>
        </w:rPr>
      </w:pPr>
      <w:r>
        <w:rPr>
          <w:rFonts w:cs="Arial"/>
          <w:color w:val="auto"/>
          <w:szCs w:val="20"/>
          <w:lang w:val="hr-HR"/>
        </w:rPr>
        <w:t xml:space="preserve">e-mail: </w:t>
      </w:r>
      <w:r w:rsidR="003D0FEB">
        <w:rPr>
          <w:rFonts w:cs="Arial"/>
          <w:color w:val="auto"/>
          <w:szCs w:val="20"/>
          <w:lang w:val="hr-HR"/>
        </w:rPr>
        <w:t>info@crikvenica.hr</w:t>
      </w:r>
    </w:p>
    <w:p w:rsidR="00006C01" w:rsidRDefault="00006C01">
      <w:pPr>
        <w:spacing w:after="0"/>
        <w:ind w:firstLine="0"/>
        <w:jc w:val="left"/>
        <w:rPr>
          <w:rFonts w:cs="Arial"/>
          <w:color w:val="auto"/>
          <w:szCs w:val="20"/>
          <w:lang w:val="hr-HR"/>
        </w:rPr>
      </w:pPr>
    </w:p>
    <w:p w:rsidR="00006C01" w:rsidRDefault="005A1606">
      <w:pPr>
        <w:ind w:firstLine="0"/>
        <w:contextualSpacing/>
        <w:jc w:val="left"/>
        <w:rPr>
          <w:rFonts w:cs="Arial"/>
          <w:color w:val="auto"/>
          <w:szCs w:val="20"/>
          <w:lang w:val="hr-HR"/>
        </w:rPr>
      </w:pPr>
      <w:r>
        <w:rPr>
          <w:rFonts w:cs="Arial"/>
          <w:b/>
          <w:color w:val="auto"/>
          <w:szCs w:val="20"/>
          <w:lang w:val="hr-HR"/>
        </w:rPr>
        <w:t>IZRAĐIVAČ</w:t>
      </w:r>
      <w:r>
        <w:rPr>
          <w:rFonts w:cs="Arial"/>
          <w:color w:val="auto"/>
          <w:szCs w:val="20"/>
          <w:lang w:val="hr-HR"/>
        </w:rPr>
        <w:t xml:space="preserve">:          </w:t>
      </w:r>
    </w:p>
    <w:p w:rsidR="00006C01" w:rsidRDefault="005A1606">
      <w:pPr>
        <w:ind w:firstLine="0"/>
        <w:contextualSpacing/>
        <w:jc w:val="left"/>
        <w:rPr>
          <w:rFonts w:cs="Arial"/>
          <w:b/>
          <w:color w:val="auto"/>
          <w:szCs w:val="20"/>
          <w:lang w:val="hr-HR"/>
        </w:rPr>
      </w:pPr>
      <w:r>
        <w:rPr>
          <w:rFonts w:cs="Arial"/>
          <w:b/>
          <w:color w:val="auto"/>
          <w:szCs w:val="20"/>
          <w:lang w:val="hr-HR"/>
        </w:rPr>
        <w:t xml:space="preserve">Eko.-Adria d.o.o., </w:t>
      </w:r>
    </w:p>
    <w:p w:rsidR="00006C01" w:rsidRDefault="005A1606">
      <w:pPr>
        <w:ind w:firstLine="0"/>
        <w:contextualSpacing/>
        <w:jc w:val="left"/>
        <w:rPr>
          <w:rFonts w:cs="Arial"/>
          <w:color w:val="auto"/>
          <w:szCs w:val="20"/>
          <w:lang w:val="hr-HR"/>
        </w:rPr>
      </w:pPr>
      <w:r>
        <w:rPr>
          <w:rFonts w:cs="Arial"/>
          <w:color w:val="auto"/>
          <w:szCs w:val="20"/>
          <w:lang w:val="hr-HR"/>
        </w:rPr>
        <w:t xml:space="preserve">Boškovićev uspon 16, </w:t>
      </w:r>
    </w:p>
    <w:p w:rsidR="00006C01" w:rsidRDefault="005A1606">
      <w:pPr>
        <w:ind w:firstLine="0"/>
        <w:contextualSpacing/>
        <w:jc w:val="left"/>
        <w:rPr>
          <w:rFonts w:cs="Arial"/>
          <w:color w:val="auto"/>
          <w:szCs w:val="20"/>
          <w:lang w:val="hr-HR"/>
        </w:rPr>
      </w:pPr>
      <w:r>
        <w:rPr>
          <w:rFonts w:cs="Arial"/>
          <w:color w:val="auto"/>
          <w:szCs w:val="20"/>
          <w:lang w:val="hr-HR"/>
        </w:rPr>
        <w:lastRenderedPageBreak/>
        <w:t>52100 Pula</w:t>
      </w:r>
    </w:p>
    <w:p w:rsidR="00006C01" w:rsidRDefault="005A1606">
      <w:pPr>
        <w:ind w:firstLine="0"/>
        <w:contextualSpacing/>
        <w:jc w:val="left"/>
        <w:rPr>
          <w:rFonts w:cs="Arial"/>
          <w:color w:val="auto"/>
          <w:szCs w:val="20"/>
          <w:lang w:val="hr-HR"/>
        </w:rPr>
      </w:pPr>
      <w:r>
        <w:rPr>
          <w:rFonts w:cs="Arial"/>
          <w:color w:val="auto"/>
          <w:szCs w:val="20"/>
          <w:lang w:val="hr-HR"/>
        </w:rPr>
        <w:t>OIB: 05956562208</w:t>
      </w:r>
    </w:p>
    <w:p w:rsidR="00006C01" w:rsidRDefault="005A1606">
      <w:pPr>
        <w:ind w:firstLine="0"/>
        <w:contextualSpacing/>
        <w:jc w:val="left"/>
        <w:rPr>
          <w:rFonts w:cs="Arial"/>
          <w:color w:val="auto"/>
          <w:szCs w:val="20"/>
          <w:lang w:val="hr-HR"/>
        </w:rPr>
      </w:pPr>
      <w:r>
        <w:rPr>
          <w:rFonts w:cs="Arial"/>
          <w:color w:val="auto"/>
          <w:szCs w:val="20"/>
          <w:lang w:val="hr-HR"/>
        </w:rPr>
        <w:t>Tel/fax: 052 386-332 / 052 496-600</w:t>
      </w:r>
    </w:p>
    <w:p w:rsidR="00006C01" w:rsidRDefault="005A1606">
      <w:pPr>
        <w:ind w:firstLine="0"/>
        <w:contextualSpacing/>
        <w:jc w:val="left"/>
        <w:rPr>
          <w:rFonts w:cs="Arial"/>
          <w:color w:val="auto"/>
          <w:szCs w:val="20"/>
          <w:lang w:val="hr-HR"/>
        </w:rPr>
      </w:pPr>
      <w:r>
        <w:rPr>
          <w:color w:val="auto"/>
        </w:rPr>
        <w:t xml:space="preserve">e-mail: </w:t>
      </w:r>
      <w:hyperlink r:id="rId12" w:history="1">
        <w:r>
          <w:rPr>
            <w:rStyle w:val="Hyperlink"/>
            <w:rFonts w:cs="Arial"/>
            <w:color w:val="auto"/>
            <w:szCs w:val="20"/>
            <w:u w:val="none"/>
            <w:lang w:val="hr-HR"/>
          </w:rPr>
          <w:t>ekoadria@ekoadria.hr</w:t>
        </w:r>
      </w:hyperlink>
    </w:p>
    <w:p w:rsidR="00006C01" w:rsidRDefault="00006C01">
      <w:pPr>
        <w:ind w:firstLine="0"/>
        <w:jc w:val="left"/>
        <w:rPr>
          <w:rFonts w:cs="Arial"/>
          <w:color w:val="auto"/>
          <w:szCs w:val="20"/>
          <w:lang w:val="hr-HR"/>
        </w:rPr>
      </w:pPr>
    </w:p>
    <w:p w:rsidR="00006C01" w:rsidRDefault="005A1606">
      <w:pPr>
        <w:ind w:firstLine="0"/>
        <w:jc w:val="left"/>
        <w:rPr>
          <w:rFonts w:cs="Arial"/>
          <w:color w:val="auto"/>
          <w:szCs w:val="20"/>
          <w:lang w:val="hr-HR"/>
        </w:rPr>
      </w:pPr>
      <w:r>
        <w:rPr>
          <w:rFonts w:cs="Arial"/>
          <w:b/>
          <w:color w:val="auto"/>
          <w:szCs w:val="20"/>
          <w:lang w:val="hr-HR"/>
        </w:rPr>
        <w:t>VODITELJ</w:t>
      </w:r>
      <w:r>
        <w:rPr>
          <w:rFonts w:cs="Arial"/>
          <w:color w:val="auto"/>
          <w:szCs w:val="20"/>
          <w:lang w:val="hr-HR"/>
        </w:rPr>
        <w:t>:             Mr.sci. Koviljka Aškić, dipl.ing.kem.teh.</w:t>
      </w:r>
    </w:p>
    <w:p w:rsidR="00006C01" w:rsidRDefault="005A1606">
      <w:pPr>
        <w:tabs>
          <w:tab w:val="left" w:pos="3030"/>
        </w:tabs>
        <w:ind w:firstLine="0"/>
        <w:jc w:val="left"/>
        <w:rPr>
          <w:rFonts w:cs="Arial"/>
          <w:color w:val="auto"/>
          <w:szCs w:val="20"/>
          <w:lang w:val="hr-HR"/>
        </w:rPr>
      </w:pPr>
      <w:r>
        <w:rPr>
          <w:rFonts w:cs="Arial"/>
          <w:color w:val="auto"/>
          <w:szCs w:val="20"/>
          <w:lang w:val="hr-HR"/>
        </w:rPr>
        <w:tab/>
      </w:r>
    </w:p>
    <w:p w:rsidR="00006C01" w:rsidRDefault="00006C01">
      <w:pPr>
        <w:ind w:firstLine="0"/>
        <w:jc w:val="left"/>
        <w:rPr>
          <w:rFonts w:cs="Arial"/>
          <w:color w:val="auto"/>
          <w:szCs w:val="20"/>
          <w:lang w:val="hr-HR"/>
        </w:rPr>
      </w:pPr>
    </w:p>
    <w:p w:rsidR="00006C01" w:rsidRDefault="005A1606">
      <w:pPr>
        <w:ind w:firstLine="0"/>
        <w:jc w:val="left"/>
        <w:rPr>
          <w:rFonts w:cs="Arial"/>
          <w:color w:val="auto"/>
          <w:szCs w:val="20"/>
          <w:lang w:val="hr-HR"/>
        </w:rPr>
      </w:pPr>
      <w:r>
        <w:rPr>
          <w:rFonts w:cs="Arial"/>
          <w:b/>
          <w:color w:val="auto"/>
          <w:szCs w:val="20"/>
          <w:lang w:val="hr-HR"/>
        </w:rPr>
        <w:t>IZRAĐIVAČI:</w:t>
      </w:r>
      <w:r>
        <w:rPr>
          <w:rFonts w:cs="Arial"/>
          <w:color w:val="auto"/>
          <w:szCs w:val="20"/>
          <w:lang w:val="hr-HR"/>
        </w:rPr>
        <w:t xml:space="preserve">         Neven Iveša, dipl. ing. bio.</w:t>
      </w:r>
    </w:p>
    <w:p w:rsidR="005561EA" w:rsidRDefault="005561EA">
      <w:pPr>
        <w:ind w:firstLine="0"/>
        <w:jc w:val="left"/>
        <w:rPr>
          <w:rFonts w:cs="Arial"/>
          <w:color w:val="auto"/>
          <w:szCs w:val="20"/>
          <w:lang w:val="hr-HR"/>
        </w:rPr>
      </w:pPr>
    </w:p>
    <w:p w:rsidR="005561EA" w:rsidRDefault="005561EA">
      <w:pPr>
        <w:ind w:firstLine="0"/>
        <w:jc w:val="left"/>
        <w:rPr>
          <w:rFonts w:cs="Arial"/>
          <w:color w:val="auto"/>
          <w:szCs w:val="20"/>
          <w:lang w:val="hr-HR"/>
        </w:rPr>
      </w:pPr>
      <w:r>
        <w:rPr>
          <w:rFonts w:cs="Arial"/>
          <w:color w:val="auto"/>
          <w:szCs w:val="20"/>
          <w:lang w:val="hr-HR"/>
        </w:rPr>
        <w:t xml:space="preserve">                                   Mauricio Vareško, </w:t>
      </w:r>
      <w:r w:rsidR="00250F88">
        <w:rPr>
          <w:rFonts w:cs="Arial"/>
          <w:color w:val="auto"/>
          <w:szCs w:val="20"/>
          <w:lang w:val="hr-HR"/>
        </w:rPr>
        <w:t>bacc.ing.polit.</w:t>
      </w:r>
    </w:p>
    <w:p w:rsidR="00006C01" w:rsidRDefault="00006C01">
      <w:pPr>
        <w:spacing w:after="0"/>
        <w:ind w:firstLine="0"/>
        <w:jc w:val="left"/>
        <w:rPr>
          <w:rFonts w:cs="Arial"/>
          <w:color w:val="FF0000"/>
          <w:szCs w:val="20"/>
          <w:lang w:val="hr-HR"/>
        </w:rPr>
      </w:pPr>
    </w:p>
    <w:p w:rsidR="00006C01" w:rsidRDefault="00006C01">
      <w:pPr>
        <w:spacing w:after="0"/>
        <w:ind w:firstLine="0"/>
        <w:jc w:val="left"/>
        <w:rPr>
          <w:rFonts w:cs="Arial"/>
          <w:color w:val="FF0000"/>
          <w:szCs w:val="20"/>
          <w:lang w:val="hr-HR"/>
        </w:rPr>
      </w:pPr>
    </w:p>
    <w:p w:rsidR="00006C01" w:rsidRDefault="005A1606">
      <w:pPr>
        <w:ind w:firstLine="0"/>
        <w:jc w:val="left"/>
        <w:rPr>
          <w:rFonts w:cs="Arial"/>
          <w:color w:val="auto"/>
          <w:szCs w:val="20"/>
          <w:lang w:val="hr-HR"/>
        </w:rPr>
      </w:pPr>
      <w:r>
        <w:rPr>
          <w:rFonts w:cs="Arial"/>
          <w:color w:val="FF0000"/>
          <w:szCs w:val="20"/>
          <w:lang w:val="hr-HR"/>
        </w:rPr>
        <w:tab/>
      </w:r>
      <w:r>
        <w:rPr>
          <w:rFonts w:cs="Arial"/>
          <w:color w:val="FF0000"/>
          <w:szCs w:val="20"/>
          <w:lang w:val="hr-HR"/>
        </w:rPr>
        <w:tab/>
      </w:r>
      <w:r w:rsidR="004109E6">
        <w:rPr>
          <w:rFonts w:cs="Arial"/>
          <w:color w:val="FF0000"/>
          <w:szCs w:val="20"/>
          <w:lang w:val="hr-HR"/>
        </w:rPr>
        <w:t xml:space="preserve">           </w:t>
      </w:r>
      <w:r>
        <w:rPr>
          <w:rFonts w:cs="Arial"/>
          <w:color w:val="auto"/>
          <w:szCs w:val="20"/>
          <w:lang w:val="hr-HR"/>
        </w:rPr>
        <w:t>Aleksandar Lazić, mag. oecol. et prot. nat</w:t>
      </w:r>
    </w:p>
    <w:p w:rsidR="00006C01" w:rsidRDefault="00006C01">
      <w:pPr>
        <w:spacing w:after="0"/>
        <w:ind w:firstLine="0"/>
        <w:jc w:val="left"/>
        <w:rPr>
          <w:rFonts w:cs="Arial"/>
          <w:color w:val="auto"/>
          <w:szCs w:val="20"/>
          <w:lang w:val="hr-HR"/>
        </w:rPr>
      </w:pPr>
    </w:p>
    <w:p w:rsidR="00006C01" w:rsidRDefault="00006C01">
      <w:pPr>
        <w:spacing w:after="0"/>
        <w:ind w:firstLine="0"/>
        <w:jc w:val="left"/>
        <w:rPr>
          <w:color w:val="auto"/>
          <w:szCs w:val="20"/>
          <w:lang w:val="hr-HR"/>
        </w:rPr>
      </w:pPr>
    </w:p>
    <w:p w:rsidR="00006C01" w:rsidRDefault="00006C01">
      <w:pPr>
        <w:spacing w:after="0"/>
        <w:ind w:firstLine="0"/>
        <w:jc w:val="left"/>
        <w:rPr>
          <w:color w:val="auto"/>
          <w:szCs w:val="20"/>
          <w:lang w:val="hr-HR"/>
        </w:rPr>
      </w:pPr>
    </w:p>
    <w:p w:rsidR="00006C01" w:rsidRDefault="00006C01">
      <w:pPr>
        <w:spacing w:after="0"/>
        <w:ind w:firstLine="0"/>
        <w:jc w:val="left"/>
        <w:rPr>
          <w:rFonts w:cs="Arial"/>
          <w:color w:val="auto"/>
          <w:szCs w:val="20"/>
          <w:lang w:val="hr-HR"/>
        </w:rPr>
      </w:pPr>
    </w:p>
    <w:p w:rsidR="00006C01" w:rsidRDefault="005A1606">
      <w:pPr>
        <w:ind w:firstLine="0"/>
        <w:jc w:val="left"/>
        <w:rPr>
          <w:rFonts w:cs="Arial"/>
          <w:color w:val="auto"/>
          <w:szCs w:val="20"/>
          <w:lang w:val="hr-HR"/>
        </w:rPr>
      </w:pPr>
      <w:r>
        <w:rPr>
          <w:rFonts w:cs="Arial"/>
          <w:color w:val="auto"/>
          <w:szCs w:val="20"/>
          <w:lang w:val="hr-HR"/>
        </w:rPr>
        <w:t xml:space="preserve">                          </w:t>
      </w:r>
      <w:r>
        <w:rPr>
          <w:rFonts w:cs="Arial"/>
          <w:color w:val="auto"/>
          <w:szCs w:val="20"/>
          <w:lang w:val="hr-HR"/>
        </w:rPr>
        <w:tab/>
      </w:r>
    </w:p>
    <w:p w:rsidR="00006C01" w:rsidRDefault="00006C01">
      <w:pPr>
        <w:spacing w:after="0"/>
        <w:ind w:firstLine="0"/>
        <w:jc w:val="left"/>
        <w:rPr>
          <w:rFonts w:cs="Arial"/>
          <w:b/>
          <w:color w:val="auto"/>
          <w:szCs w:val="20"/>
          <w:lang w:val="hr-HR"/>
        </w:rPr>
      </w:pPr>
    </w:p>
    <w:p w:rsidR="00006C01" w:rsidRDefault="005A1606">
      <w:pPr>
        <w:ind w:firstLine="0"/>
        <w:jc w:val="left"/>
        <w:rPr>
          <w:rFonts w:cs="Arial"/>
          <w:color w:val="auto"/>
          <w:szCs w:val="20"/>
          <w:lang w:val="hr-HR"/>
        </w:rPr>
      </w:pPr>
      <w:r>
        <w:rPr>
          <w:rFonts w:cs="Arial"/>
          <w:b/>
          <w:color w:val="auto"/>
          <w:szCs w:val="20"/>
          <w:lang w:val="hr-HR"/>
        </w:rPr>
        <w:t>DIREKTORICA</w:t>
      </w:r>
      <w:r>
        <w:rPr>
          <w:rFonts w:cs="Arial"/>
          <w:color w:val="auto"/>
          <w:szCs w:val="20"/>
          <w:lang w:val="hr-HR"/>
        </w:rPr>
        <w:t xml:space="preserve">: </w:t>
      </w:r>
      <w:r>
        <w:rPr>
          <w:rFonts w:cs="Arial"/>
          <w:color w:val="auto"/>
          <w:szCs w:val="20"/>
          <w:lang w:val="hr-HR"/>
        </w:rPr>
        <w:tab/>
        <w:t>Mr.sci. Koviljka Aškić, dipl.ing.kem.teh.</w:t>
      </w:r>
    </w:p>
    <w:p w:rsidR="00006C01" w:rsidRDefault="00006C01">
      <w:pPr>
        <w:ind w:firstLine="0"/>
        <w:jc w:val="left"/>
        <w:rPr>
          <w:rFonts w:cs="Arial"/>
          <w:color w:val="FF0000"/>
          <w:szCs w:val="20"/>
          <w:lang w:val="hr-HR"/>
        </w:rPr>
      </w:pPr>
    </w:p>
    <w:p w:rsidR="00006C01" w:rsidRDefault="00006C01">
      <w:pPr>
        <w:ind w:firstLine="0"/>
        <w:jc w:val="left"/>
        <w:rPr>
          <w:rFonts w:cs="Arial"/>
          <w:color w:val="FF0000"/>
          <w:szCs w:val="20"/>
          <w:lang w:val="hr-HR"/>
        </w:rPr>
      </w:pPr>
    </w:p>
    <w:p w:rsidR="00006C01" w:rsidRDefault="005A1606">
      <w:pPr>
        <w:ind w:firstLine="0"/>
        <w:jc w:val="left"/>
        <w:rPr>
          <w:rFonts w:cs="Arial"/>
          <w:color w:val="auto"/>
          <w:szCs w:val="20"/>
          <w:lang w:val="hr-HR"/>
        </w:rPr>
      </w:pPr>
      <w:r>
        <w:rPr>
          <w:rFonts w:cs="Arial"/>
          <w:b/>
          <w:color w:val="auto"/>
          <w:szCs w:val="20"/>
          <w:lang w:val="hr-HR"/>
        </w:rPr>
        <w:t>IZRADA</w:t>
      </w:r>
      <w:r>
        <w:rPr>
          <w:rFonts w:cs="Arial"/>
          <w:color w:val="auto"/>
          <w:szCs w:val="20"/>
          <w:lang w:val="hr-HR"/>
        </w:rPr>
        <w:t xml:space="preserve">: </w:t>
      </w:r>
      <w:r>
        <w:rPr>
          <w:rFonts w:cs="Arial"/>
          <w:color w:val="auto"/>
          <w:szCs w:val="20"/>
          <w:lang w:val="hr-HR"/>
        </w:rPr>
        <w:tab/>
      </w:r>
      <w:r>
        <w:rPr>
          <w:rFonts w:cs="Arial"/>
          <w:color w:val="auto"/>
          <w:szCs w:val="20"/>
          <w:lang w:val="hr-HR"/>
        </w:rPr>
        <w:tab/>
      </w:r>
      <w:r w:rsidR="003D0FEB">
        <w:rPr>
          <w:rFonts w:cs="Arial"/>
          <w:color w:val="auto"/>
          <w:szCs w:val="20"/>
          <w:lang w:val="hr-HR"/>
        </w:rPr>
        <w:t>Crikvenica</w:t>
      </w:r>
      <w:r>
        <w:rPr>
          <w:rFonts w:cs="Arial"/>
          <w:color w:val="auto"/>
          <w:szCs w:val="20"/>
          <w:lang w:val="hr-HR"/>
        </w:rPr>
        <w:t xml:space="preserve">, </w:t>
      </w:r>
      <w:r w:rsidR="00EF2863">
        <w:rPr>
          <w:rFonts w:cs="Arial"/>
          <w:color w:val="auto"/>
          <w:szCs w:val="20"/>
          <w:lang w:val="hr-HR"/>
        </w:rPr>
        <w:t>ožujak</w:t>
      </w:r>
      <w:r>
        <w:rPr>
          <w:rFonts w:cs="Arial"/>
          <w:color w:val="auto"/>
          <w:szCs w:val="20"/>
          <w:lang w:val="hr-HR"/>
        </w:rPr>
        <w:t xml:space="preserve"> 201</w:t>
      </w:r>
      <w:r w:rsidR="003D0FEB">
        <w:rPr>
          <w:rFonts w:cs="Arial"/>
          <w:color w:val="auto"/>
          <w:szCs w:val="20"/>
          <w:lang w:val="hr-HR"/>
        </w:rPr>
        <w:t>8</w:t>
      </w:r>
      <w:r>
        <w:rPr>
          <w:rFonts w:cs="Arial"/>
          <w:color w:val="auto"/>
          <w:szCs w:val="20"/>
          <w:lang w:val="hr-HR"/>
        </w:rPr>
        <w:t>.</w:t>
      </w:r>
    </w:p>
    <w:p w:rsidR="00006C01" w:rsidRDefault="00006C01">
      <w:pPr>
        <w:ind w:firstLine="0"/>
        <w:rPr>
          <w:b/>
          <w:color w:val="FF0000"/>
          <w:lang w:val="hr-HR"/>
        </w:rPr>
        <w:sectPr w:rsidR="00006C01">
          <w:headerReference w:type="default" r:id="rId13"/>
          <w:footerReference w:type="default" r:id="rId14"/>
          <w:headerReference w:type="first" r:id="rId15"/>
          <w:footerReference w:type="first" r:id="rId16"/>
          <w:pgSz w:w="11906" w:h="16838"/>
          <w:pgMar w:top="1417" w:right="1417" w:bottom="1417" w:left="1417" w:header="1134" w:footer="1134" w:gutter="0"/>
          <w:pgNumType w:start="1"/>
          <w:cols w:space="720"/>
          <w:formProt w:val="0"/>
          <w:docGrid w:linePitch="326"/>
        </w:sectPr>
      </w:pPr>
      <w:bookmarkStart w:id="2" w:name="_Toc376856840"/>
      <w:bookmarkEnd w:id="2"/>
    </w:p>
    <w:sdt>
      <w:sdtPr>
        <w:rPr>
          <w:rFonts w:ascii="Times New Roman" w:eastAsia="Times New Roman" w:hAnsi="Times New Roman" w:cs="Times New Roman"/>
          <w:color w:val="00000A"/>
          <w:sz w:val="24"/>
          <w:szCs w:val="24"/>
          <w:lang w:val="en-US" w:eastAsia="en-US"/>
        </w:rPr>
        <w:id w:val="576410671"/>
      </w:sdtPr>
      <w:sdtEndPr>
        <w:rPr>
          <w:b/>
          <w:bCs/>
        </w:rPr>
      </w:sdtEndPr>
      <w:sdtContent>
        <w:p w:rsidR="00006C01" w:rsidRDefault="005A1606">
          <w:pPr>
            <w:pStyle w:val="TOCHeading1"/>
            <w:spacing w:before="0" w:after="120"/>
            <w:rPr>
              <w:rFonts w:ascii="Times New Roman" w:hAnsi="Times New Roman" w:cs="Times New Roman"/>
              <w:b/>
              <w:color w:val="auto"/>
            </w:rPr>
          </w:pPr>
          <w:r>
            <w:rPr>
              <w:rFonts w:ascii="Times New Roman" w:hAnsi="Times New Roman" w:cs="Times New Roman"/>
              <w:b/>
              <w:color w:val="auto"/>
            </w:rPr>
            <w:t>Sadržaj</w:t>
          </w:r>
        </w:p>
        <w:p w:rsidR="00F913CE" w:rsidRDefault="005A1606">
          <w:pPr>
            <w:pStyle w:val="TOC1"/>
            <w:rPr>
              <w:rFonts w:asciiTheme="minorHAnsi" w:eastAsiaTheme="minorEastAsia" w:hAnsiTheme="minorHAnsi" w:cstheme="minorBidi"/>
              <w:noProof/>
              <w:color w:val="auto"/>
              <w:sz w:val="22"/>
              <w:szCs w:val="22"/>
              <w:lang w:val="hr-HR" w:eastAsia="hr-HR"/>
            </w:rPr>
          </w:pPr>
          <w:r>
            <w:fldChar w:fldCharType="begin"/>
          </w:r>
          <w:r>
            <w:instrText xml:space="preserve"> TOC \o "1-3" \h \z \u </w:instrText>
          </w:r>
          <w:r>
            <w:fldChar w:fldCharType="separate"/>
          </w:r>
          <w:hyperlink w:anchor="_Toc507143452" w:history="1">
            <w:r w:rsidR="00F913CE" w:rsidRPr="002D74C6">
              <w:rPr>
                <w:rStyle w:val="Hyperlink"/>
                <w:noProof/>
                <w:lang w:val="hr-HR"/>
              </w:rPr>
              <w:t>1.</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lang w:val="hr-HR"/>
              </w:rPr>
              <w:t>UVOD</w:t>
            </w:r>
            <w:r w:rsidR="00F913CE">
              <w:rPr>
                <w:noProof/>
                <w:webHidden/>
              </w:rPr>
              <w:tab/>
            </w:r>
            <w:r w:rsidR="00F913CE">
              <w:rPr>
                <w:noProof/>
                <w:webHidden/>
              </w:rPr>
              <w:fldChar w:fldCharType="begin"/>
            </w:r>
            <w:r w:rsidR="00F913CE">
              <w:rPr>
                <w:noProof/>
                <w:webHidden/>
              </w:rPr>
              <w:instrText xml:space="preserve"> PAGEREF _Toc507143452 \h </w:instrText>
            </w:r>
            <w:r w:rsidR="00F913CE">
              <w:rPr>
                <w:noProof/>
                <w:webHidden/>
              </w:rPr>
            </w:r>
            <w:r w:rsidR="00F913CE">
              <w:rPr>
                <w:noProof/>
                <w:webHidden/>
              </w:rPr>
              <w:fldChar w:fldCharType="separate"/>
            </w:r>
            <w:r w:rsidR="00875121">
              <w:rPr>
                <w:noProof/>
                <w:webHidden/>
              </w:rPr>
              <w:t>4</w:t>
            </w:r>
            <w:r w:rsidR="00F913CE">
              <w:rPr>
                <w:noProof/>
                <w:webHidden/>
              </w:rPr>
              <w:fldChar w:fldCharType="end"/>
            </w:r>
          </w:hyperlink>
        </w:p>
        <w:p w:rsidR="00F913CE" w:rsidRDefault="00C92C93">
          <w:pPr>
            <w:pStyle w:val="TOC1"/>
            <w:rPr>
              <w:rFonts w:asciiTheme="minorHAnsi" w:eastAsiaTheme="minorEastAsia" w:hAnsiTheme="minorHAnsi" w:cstheme="minorBidi"/>
              <w:noProof/>
              <w:color w:val="auto"/>
              <w:sz w:val="22"/>
              <w:szCs w:val="22"/>
              <w:lang w:val="hr-HR" w:eastAsia="hr-HR"/>
            </w:rPr>
          </w:pPr>
          <w:hyperlink w:anchor="_Toc507143453" w:history="1">
            <w:r w:rsidR="00F913CE" w:rsidRPr="002D74C6">
              <w:rPr>
                <w:rStyle w:val="Hyperlink"/>
                <w:noProof/>
                <w:lang w:val="hr-HR"/>
              </w:rPr>
              <w:t>2.</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lang w:val="hr-HR"/>
              </w:rPr>
              <w:t>ZAKONODAVSTVO REPUBLIKE HRVATSKE ZA PODRUČJE GOSPODARENJA OTPADOM</w:t>
            </w:r>
            <w:r w:rsidR="00F913CE">
              <w:rPr>
                <w:noProof/>
                <w:webHidden/>
              </w:rPr>
              <w:tab/>
            </w:r>
            <w:r w:rsidR="00F913CE">
              <w:rPr>
                <w:noProof/>
                <w:webHidden/>
              </w:rPr>
              <w:fldChar w:fldCharType="begin"/>
            </w:r>
            <w:r w:rsidR="00F913CE">
              <w:rPr>
                <w:noProof/>
                <w:webHidden/>
              </w:rPr>
              <w:instrText xml:space="preserve"> PAGEREF _Toc507143453 \h </w:instrText>
            </w:r>
            <w:r w:rsidR="00F913CE">
              <w:rPr>
                <w:noProof/>
                <w:webHidden/>
              </w:rPr>
            </w:r>
            <w:r w:rsidR="00F913CE">
              <w:rPr>
                <w:noProof/>
                <w:webHidden/>
              </w:rPr>
              <w:fldChar w:fldCharType="separate"/>
            </w:r>
            <w:r w:rsidR="00875121">
              <w:rPr>
                <w:noProof/>
                <w:webHidden/>
              </w:rPr>
              <w:t>8</w:t>
            </w:r>
            <w:r w:rsidR="00F913CE">
              <w:rPr>
                <w:noProof/>
                <w:webHidden/>
              </w:rPr>
              <w:fldChar w:fldCharType="end"/>
            </w:r>
          </w:hyperlink>
        </w:p>
        <w:p w:rsidR="00F913CE" w:rsidRDefault="00C92C93">
          <w:pPr>
            <w:pStyle w:val="TOC1"/>
            <w:rPr>
              <w:rFonts w:asciiTheme="minorHAnsi" w:eastAsiaTheme="minorEastAsia" w:hAnsiTheme="minorHAnsi" w:cstheme="minorBidi"/>
              <w:noProof/>
              <w:color w:val="auto"/>
              <w:sz w:val="22"/>
              <w:szCs w:val="22"/>
              <w:lang w:val="hr-HR" w:eastAsia="hr-HR"/>
            </w:rPr>
          </w:pPr>
          <w:hyperlink w:anchor="_Toc507143454" w:history="1">
            <w:r w:rsidR="00F913CE" w:rsidRPr="002D74C6">
              <w:rPr>
                <w:rStyle w:val="Hyperlink"/>
                <w:noProof/>
                <w:lang w:val="hr-HR"/>
              </w:rPr>
              <w:t>3.</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lang w:val="hr-HR"/>
              </w:rPr>
              <w:t>ZAKONODAVSTVO EU ZA PODRUČJE GOSPODARENJA OTPADOM</w:t>
            </w:r>
            <w:r w:rsidR="00F913CE">
              <w:rPr>
                <w:noProof/>
                <w:webHidden/>
              </w:rPr>
              <w:tab/>
            </w:r>
            <w:r w:rsidR="00F913CE">
              <w:rPr>
                <w:noProof/>
                <w:webHidden/>
              </w:rPr>
              <w:fldChar w:fldCharType="begin"/>
            </w:r>
            <w:r w:rsidR="00F913CE">
              <w:rPr>
                <w:noProof/>
                <w:webHidden/>
              </w:rPr>
              <w:instrText xml:space="preserve"> PAGEREF _Toc507143454 \h </w:instrText>
            </w:r>
            <w:r w:rsidR="00F913CE">
              <w:rPr>
                <w:noProof/>
                <w:webHidden/>
              </w:rPr>
            </w:r>
            <w:r w:rsidR="00F913CE">
              <w:rPr>
                <w:noProof/>
                <w:webHidden/>
              </w:rPr>
              <w:fldChar w:fldCharType="separate"/>
            </w:r>
            <w:r w:rsidR="00875121">
              <w:rPr>
                <w:noProof/>
                <w:webHidden/>
              </w:rPr>
              <w:t>9</w:t>
            </w:r>
            <w:r w:rsidR="00F913CE">
              <w:rPr>
                <w:noProof/>
                <w:webHidden/>
              </w:rPr>
              <w:fldChar w:fldCharType="end"/>
            </w:r>
          </w:hyperlink>
        </w:p>
        <w:p w:rsidR="00F913CE" w:rsidRDefault="00C92C93">
          <w:pPr>
            <w:pStyle w:val="TOC1"/>
            <w:rPr>
              <w:rFonts w:asciiTheme="minorHAnsi" w:eastAsiaTheme="minorEastAsia" w:hAnsiTheme="minorHAnsi" w:cstheme="minorBidi"/>
              <w:noProof/>
              <w:color w:val="auto"/>
              <w:sz w:val="22"/>
              <w:szCs w:val="22"/>
              <w:lang w:val="hr-HR" w:eastAsia="hr-HR"/>
            </w:rPr>
          </w:pPr>
          <w:hyperlink w:anchor="_Toc507143455" w:history="1">
            <w:r w:rsidR="00F913CE" w:rsidRPr="002D74C6">
              <w:rPr>
                <w:rStyle w:val="Hyperlink"/>
                <w:noProof/>
                <w:lang w:val="hr-HR"/>
              </w:rPr>
              <w:t>4.</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lang w:val="hr-HR"/>
              </w:rPr>
              <w:t>OPĆI PODACI O GRADU CRIKVENICI</w:t>
            </w:r>
            <w:r w:rsidR="00F913CE">
              <w:rPr>
                <w:noProof/>
                <w:webHidden/>
              </w:rPr>
              <w:tab/>
            </w:r>
            <w:r w:rsidR="00F913CE">
              <w:rPr>
                <w:noProof/>
                <w:webHidden/>
              </w:rPr>
              <w:fldChar w:fldCharType="begin"/>
            </w:r>
            <w:r w:rsidR="00F913CE">
              <w:rPr>
                <w:noProof/>
                <w:webHidden/>
              </w:rPr>
              <w:instrText xml:space="preserve"> PAGEREF _Toc507143455 \h </w:instrText>
            </w:r>
            <w:r w:rsidR="00F913CE">
              <w:rPr>
                <w:noProof/>
                <w:webHidden/>
              </w:rPr>
            </w:r>
            <w:r w:rsidR="00F913CE">
              <w:rPr>
                <w:noProof/>
                <w:webHidden/>
              </w:rPr>
              <w:fldChar w:fldCharType="separate"/>
            </w:r>
            <w:r w:rsidR="00875121">
              <w:rPr>
                <w:noProof/>
                <w:webHidden/>
              </w:rPr>
              <w:t>12</w:t>
            </w:r>
            <w:r w:rsidR="00F913CE">
              <w:rPr>
                <w:noProof/>
                <w:webHidden/>
              </w:rPr>
              <w:fldChar w:fldCharType="end"/>
            </w:r>
          </w:hyperlink>
        </w:p>
        <w:p w:rsidR="00F913CE" w:rsidRDefault="00C92C93">
          <w:pPr>
            <w:pStyle w:val="TOC1"/>
            <w:rPr>
              <w:rFonts w:asciiTheme="minorHAnsi" w:eastAsiaTheme="minorEastAsia" w:hAnsiTheme="minorHAnsi" w:cstheme="minorBidi"/>
              <w:noProof/>
              <w:color w:val="auto"/>
              <w:sz w:val="22"/>
              <w:szCs w:val="22"/>
              <w:lang w:val="hr-HR" w:eastAsia="hr-HR"/>
            </w:rPr>
          </w:pPr>
          <w:hyperlink w:anchor="_Toc507143456" w:history="1">
            <w:r w:rsidR="00F913CE" w:rsidRPr="002D74C6">
              <w:rPr>
                <w:rStyle w:val="Hyperlink"/>
                <w:noProof/>
                <w:lang w:val="hr-HR"/>
              </w:rPr>
              <w:t>5.</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lang w:val="hr-HR"/>
              </w:rPr>
              <w:t>ANALIZA I OCJENA STANJA I POTREBA U GOSPODARENJU OTPADOM NA PODRUČJU GRADA, UKLJUČUJUĆI OSTVARENJE CILJEVA</w:t>
            </w:r>
            <w:r w:rsidR="00F913CE">
              <w:rPr>
                <w:noProof/>
                <w:webHidden/>
              </w:rPr>
              <w:tab/>
            </w:r>
            <w:r w:rsidR="00F913CE">
              <w:rPr>
                <w:noProof/>
                <w:webHidden/>
              </w:rPr>
              <w:fldChar w:fldCharType="begin"/>
            </w:r>
            <w:r w:rsidR="00F913CE">
              <w:rPr>
                <w:noProof/>
                <w:webHidden/>
              </w:rPr>
              <w:instrText xml:space="preserve"> PAGEREF _Toc507143456 \h </w:instrText>
            </w:r>
            <w:r w:rsidR="00F913CE">
              <w:rPr>
                <w:noProof/>
                <w:webHidden/>
              </w:rPr>
            </w:r>
            <w:r w:rsidR="00F913CE">
              <w:rPr>
                <w:noProof/>
                <w:webHidden/>
              </w:rPr>
              <w:fldChar w:fldCharType="separate"/>
            </w:r>
            <w:r w:rsidR="00875121">
              <w:rPr>
                <w:noProof/>
                <w:webHidden/>
              </w:rPr>
              <w:t>15</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57" w:history="1">
            <w:r w:rsidR="00F913CE" w:rsidRPr="002D74C6">
              <w:rPr>
                <w:rStyle w:val="Hyperlink"/>
                <w:noProof/>
                <w:lang w:val="hr-HR"/>
              </w:rPr>
              <w:t>5.1.</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Postojeći sustav gospodarenja otpadom na području Grada</w:t>
            </w:r>
            <w:r w:rsidR="00F913CE">
              <w:rPr>
                <w:noProof/>
                <w:webHidden/>
              </w:rPr>
              <w:tab/>
            </w:r>
            <w:r w:rsidR="00F913CE">
              <w:rPr>
                <w:noProof/>
                <w:webHidden/>
              </w:rPr>
              <w:fldChar w:fldCharType="begin"/>
            </w:r>
            <w:r w:rsidR="00F913CE">
              <w:rPr>
                <w:noProof/>
                <w:webHidden/>
              </w:rPr>
              <w:instrText xml:space="preserve"> PAGEREF _Toc507143457 \h </w:instrText>
            </w:r>
            <w:r w:rsidR="00F913CE">
              <w:rPr>
                <w:noProof/>
                <w:webHidden/>
              </w:rPr>
            </w:r>
            <w:r w:rsidR="00F913CE">
              <w:rPr>
                <w:noProof/>
                <w:webHidden/>
              </w:rPr>
              <w:fldChar w:fldCharType="separate"/>
            </w:r>
            <w:r w:rsidR="00875121">
              <w:rPr>
                <w:noProof/>
                <w:webHidden/>
              </w:rPr>
              <w:t>15</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58" w:history="1">
            <w:r w:rsidR="00F913CE" w:rsidRPr="002D74C6">
              <w:rPr>
                <w:rStyle w:val="Hyperlink"/>
                <w:noProof/>
                <w:lang w:val="hr-HR"/>
              </w:rPr>
              <w:t>5.2.</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Osnovni ciljevi u gospodarenju otpadom</w:t>
            </w:r>
            <w:r w:rsidR="00F913CE">
              <w:rPr>
                <w:noProof/>
                <w:webHidden/>
              </w:rPr>
              <w:tab/>
            </w:r>
            <w:r w:rsidR="00F913CE">
              <w:rPr>
                <w:noProof/>
                <w:webHidden/>
              </w:rPr>
              <w:fldChar w:fldCharType="begin"/>
            </w:r>
            <w:r w:rsidR="00F913CE">
              <w:rPr>
                <w:noProof/>
                <w:webHidden/>
              </w:rPr>
              <w:instrText xml:space="preserve"> PAGEREF _Toc507143458 \h </w:instrText>
            </w:r>
            <w:r w:rsidR="00F913CE">
              <w:rPr>
                <w:noProof/>
                <w:webHidden/>
              </w:rPr>
            </w:r>
            <w:r w:rsidR="00F913CE">
              <w:rPr>
                <w:noProof/>
                <w:webHidden/>
              </w:rPr>
              <w:fldChar w:fldCharType="separate"/>
            </w:r>
            <w:r w:rsidR="00875121">
              <w:rPr>
                <w:noProof/>
                <w:webHidden/>
              </w:rPr>
              <w:t>17</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59" w:history="1">
            <w:r w:rsidR="00F913CE" w:rsidRPr="002D74C6">
              <w:rPr>
                <w:rStyle w:val="Hyperlink"/>
                <w:noProof/>
                <w:lang w:val="hr-HR"/>
              </w:rPr>
              <w:t>5.3.</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Pregled ciljeva u gospodarenju komunalnim otpadom i BKO i usporedba s trenutnim stanjem</w:t>
            </w:r>
            <w:r w:rsidR="00F913CE">
              <w:rPr>
                <w:noProof/>
                <w:webHidden/>
              </w:rPr>
              <w:tab/>
            </w:r>
            <w:r w:rsidR="00F913CE">
              <w:rPr>
                <w:noProof/>
                <w:webHidden/>
              </w:rPr>
              <w:fldChar w:fldCharType="begin"/>
            </w:r>
            <w:r w:rsidR="00F913CE">
              <w:rPr>
                <w:noProof/>
                <w:webHidden/>
              </w:rPr>
              <w:instrText xml:space="preserve"> PAGEREF _Toc507143459 \h </w:instrText>
            </w:r>
            <w:r w:rsidR="00F913CE">
              <w:rPr>
                <w:noProof/>
                <w:webHidden/>
              </w:rPr>
            </w:r>
            <w:r w:rsidR="00F913CE">
              <w:rPr>
                <w:noProof/>
                <w:webHidden/>
              </w:rPr>
              <w:fldChar w:fldCharType="separate"/>
            </w:r>
            <w:r w:rsidR="00875121">
              <w:rPr>
                <w:noProof/>
                <w:webHidden/>
              </w:rPr>
              <w:t>19</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60" w:history="1">
            <w:r w:rsidR="00F913CE" w:rsidRPr="002D74C6">
              <w:rPr>
                <w:rStyle w:val="Hyperlink"/>
                <w:noProof/>
                <w:lang w:val="hr-HR"/>
              </w:rPr>
              <w:t>5.4.</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Pregled cilja u gospodarenju građevnim otpadom i usporedba s trenutnim stanjem gospodarenja otpadom</w:t>
            </w:r>
            <w:r w:rsidR="00F913CE">
              <w:rPr>
                <w:noProof/>
                <w:webHidden/>
              </w:rPr>
              <w:tab/>
            </w:r>
            <w:r w:rsidR="00F913CE">
              <w:rPr>
                <w:noProof/>
                <w:webHidden/>
              </w:rPr>
              <w:fldChar w:fldCharType="begin"/>
            </w:r>
            <w:r w:rsidR="00F913CE">
              <w:rPr>
                <w:noProof/>
                <w:webHidden/>
              </w:rPr>
              <w:instrText xml:space="preserve"> PAGEREF _Toc507143460 \h </w:instrText>
            </w:r>
            <w:r w:rsidR="00F913CE">
              <w:rPr>
                <w:noProof/>
                <w:webHidden/>
              </w:rPr>
            </w:r>
            <w:r w:rsidR="00F913CE">
              <w:rPr>
                <w:noProof/>
                <w:webHidden/>
              </w:rPr>
              <w:fldChar w:fldCharType="separate"/>
            </w:r>
            <w:r w:rsidR="00875121">
              <w:rPr>
                <w:noProof/>
                <w:webHidden/>
              </w:rPr>
              <w:t>25</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61" w:history="1">
            <w:r w:rsidR="00F913CE" w:rsidRPr="002D74C6">
              <w:rPr>
                <w:rStyle w:val="Hyperlink"/>
                <w:noProof/>
                <w:lang w:val="hr-HR"/>
              </w:rPr>
              <w:t>5.5.</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Pregled ciljeva u gospodarenju ostalim posebnim kategorijama otpada i usporedba s trenutnim stanjem</w:t>
            </w:r>
            <w:r w:rsidR="00F913CE">
              <w:rPr>
                <w:noProof/>
                <w:webHidden/>
              </w:rPr>
              <w:tab/>
            </w:r>
            <w:r w:rsidR="00F913CE">
              <w:rPr>
                <w:noProof/>
                <w:webHidden/>
              </w:rPr>
              <w:fldChar w:fldCharType="begin"/>
            </w:r>
            <w:r w:rsidR="00F913CE">
              <w:rPr>
                <w:noProof/>
                <w:webHidden/>
              </w:rPr>
              <w:instrText xml:space="preserve"> PAGEREF _Toc507143461 \h </w:instrText>
            </w:r>
            <w:r w:rsidR="00F913CE">
              <w:rPr>
                <w:noProof/>
                <w:webHidden/>
              </w:rPr>
            </w:r>
            <w:r w:rsidR="00F913CE">
              <w:rPr>
                <w:noProof/>
                <w:webHidden/>
              </w:rPr>
              <w:fldChar w:fldCharType="separate"/>
            </w:r>
            <w:r w:rsidR="00875121">
              <w:rPr>
                <w:noProof/>
                <w:webHidden/>
              </w:rPr>
              <w:t>25</w:t>
            </w:r>
            <w:r w:rsidR="00F913CE">
              <w:rPr>
                <w:noProof/>
                <w:webHidden/>
              </w:rPr>
              <w:fldChar w:fldCharType="end"/>
            </w:r>
          </w:hyperlink>
        </w:p>
        <w:p w:rsidR="00F913CE" w:rsidRDefault="00C92C93">
          <w:pPr>
            <w:pStyle w:val="TOC1"/>
            <w:rPr>
              <w:rFonts w:asciiTheme="minorHAnsi" w:eastAsiaTheme="minorEastAsia" w:hAnsiTheme="minorHAnsi" w:cstheme="minorBidi"/>
              <w:noProof/>
              <w:color w:val="auto"/>
              <w:sz w:val="22"/>
              <w:szCs w:val="22"/>
              <w:lang w:val="hr-HR" w:eastAsia="hr-HR"/>
            </w:rPr>
          </w:pPr>
          <w:hyperlink w:anchor="_Toc507143462" w:history="1">
            <w:r w:rsidR="00F913CE" w:rsidRPr="002D74C6">
              <w:rPr>
                <w:rStyle w:val="Hyperlink"/>
                <w:noProof/>
                <w:lang w:val="hr-HR"/>
              </w:rPr>
              <w:t>6.</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lang w:val="hr-HR"/>
              </w:rPr>
              <w:t>PODACI O VRSTAMA I KOLIČINAMA PROIZVEDENOG OTPADA, ODVOJENO SAKUPLJENOG OTPADA, ODLAGANJU KOMUNALNOG I BIORAZGRADIVOG OTPADA TE OSTVARIVANJU CILJEVA</w:t>
            </w:r>
            <w:r w:rsidR="00F913CE">
              <w:rPr>
                <w:noProof/>
                <w:webHidden/>
              </w:rPr>
              <w:tab/>
            </w:r>
            <w:r w:rsidR="00F913CE">
              <w:rPr>
                <w:noProof/>
                <w:webHidden/>
              </w:rPr>
              <w:fldChar w:fldCharType="begin"/>
            </w:r>
            <w:r w:rsidR="00F913CE">
              <w:rPr>
                <w:noProof/>
                <w:webHidden/>
              </w:rPr>
              <w:instrText xml:space="preserve"> PAGEREF _Toc507143462 \h </w:instrText>
            </w:r>
            <w:r w:rsidR="00F913CE">
              <w:rPr>
                <w:noProof/>
                <w:webHidden/>
              </w:rPr>
            </w:r>
            <w:r w:rsidR="00F913CE">
              <w:rPr>
                <w:noProof/>
                <w:webHidden/>
              </w:rPr>
              <w:fldChar w:fldCharType="separate"/>
            </w:r>
            <w:r w:rsidR="00875121">
              <w:rPr>
                <w:noProof/>
                <w:webHidden/>
              </w:rPr>
              <w:t>26</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63" w:history="1">
            <w:r w:rsidR="00F913CE" w:rsidRPr="002D74C6">
              <w:rPr>
                <w:rStyle w:val="Hyperlink"/>
                <w:noProof/>
                <w:lang w:val="hr-HR"/>
              </w:rPr>
              <w:t>6.1.</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Porijeklo, sastav, kategorije i vrste otpada</w:t>
            </w:r>
            <w:r w:rsidR="00F913CE">
              <w:rPr>
                <w:noProof/>
                <w:webHidden/>
              </w:rPr>
              <w:tab/>
            </w:r>
            <w:r w:rsidR="00F913CE">
              <w:rPr>
                <w:noProof/>
                <w:webHidden/>
              </w:rPr>
              <w:fldChar w:fldCharType="begin"/>
            </w:r>
            <w:r w:rsidR="00F913CE">
              <w:rPr>
                <w:noProof/>
                <w:webHidden/>
              </w:rPr>
              <w:instrText xml:space="preserve"> PAGEREF _Toc507143463 \h </w:instrText>
            </w:r>
            <w:r w:rsidR="00F913CE">
              <w:rPr>
                <w:noProof/>
                <w:webHidden/>
              </w:rPr>
            </w:r>
            <w:r w:rsidR="00F913CE">
              <w:rPr>
                <w:noProof/>
                <w:webHidden/>
              </w:rPr>
              <w:fldChar w:fldCharType="separate"/>
            </w:r>
            <w:r w:rsidR="00875121">
              <w:rPr>
                <w:noProof/>
                <w:webHidden/>
              </w:rPr>
              <w:t>26</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64" w:history="1">
            <w:r w:rsidR="00F913CE" w:rsidRPr="002D74C6">
              <w:rPr>
                <w:rStyle w:val="Hyperlink"/>
                <w:noProof/>
              </w:rPr>
              <w:t>6.2.</w:t>
            </w:r>
            <w:r w:rsidR="00F913CE">
              <w:rPr>
                <w:rFonts w:asciiTheme="minorHAnsi" w:eastAsiaTheme="minorEastAsia" w:hAnsiTheme="minorHAnsi" w:cstheme="minorBidi"/>
                <w:noProof/>
                <w:color w:val="auto"/>
                <w:szCs w:val="22"/>
                <w:lang w:val="hr-HR" w:eastAsia="hr-HR"/>
              </w:rPr>
              <w:tab/>
            </w:r>
            <w:r w:rsidR="00F913CE" w:rsidRPr="002D74C6">
              <w:rPr>
                <w:rStyle w:val="Hyperlink"/>
                <w:noProof/>
              </w:rPr>
              <w:t>Ukupne količine komunalnog otpada</w:t>
            </w:r>
            <w:r w:rsidR="00F913CE">
              <w:rPr>
                <w:noProof/>
                <w:webHidden/>
              </w:rPr>
              <w:tab/>
            </w:r>
            <w:r w:rsidR="00F913CE">
              <w:rPr>
                <w:noProof/>
                <w:webHidden/>
              </w:rPr>
              <w:fldChar w:fldCharType="begin"/>
            </w:r>
            <w:r w:rsidR="00F913CE">
              <w:rPr>
                <w:noProof/>
                <w:webHidden/>
              </w:rPr>
              <w:instrText xml:space="preserve"> PAGEREF _Toc507143464 \h </w:instrText>
            </w:r>
            <w:r w:rsidR="00F913CE">
              <w:rPr>
                <w:noProof/>
                <w:webHidden/>
              </w:rPr>
            </w:r>
            <w:r w:rsidR="00F913CE">
              <w:rPr>
                <w:noProof/>
                <w:webHidden/>
              </w:rPr>
              <w:fldChar w:fldCharType="separate"/>
            </w:r>
            <w:r w:rsidR="00875121">
              <w:rPr>
                <w:noProof/>
                <w:webHidden/>
              </w:rPr>
              <w:t>27</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65" w:history="1">
            <w:r w:rsidR="00F913CE" w:rsidRPr="002D74C6">
              <w:rPr>
                <w:rStyle w:val="Hyperlink"/>
                <w:noProof/>
              </w:rPr>
              <w:t>6.3.</w:t>
            </w:r>
            <w:r w:rsidR="00F913CE">
              <w:rPr>
                <w:rFonts w:asciiTheme="minorHAnsi" w:eastAsiaTheme="minorEastAsia" w:hAnsiTheme="minorHAnsi" w:cstheme="minorBidi"/>
                <w:noProof/>
                <w:color w:val="auto"/>
                <w:szCs w:val="22"/>
                <w:lang w:val="hr-HR" w:eastAsia="hr-HR"/>
              </w:rPr>
              <w:tab/>
            </w:r>
            <w:r w:rsidR="00F913CE" w:rsidRPr="002D74C6">
              <w:rPr>
                <w:rStyle w:val="Hyperlink"/>
                <w:noProof/>
              </w:rPr>
              <w:t>Miješani komunalni otpad - MKO</w:t>
            </w:r>
            <w:r w:rsidR="00F913CE">
              <w:rPr>
                <w:noProof/>
                <w:webHidden/>
              </w:rPr>
              <w:tab/>
            </w:r>
            <w:r w:rsidR="00F913CE">
              <w:rPr>
                <w:noProof/>
                <w:webHidden/>
              </w:rPr>
              <w:fldChar w:fldCharType="begin"/>
            </w:r>
            <w:r w:rsidR="00F913CE">
              <w:rPr>
                <w:noProof/>
                <w:webHidden/>
              </w:rPr>
              <w:instrText xml:space="preserve"> PAGEREF _Toc507143465 \h </w:instrText>
            </w:r>
            <w:r w:rsidR="00F913CE">
              <w:rPr>
                <w:noProof/>
                <w:webHidden/>
              </w:rPr>
            </w:r>
            <w:r w:rsidR="00F913CE">
              <w:rPr>
                <w:noProof/>
                <w:webHidden/>
              </w:rPr>
              <w:fldChar w:fldCharType="separate"/>
            </w:r>
            <w:r w:rsidR="00875121">
              <w:rPr>
                <w:noProof/>
                <w:webHidden/>
              </w:rPr>
              <w:t>29</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66" w:history="1">
            <w:r w:rsidR="00F913CE" w:rsidRPr="002D74C6">
              <w:rPr>
                <w:rStyle w:val="Hyperlink"/>
                <w:noProof/>
                <w:lang w:val="hr-HR"/>
              </w:rPr>
              <w:t>6.4.</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Biorazgradivi komunalni otpad - BKO</w:t>
            </w:r>
            <w:r w:rsidR="00F913CE">
              <w:rPr>
                <w:noProof/>
                <w:webHidden/>
              </w:rPr>
              <w:tab/>
            </w:r>
            <w:r w:rsidR="00F913CE">
              <w:rPr>
                <w:noProof/>
                <w:webHidden/>
              </w:rPr>
              <w:fldChar w:fldCharType="begin"/>
            </w:r>
            <w:r w:rsidR="00F913CE">
              <w:rPr>
                <w:noProof/>
                <w:webHidden/>
              </w:rPr>
              <w:instrText xml:space="preserve"> PAGEREF _Toc507143466 \h </w:instrText>
            </w:r>
            <w:r w:rsidR="00F913CE">
              <w:rPr>
                <w:noProof/>
                <w:webHidden/>
              </w:rPr>
            </w:r>
            <w:r w:rsidR="00F913CE">
              <w:rPr>
                <w:noProof/>
                <w:webHidden/>
              </w:rPr>
              <w:fldChar w:fldCharType="separate"/>
            </w:r>
            <w:r w:rsidR="00875121">
              <w:rPr>
                <w:noProof/>
                <w:webHidden/>
              </w:rPr>
              <w:t>32</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67" w:history="1">
            <w:r w:rsidR="00F913CE" w:rsidRPr="002D74C6">
              <w:rPr>
                <w:rStyle w:val="Hyperlink"/>
                <w:noProof/>
              </w:rPr>
              <w:t>6.5.</w:t>
            </w:r>
            <w:r w:rsidR="00F913CE">
              <w:rPr>
                <w:rFonts w:asciiTheme="minorHAnsi" w:eastAsiaTheme="minorEastAsia" w:hAnsiTheme="minorHAnsi" w:cstheme="minorBidi"/>
                <w:noProof/>
                <w:color w:val="auto"/>
                <w:szCs w:val="22"/>
                <w:lang w:val="hr-HR" w:eastAsia="hr-HR"/>
              </w:rPr>
              <w:tab/>
            </w:r>
            <w:r w:rsidR="00F913CE" w:rsidRPr="002D74C6">
              <w:rPr>
                <w:rStyle w:val="Hyperlink"/>
                <w:noProof/>
              </w:rPr>
              <w:t>Posebne kategorije otpada</w:t>
            </w:r>
            <w:r w:rsidR="00F913CE">
              <w:rPr>
                <w:noProof/>
                <w:webHidden/>
              </w:rPr>
              <w:tab/>
            </w:r>
            <w:r w:rsidR="00F913CE">
              <w:rPr>
                <w:noProof/>
                <w:webHidden/>
              </w:rPr>
              <w:fldChar w:fldCharType="begin"/>
            </w:r>
            <w:r w:rsidR="00F913CE">
              <w:rPr>
                <w:noProof/>
                <w:webHidden/>
              </w:rPr>
              <w:instrText xml:space="preserve"> PAGEREF _Toc507143467 \h </w:instrText>
            </w:r>
            <w:r w:rsidR="00F913CE">
              <w:rPr>
                <w:noProof/>
                <w:webHidden/>
              </w:rPr>
            </w:r>
            <w:r w:rsidR="00F913CE">
              <w:rPr>
                <w:noProof/>
                <w:webHidden/>
              </w:rPr>
              <w:fldChar w:fldCharType="separate"/>
            </w:r>
            <w:r w:rsidR="00875121">
              <w:rPr>
                <w:noProof/>
                <w:webHidden/>
              </w:rPr>
              <w:t>32</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68" w:history="1">
            <w:r w:rsidR="00F913CE" w:rsidRPr="002D74C6">
              <w:rPr>
                <w:rStyle w:val="Hyperlink"/>
                <w:noProof/>
                <w:lang w:val="hr-HR"/>
              </w:rPr>
              <w:t>6.6.</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Odvojeno prikupljene kategorije otpada</w:t>
            </w:r>
            <w:r w:rsidR="00F913CE">
              <w:rPr>
                <w:noProof/>
                <w:webHidden/>
              </w:rPr>
              <w:tab/>
            </w:r>
            <w:r w:rsidR="00F913CE">
              <w:rPr>
                <w:noProof/>
                <w:webHidden/>
              </w:rPr>
              <w:fldChar w:fldCharType="begin"/>
            </w:r>
            <w:r w:rsidR="00F913CE">
              <w:rPr>
                <w:noProof/>
                <w:webHidden/>
              </w:rPr>
              <w:instrText xml:space="preserve"> PAGEREF _Toc507143468 \h </w:instrText>
            </w:r>
            <w:r w:rsidR="00F913CE">
              <w:rPr>
                <w:noProof/>
                <w:webHidden/>
              </w:rPr>
            </w:r>
            <w:r w:rsidR="00F913CE">
              <w:rPr>
                <w:noProof/>
                <w:webHidden/>
              </w:rPr>
              <w:fldChar w:fldCharType="separate"/>
            </w:r>
            <w:r w:rsidR="00875121">
              <w:rPr>
                <w:noProof/>
                <w:webHidden/>
              </w:rPr>
              <w:t>34</w:t>
            </w:r>
            <w:r w:rsidR="00F913CE">
              <w:rPr>
                <w:noProof/>
                <w:webHidden/>
              </w:rPr>
              <w:fldChar w:fldCharType="end"/>
            </w:r>
          </w:hyperlink>
        </w:p>
        <w:p w:rsidR="00F913CE" w:rsidRDefault="00C92C93">
          <w:pPr>
            <w:pStyle w:val="TOC1"/>
            <w:rPr>
              <w:rFonts w:asciiTheme="minorHAnsi" w:eastAsiaTheme="minorEastAsia" w:hAnsiTheme="minorHAnsi" w:cstheme="minorBidi"/>
              <w:noProof/>
              <w:color w:val="auto"/>
              <w:sz w:val="22"/>
              <w:szCs w:val="22"/>
              <w:lang w:val="hr-HR" w:eastAsia="hr-HR"/>
            </w:rPr>
          </w:pPr>
          <w:hyperlink w:anchor="_Toc507143469" w:history="1">
            <w:r w:rsidR="00F913CE" w:rsidRPr="002D74C6">
              <w:rPr>
                <w:rStyle w:val="Hyperlink"/>
                <w:noProof/>
                <w:lang w:val="hr-HR"/>
              </w:rPr>
              <w:t>7.</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lang w:val="hr-HR"/>
              </w:rPr>
              <w:t>PODACI O POSTOJEĆIM I PLANIRANIM GRAĐEVINAMA I UREĐAJIMA ZA GOSPODARENJE OTPADOM TE STATUSU SANACIJE NEUSKLAĐENIH ODLAGALIŠTA I LOKACIJA ONEČIŠĆENIH OTPADOM</w:t>
            </w:r>
            <w:r w:rsidR="00F913CE">
              <w:rPr>
                <w:noProof/>
                <w:webHidden/>
              </w:rPr>
              <w:tab/>
            </w:r>
            <w:r w:rsidR="00F913CE">
              <w:rPr>
                <w:noProof/>
                <w:webHidden/>
              </w:rPr>
              <w:fldChar w:fldCharType="begin"/>
            </w:r>
            <w:r w:rsidR="00F913CE">
              <w:rPr>
                <w:noProof/>
                <w:webHidden/>
              </w:rPr>
              <w:instrText xml:space="preserve"> PAGEREF _Toc507143469 \h </w:instrText>
            </w:r>
            <w:r w:rsidR="00F913CE">
              <w:rPr>
                <w:noProof/>
                <w:webHidden/>
              </w:rPr>
            </w:r>
            <w:r w:rsidR="00F913CE">
              <w:rPr>
                <w:noProof/>
                <w:webHidden/>
              </w:rPr>
              <w:fldChar w:fldCharType="separate"/>
            </w:r>
            <w:r w:rsidR="00875121">
              <w:rPr>
                <w:noProof/>
                <w:webHidden/>
              </w:rPr>
              <w:t>36</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70" w:history="1">
            <w:r w:rsidR="00F913CE" w:rsidRPr="002D74C6">
              <w:rPr>
                <w:rStyle w:val="Hyperlink"/>
                <w:noProof/>
                <w:lang w:val="hr-HR"/>
              </w:rPr>
              <w:t>7.1.</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Postojeće stanje</w:t>
            </w:r>
            <w:r w:rsidR="00F913CE">
              <w:rPr>
                <w:noProof/>
                <w:webHidden/>
              </w:rPr>
              <w:tab/>
            </w:r>
            <w:r w:rsidR="00FC6E2F">
              <w:rPr>
                <w:noProof/>
                <w:webHidden/>
              </w:rPr>
              <w:t>F</w:t>
            </w:r>
            <w:r w:rsidR="00F913CE">
              <w:rPr>
                <w:noProof/>
                <w:webHidden/>
              </w:rPr>
              <w:fldChar w:fldCharType="begin"/>
            </w:r>
            <w:r w:rsidR="00F913CE">
              <w:rPr>
                <w:noProof/>
                <w:webHidden/>
              </w:rPr>
              <w:instrText xml:space="preserve"> PAGEREF _Toc507143470 \h </w:instrText>
            </w:r>
            <w:r w:rsidR="00F913CE">
              <w:rPr>
                <w:noProof/>
                <w:webHidden/>
              </w:rPr>
            </w:r>
            <w:r w:rsidR="00F913CE">
              <w:rPr>
                <w:noProof/>
                <w:webHidden/>
              </w:rPr>
              <w:fldChar w:fldCharType="separate"/>
            </w:r>
            <w:r w:rsidR="00875121">
              <w:rPr>
                <w:noProof/>
                <w:webHidden/>
              </w:rPr>
              <w:t>36</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71" w:history="1">
            <w:r w:rsidR="00F913CE" w:rsidRPr="002D74C6">
              <w:rPr>
                <w:rStyle w:val="Hyperlink"/>
                <w:noProof/>
                <w:lang w:val="hr-HR"/>
              </w:rPr>
              <w:t>7.2.</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Planirane građevine</w:t>
            </w:r>
            <w:r w:rsidR="00F913CE">
              <w:rPr>
                <w:noProof/>
                <w:webHidden/>
              </w:rPr>
              <w:tab/>
            </w:r>
            <w:r w:rsidR="00F913CE">
              <w:rPr>
                <w:noProof/>
                <w:webHidden/>
              </w:rPr>
              <w:fldChar w:fldCharType="begin"/>
            </w:r>
            <w:r w:rsidR="00F913CE">
              <w:rPr>
                <w:noProof/>
                <w:webHidden/>
              </w:rPr>
              <w:instrText xml:space="preserve"> PAGEREF _Toc507143471 \h </w:instrText>
            </w:r>
            <w:r w:rsidR="00F913CE">
              <w:rPr>
                <w:noProof/>
                <w:webHidden/>
              </w:rPr>
            </w:r>
            <w:r w:rsidR="00F913CE">
              <w:rPr>
                <w:noProof/>
                <w:webHidden/>
              </w:rPr>
              <w:fldChar w:fldCharType="separate"/>
            </w:r>
            <w:r w:rsidR="00875121">
              <w:rPr>
                <w:noProof/>
                <w:webHidden/>
              </w:rPr>
              <w:t>37</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72" w:history="1">
            <w:r w:rsidR="00F913CE" w:rsidRPr="002D74C6">
              <w:rPr>
                <w:rStyle w:val="Hyperlink"/>
                <w:noProof/>
                <w:lang w:val="hr-HR"/>
              </w:rPr>
              <w:t>7.3.</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Sanacija odlagališta „Duplja“</w:t>
            </w:r>
            <w:r w:rsidR="00F913CE">
              <w:rPr>
                <w:noProof/>
                <w:webHidden/>
              </w:rPr>
              <w:tab/>
            </w:r>
            <w:r w:rsidR="00F913CE">
              <w:rPr>
                <w:noProof/>
                <w:webHidden/>
              </w:rPr>
              <w:fldChar w:fldCharType="begin"/>
            </w:r>
            <w:r w:rsidR="00F913CE">
              <w:rPr>
                <w:noProof/>
                <w:webHidden/>
              </w:rPr>
              <w:instrText xml:space="preserve"> PAGEREF _Toc507143472 \h </w:instrText>
            </w:r>
            <w:r w:rsidR="00F913CE">
              <w:rPr>
                <w:noProof/>
                <w:webHidden/>
              </w:rPr>
            </w:r>
            <w:r w:rsidR="00F913CE">
              <w:rPr>
                <w:noProof/>
                <w:webHidden/>
              </w:rPr>
              <w:fldChar w:fldCharType="separate"/>
            </w:r>
            <w:r w:rsidR="00875121">
              <w:rPr>
                <w:noProof/>
                <w:webHidden/>
              </w:rPr>
              <w:t>38</w:t>
            </w:r>
            <w:r w:rsidR="00F913CE">
              <w:rPr>
                <w:noProof/>
                <w:webHidden/>
              </w:rPr>
              <w:fldChar w:fldCharType="end"/>
            </w:r>
          </w:hyperlink>
        </w:p>
        <w:p w:rsidR="00F913CE" w:rsidRDefault="00C92C93">
          <w:pPr>
            <w:pStyle w:val="TOC1"/>
            <w:rPr>
              <w:rFonts w:asciiTheme="minorHAnsi" w:eastAsiaTheme="minorEastAsia" w:hAnsiTheme="minorHAnsi" w:cstheme="minorBidi"/>
              <w:noProof/>
              <w:color w:val="auto"/>
              <w:sz w:val="22"/>
              <w:szCs w:val="22"/>
              <w:lang w:val="hr-HR" w:eastAsia="hr-HR"/>
            </w:rPr>
          </w:pPr>
          <w:hyperlink w:anchor="_Toc507143473" w:history="1">
            <w:r w:rsidR="00F913CE" w:rsidRPr="002D74C6">
              <w:rPr>
                <w:rStyle w:val="Hyperlink"/>
                <w:noProof/>
                <w:lang w:val="hr-HR"/>
              </w:rPr>
              <w:t>8.</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lang w:val="hr-HR"/>
              </w:rPr>
              <w:t>PODACI O LOKACIJAMA ODBAČENOG OTPADA I NJIHOVIM UKLANJANJU</w:t>
            </w:r>
            <w:r w:rsidR="00F913CE">
              <w:rPr>
                <w:noProof/>
                <w:webHidden/>
              </w:rPr>
              <w:tab/>
            </w:r>
            <w:r w:rsidR="00F913CE">
              <w:rPr>
                <w:noProof/>
                <w:webHidden/>
              </w:rPr>
              <w:fldChar w:fldCharType="begin"/>
            </w:r>
            <w:r w:rsidR="00F913CE">
              <w:rPr>
                <w:noProof/>
                <w:webHidden/>
              </w:rPr>
              <w:instrText xml:space="preserve"> PAGEREF _Toc507143473 \h </w:instrText>
            </w:r>
            <w:r w:rsidR="00F913CE">
              <w:rPr>
                <w:noProof/>
                <w:webHidden/>
              </w:rPr>
            </w:r>
            <w:r w:rsidR="00F913CE">
              <w:rPr>
                <w:noProof/>
                <w:webHidden/>
              </w:rPr>
              <w:fldChar w:fldCharType="separate"/>
            </w:r>
            <w:r w:rsidR="00875121">
              <w:rPr>
                <w:noProof/>
                <w:webHidden/>
              </w:rPr>
              <w:t>39</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74" w:history="1">
            <w:r w:rsidR="00F913CE" w:rsidRPr="002D74C6">
              <w:rPr>
                <w:rStyle w:val="Hyperlink"/>
                <w:noProof/>
              </w:rPr>
              <w:t>8.1.</w:t>
            </w:r>
            <w:r w:rsidR="00F913CE">
              <w:rPr>
                <w:rFonts w:asciiTheme="minorHAnsi" w:eastAsiaTheme="minorEastAsia" w:hAnsiTheme="minorHAnsi" w:cstheme="minorBidi"/>
                <w:noProof/>
                <w:color w:val="auto"/>
                <w:szCs w:val="22"/>
                <w:lang w:val="hr-HR" w:eastAsia="hr-HR"/>
              </w:rPr>
              <w:tab/>
            </w:r>
            <w:r w:rsidR="00F913CE" w:rsidRPr="002D74C6">
              <w:rPr>
                <w:rStyle w:val="Hyperlink"/>
                <w:noProof/>
              </w:rPr>
              <w:t>Mjere za ostvarenje cilja 3. Sanirati lokacije onečišćene otpadom</w:t>
            </w:r>
            <w:r w:rsidR="00F913CE">
              <w:rPr>
                <w:noProof/>
                <w:webHidden/>
              </w:rPr>
              <w:tab/>
            </w:r>
            <w:r w:rsidR="00F913CE">
              <w:rPr>
                <w:noProof/>
                <w:webHidden/>
              </w:rPr>
              <w:fldChar w:fldCharType="begin"/>
            </w:r>
            <w:r w:rsidR="00F913CE">
              <w:rPr>
                <w:noProof/>
                <w:webHidden/>
              </w:rPr>
              <w:instrText xml:space="preserve"> PAGEREF _Toc507143474 \h </w:instrText>
            </w:r>
            <w:r w:rsidR="00F913CE">
              <w:rPr>
                <w:noProof/>
                <w:webHidden/>
              </w:rPr>
            </w:r>
            <w:r w:rsidR="00F913CE">
              <w:rPr>
                <w:noProof/>
                <w:webHidden/>
              </w:rPr>
              <w:fldChar w:fldCharType="separate"/>
            </w:r>
            <w:r w:rsidR="00875121">
              <w:rPr>
                <w:noProof/>
                <w:webHidden/>
              </w:rPr>
              <w:t>41</w:t>
            </w:r>
            <w:r w:rsidR="00F913CE">
              <w:rPr>
                <w:noProof/>
                <w:webHidden/>
              </w:rPr>
              <w:fldChar w:fldCharType="end"/>
            </w:r>
          </w:hyperlink>
        </w:p>
        <w:p w:rsidR="00F913CE" w:rsidRDefault="00C92C93">
          <w:pPr>
            <w:pStyle w:val="TOC1"/>
            <w:rPr>
              <w:rFonts w:asciiTheme="minorHAnsi" w:eastAsiaTheme="minorEastAsia" w:hAnsiTheme="minorHAnsi" w:cstheme="minorBidi"/>
              <w:noProof/>
              <w:color w:val="auto"/>
              <w:sz w:val="22"/>
              <w:szCs w:val="22"/>
              <w:lang w:val="hr-HR" w:eastAsia="hr-HR"/>
            </w:rPr>
          </w:pPr>
          <w:hyperlink w:anchor="_Toc507143475" w:history="1">
            <w:r w:rsidR="00F913CE" w:rsidRPr="002D74C6">
              <w:rPr>
                <w:rStyle w:val="Hyperlink"/>
                <w:noProof/>
                <w:lang w:val="hr-HR"/>
              </w:rPr>
              <w:t>9.</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rPr>
              <w:t>MJERE POTREBNE ZA OSTVARIVANJE CILJEVA SMANJIVANJA ILI SPRJEČAVANJA NASTANKA OTPADA, UKLJUČUJUĆI IZOBRAZNO-INFORMATIVNE AKTIVNOSTI I AKCIJE PRIKUPLJANJA OTPADA</w:t>
            </w:r>
            <w:r w:rsidR="00F913CE">
              <w:rPr>
                <w:noProof/>
                <w:webHidden/>
              </w:rPr>
              <w:tab/>
            </w:r>
            <w:r w:rsidR="00F913CE">
              <w:rPr>
                <w:noProof/>
                <w:webHidden/>
              </w:rPr>
              <w:fldChar w:fldCharType="begin"/>
            </w:r>
            <w:r w:rsidR="00F913CE">
              <w:rPr>
                <w:noProof/>
                <w:webHidden/>
              </w:rPr>
              <w:instrText xml:space="preserve"> PAGEREF _Toc507143475 \h </w:instrText>
            </w:r>
            <w:r w:rsidR="00F913CE">
              <w:rPr>
                <w:noProof/>
                <w:webHidden/>
              </w:rPr>
            </w:r>
            <w:r w:rsidR="00F913CE">
              <w:rPr>
                <w:noProof/>
                <w:webHidden/>
              </w:rPr>
              <w:fldChar w:fldCharType="separate"/>
            </w:r>
            <w:r w:rsidR="00875121">
              <w:rPr>
                <w:noProof/>
                <w:webHidden/>
              </w:rPr>
              <w:t>41</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76" w:history="1">
            <w:r w:rsidR="00F913CE" w:rsidRPr="002D74C6">
              <w:rPr>
                <w:rStyle w:val="Hyperlink"/>
                <w:noProof/>
                <w:lang w:val="hr-HR"/>
              </w:rPr>
              <w:t>9.1.</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Mjere za ostvarenje Cilja 1.1. Smanjenje ukupne količine proizvedenog komunalnog otpada za 5% u odnosu na ukupno proizvedenu količinu komunalnog otpada u 2015. godini</w:t>
            </w:r>
            <w:r w:rsidR="00F913CE">
              <w:rPr>
                <w:noProof/>
                <w:webHidden/>
              </w:rPr>
              <w:tab/>
            </w:r>
            <w:r w:rsidR="00F913CE">
              <w:rPr>
                <w:noProof/>
                <w:webHidden/>
              </w:rPr>
              <w:fldChar w:fldCharType="begin"/>
            </w:r>
            <w:r w:rsidR="00F913CE">
              <w:rPr>
                <w:noProof/>
                <w:webHidden/>
              </w:rPr>
              <w:instrText xml:space="preserve"> PAGEREF _Toc507143476 \h </w:instrText>
            </w:r>
            <w:r w:rsidR="00F913CE">
              <w:rPr>
                <w:noProof/>
                <w:webHidden/>
              </w:rPr>
            </w:r>
            <w:r w:rsidR="00F913CE">
              <w:rPr>
                <w:noProof/>
                <w:webHidden/>
              </w:rPr>
              <w:fldChar w:fldCharType="separate"/>
            </w:r>
            <w:r w:rsidR="00875121">
              <w:rPr>
                <w:noProof/>
                <w:webHidden/>
              </w:rPr>
              <w:t>41</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77" w:history="1">
            <w:r w:rsidR="00F913CE" w:rsidRPr="002D74C6">
              <w:rPr>
                <w:rStyle w:val="Hyperlink"/>
                <w:noProof/>
                <w:lang w:val="hr-HR"/>
              </w:rPr>
              <w:t>9.1.1.</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Plan sprječavanja nastanka otpada</w:t>
            </w:r>
            <w:r w:rsidR="00F913CE">
              <w:rPr>
                <w:noProof/>
                <w:webHidden/>
              </w:rPr>
              <w:tab/>
            </w:r>
            <w:r w:rsidR="00F913CE">
              <w:rPr>
                <w:noProof/>
                <w:webHidden/>
              </w:rPr>
              <w:fldChar w:fldCharType="begin"/>
            </w:r>
            <w:r w:rsidR="00F913CE">
              <w:rPr>
                <w:noProof/>
                <w:webHidden/>
              </w:rPr>
              <w:instrText xml:space="preserve"> PAGEREF _Toc507143477 \h </w:instrText>
            </w:r>
            <w:r w:rsidR="00F913CE">
              <w:rPr>
                <w:noProof/>
                <w:webHidden/>
              </w:rPr>
            </w:r>
            <w:r w:rsidR="00F913CE">
              <w:rPr>
                <w:noProof/>
                <w:webHidden/>
              </w:rPr>
              <w:fldChar w:fldCharType="separate"/>
            </w:r>
            <w:r w:rsidR="00875121">
              <w:rPr>
                <w:noProof/>
                <w:webHidden/>
              </w:rPr>
              <w:t>44</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78" w:history="1">
            <w:r w:rsidR="00F913CE" w:rsidRPr="002D74C6">
              <w:rPr>
                <w:rStyle w:val="Hyperlink"/>
                <w:noProof/>
                <w:lang w:val="hr-HR"/>
              </w:rPr>
              <w:t>9.1.2.</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Mjere za ostvarenje cilja sprječavanja nastanka otpada</w:t>
            </w:r>
            <w:r w:rsidR="00F913CE">
              <w:rPr>
                <w:noProof/>
                <w:webHidden/>
              </w:rPr>
              <w:tab/>
            </w:r>
            <w:r w:rsidR="00F913CE">
              <w:rPr>
                <w:noProof/>
                <w:webHidden/>
              </w:rPr>
              <w:fldChar w:fldCharType="begin"/>
            </w:r>
            <w:r w:rsidR="00F913CE">
              <w:rPr>
                <w:noProof/>
                <w:webHidden/>
              </w:rPr>
              <w:instrText xml:space="preserve"> PAGEREF _Toc507143478 \h </w:instrText>
            </w:r>
            <w:r w:rsidR="00F913CE">
              <w:rPr>
                <w:noProof/>
                <w:webHidden/>
              </w:rPr>
            </w:r>
            <w:r w:rsidR="00F913CE">
              <w:rPr>
                <w:noProof/>
                <w:webHidden/>
              </w:rPr>
              <w:fldChar w:fldCharType="separate"/>
            </w:r>
            <w:r w:rsidR="00875121">
              <w:rPr>
                <w:noProof/>
                <w:webHidden/>
              </w:rPr>
              <w:t>45</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79" w:history="1">
            <w:r w:rsidR="00F913CE" w:rsidRPr="002D74C6">
              <w:rPr>
                <w:rStyle w:val="Hyperlink"/>
                <w:noProof/>
                <w:lang w:val="hr-HR"/>
              </w:rPr>
              <w:t>9.2.</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Mjere za ostvarenje Cilja 4. Kontinuiranog provođenja izobrazno-informativnih aktivnosti</w:t>
            </w:r>
            <w:r w:rsidR="00F913CE">
              <w:rPr>
                <w:noProof/>
                <w:webHidden/>
              </w:rPr>
              <w:tab/>
            </w:r>
            <w:r w:rsidR="00F913CE">
              <w:rPr>
                <w:noProof/>
                <w:webHidden/>
              </w:rPr>
              <w:fldChar w:fldCharType="begin"/>
            </w:r>
            <w:r w:rsidR="00F913CE">
              <w:rPr>
                <w:noProof/>
                <w:webHidden/>
              </w:rPr>
              <w:instrText xml:space="preserve"> PAGEREF _Toc507143479 \h </w:instrText>
            </w:r>
            <w:r w:rsidR="00F913CE">
              <w:rPr>
                <w:noProof/>
                <w:webHidden/>
              </w:rPr>
            </w:r>
            <w:r w:rsidR="00F913CE">
              <w:rPr>
                <w:noProof/>
                <w:webHidden/>
              </w:rPr>
              <w:fldChar w:fldCharType="separate"/>
            </w:r>
            <w:r w:rsidR="00875121">
              <w:rPr>
                <w:noProof/>
                <w:webHidden/>
              </w:rPr>
              <w:t>46</w:t>
            </w:r>
            <w:r w:rsidR="00F913CE">
              <w:rPr>
                <w:noProof/>
                <w:webHidden/>
              </w:rPr>
              <w:fldChar w:fldCharType="end"/>
            </w:r>
          </w:hyperlink>
        </w:p>
        <w:p w:rsidR="00F913CE" w:rsidRDefault="00C92C93">
          <w:pPr>
            <w:pStyle w:val="TOC1"/>
            <w:rPr>
              <w:rFonts w:asciiTheme="minorHAnsi" w:eastAsiaTheme="minorEastAsia" w:hAnsiTheme="minorHAnsi" w:cstheme="minorBidi"/>
              <w:noProof/>
              <w:color w:val="auto"/>
              <w:sz w:val="22"/>
              <w:szCs w:val="22"/>
              <w:lang w:val="hr-HR" w:eastAsia="hr-HR"/>
            </w:rPr>
          </w:pPr>
          <w:hyperlink w:anchor="_Toc507143480" w:history="1">
            <w:r w:rsidR="00F913CE" w:rsidRPr="002D74C6">
              <w:rPr>
                <w:rStyle w:val="Hyperlink"/>
                <w:noProof/>
                <w:lang w:val="hr-HR"/>
              </w:rPr>
              <w:t>10.</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lang w:val="hr-HR"/>
              </w:rPr>
              <w:t>OPĆE MJERE ZA GOSPODARENJE OTPADOM, OPASNIM OTPADOM I POSEBNIM KATEGORIJAMA OTPADA</w:t>
            </w:r>
            <w:r w:rsidR="00F913CE">
              <w:rPr>
                <w:noProof/>
                <w:webHidden/>
              </w:rPr>
              <w:tab/>
            </w:r>
            <w:r w:rsidR="00F913CE">
              <w:rPr>
                <w:noProof/>
                <w:webHidden/>
              </w:rPr>
              <w:fldChar w:fldCharType="begin"/>
            </w:r>
            <w:r w:rsidR="00F913CE">
              <w:rPr>
                <w:noProof/>
                <w:webHidden/>
              </w:rPr>
              <w:instrText xml:space="preserve"> PAGEREF _Toc507143480 \h </w:instrText>
            </w:r>
            <w:r w:rsidR="00F913CE">
              <w:rPr>
                <w:noProof/>
                <w:webHidden/>
              </w:rPr>
            </w:r>
            <w:r w:rsidR="00F913CE">
              <w:rPr>
                <w:noProof/>
                <w:webHidden/>
              </w:rPr>
              <w:fldChar w:fldCharType="separate"/>
            </w:r>
            <w:r w:rsidR="00875121">
              <w:rPr>
                <w:noProof/>
                <w:webHidden/>
              </w:rPr>
              <w:t>47</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81" w:history="1">
            <w:r w:rsidR="00F913CE" w:rsidRPr="002D74C6">
              <w:rPr>
                <w:rStyle w:val="Hyperlink"/>
                <w:noProof/>
                <w:lang w:val="hr-HR"/>
              </w:rPr>
              <w:t>10.1.</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Mjere za ostvarenje Cilja 1.4. Odložiti na odlagališta manje od 25% mase proizvedenog komunalnog otpada</w:t>
            </w:r>
            <w:r w:rsidR="00F913CE">
              <w:rPr>
                <w:noProof/>
                <w:webHidden/>
              </w:rPr>
              <w:tab/>
            </w:r>
            <w:r w:rsidR="00F913CE">
              <w:rPr>
                <w:noProof/>
                <w:webHidden/>
              </w:rPr>
              <w:fldChar w:fldCharType="begin"/>
            </w:r>
            <w:r w:rsidR="00F913CE">
              <w:rPr>
                <w:noProof/>
                <w:webHidden/>
              </w:rPr>
              <w:instrText xml:space="preserve"> PAGEREF _Toc507143481 \h </w:instrText>
            </w:r>
            <w:r w:rsidR="00F913CE">
              <w:rPr>
                <w:noProof/>
                <w:webHidden/>
              </w:rPr>
            </w:r>
            <w:r w:rsidR="00F913CE">
              <w:rPr>
                <w:noProof/>
                <w:webHidden/>
              </w:rPr>
              <w:fldChar w:fldCharType="separate"/>
            </w:r>
            <w:r w:rsidR="00875121">
              <w:rPr>
                <w:noProof/>
                <w:webHidden/>
              </w:rPr>
              <w:t>47</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82" w:history="1">
            <w:r w:rsidR="00F913CE" w:rsidRPr="002D74C6">
              <w:rPr>
                <w:rStyle w:val="Hyperlink"/>
                <w:noProof/>
                <w:lang w:val="hr-HR"/>
              </w:rPr>
              <w:t>10.2.</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Mjere za ostvarenje Cilja 2.1. Odvojeno prikupiti 75% mase proizvedenog građevnog otpada unaprjeđenja sustava gospodarenja građevnim otpadom</w:t>
            </w:r>
            <w:r w:rsidR="00F913CE">
              <w:rPr>
                <w:noProof/>
                <w:webHidden/>
              </w:rPr>
              <w:tab/>
            </w:r>
            <w:r w:rsidR="00F913CE">
              <w:rPr>
                <w:noProof/>
                <w:webHidden/>
              </w:rPr>
              <w:fldChar w:fldCharType="begin"/>
            </w:r>
            <w:r w:rsidR="00F913CE">
              <w:rPr>
                <w:noProof/>
                <w:webHidden/>
              </w:rPr>
              <w:instrText xml:space="preserve"> PAGEREF _Toc507143482 \h </w:instrText>
            </w:r>
            <w:r w:rsidR="00F913CE">
              <w:rPr>
                <w:noProof/>
                <w:webHidden/>
              </w:rPr>
            </w:r>
            <w:r w:rsidR="00F913CE">
              <w:rPr>
                <w:noProof/>
                <w:webHidden/>
              </w:rPr>
              <w:fldChar w:fldCharType="separate"/>
            </w:r>
            <w:r w:rsidR="00875121">
              <w:rPr>
                <w:noProof/>
                <w:webHidden/>
              </w:rPr>
              <w:t>48</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83" w:history="1">
            <w:r w:rsidR="00F913CE" w:rsidRPr="002D74C6">
              <w:rPr>
                <w:rStyle w:val="Hyperlink"/>
                <w:noProof/>
                <w:lang w:val="hr-HR"/>
              </w:rPr>
              <w:t>10.3.</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Mjere za ostvarenje Cilja 2.2. i 2.3 Unaprjeđenja sustava gospodarenja otpadnom ambalažom i ostalim posebnim kategorijama otpada</w:t>
            </w:r>
            <w:r w:rsidR="00F913CE">
              <w:rPr>
                <w:noProof/>
                <w:webHidden/>
              </w:rPr>
              <w:tab/>
            </w:r>
            <w:r w:rsidR="00F913CE">
              <w:rPr>
                <w:noProof/>
                <w:webHidden/>
              </w:rPr>
              <w:fldChar w:fldCharType="begin"/>
            </w:r>
            <w:r w:rsidR="00F913CE">
              <w:rPr>
                <w:noProof/>
                <w:webHidden/>
              </w:rPr>
              <w:instrText xml:space="preserve"> PAGEREF _Toc507143483 \h </w:instrText>
            </w:r>
            <w:r w:rsidR="00F913CE">
              <w:rPr>
                <w:noProof/>
                <w:webHidden/>
              </w:rPr>
            </w:r>
            <w:r w:rsidR="00F913CE">
              <w:rPr>
                <w:noProof/>
                <w:webHidden/>
              </w:rPr>
              <w:fldChar w:fldCharType="separate"/>
            </w:r>
            <w:r w:rsidR="00875121">
              <w:rPr>
                <w:noProof/>
                <w:webHidden/>
              </w:rPr>
              <w:t>48</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84" w:history="1">
            <w:r w:rsidR="00F913CE" w:rsidRPr="002D74C6">
              <w:rPr>
                <w:rStyle w:val="Hyperlink"/>
                <w:noProof/>
                <w:lang w:val="hr-HR"/>
              </w:rPr>
              <w:t>10.4.</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Mjere za ostvarenje Cilja 2.4. Uspostaviti sustav gospodarenja morskim otpadom</w:t>
            </w:r>
            <w:r w:rsidR="00F913CE">
              <w:rPr>
                <w:noProof/>
                <w:webHidden/>
              </w:rPr>
              <w:tab/>
            </w:r>
            <w:r w:rsidR="00F913CE">
              <w:rPr>
                <w:noProof/>
                <w:webHidden/>
              </w:rPr>
              <w:fldChar w:fldCharType="begin"/>
            </w:r>
            <w:r w:rsidR="00F913CE">
              <w:rPr>
                <w:noProof/>
                <w:webHidden/>
              </w:rPr>
              <w:instrText xml:space="preserve"> PAGEREF _Toc507143484 \h </w:instrText>
            </w:r>
            <w:r w:rsidR="00F913CE">
              <w:rPr>
                <w:noProof/>
                <w:webHidden/>
              </w:rPr>
            </w:r>
            <w:r w:rsidR="00F913CE">
              <w:rPr>
                <w:noProof/>
                <w:webHidden/>
              </w:rPr>
              <w:fldChar w:fldCharType="separate"/>
            </w:r>
            <w:r w:rsidR="00875121">
              <w:rPr>
                <w:noProof/>
                <w:webHidden/>
              </w:rPr>
              <w:t>50</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85" w:history="1">
            <w:r w:rsidR="00F913CE" w:rsidRPr="002D74C6">
              <w:rPr>
                <w:rStyle w:val="Hyperlink"/>
                <w:noProof/>
                <w:lang w:val="hr-HR"/>
              </w:rPr>
              <w:t>10.5.</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Mjere za ostvarenje Cilja 5. Unaprijediti nadzor nad gospodarenjem otpadom</w:t>
            </w:r>
            <w:r w:rsidR="00F913CE">
              <w:rPr>
                <w:noProof/>
                <w:webHidden/>
              </w:rPr>
              <w:tab/>
            </w:r>
            <w:r w:rsidR="00F913CE">
              <w:rPr>
                <w:noProof/>
                <w:webHidden/>
              </w:rPr>
              <w:fldChar w:fldCharType="begin"/>
            </w:r>
            <w:r w:rsidR="00F913CE">
              <w:rPr>
                <w:noProof/>
                <w:webHidden/>
              </w:rPr>
              <w:instrText xml:space="preserve"> PAGEREF _Toc507143485 \h </w:instrText>
            </w:r>
            <w:r w:rsidR="00F913CE">
              <w:rPr>
                <w:noProof/>
                <w:webHidden/>
              </w:rPr>
            </w:r>
            <w:r w:rsidR="00F913CE">
              <w:rPr>
                <w:noProof/>
                <w:webHidden/>
              </w:rPr>
              <w:fldChar w:fldCharType="separate"/>
            </w:r>
            <w:r w:rsidR="00875121">
              <w:rPr>
                <w:noProof/>
                <w:webHidden/>
              </w:rPr>
              <w:t>50</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86" w:history="1">
            <w:r w:rsidR="00F913CE" w:rsidRPr="002D74C6">
              <w:rPr>
                <w:rStyle w:val="Hyperlink"/>
                <w:noProof/>
                <w:lang w:val="hr-HR"/>
              </w:rPr>
              <w:t>10.6.</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Mjere za ispunjavanje obveza Grada određene ZOGO-om</w:t>
            </w:r>
            <w:r w:rsidR="00F913CE">
              <w:rPr>
                <w:noProof/>
                <w:webHidden/>
              </w:rPr>
              <w:tab/>
            </w:r>
            <w:r w:rsidR="00F913CE">
              <w:rPr>
                <w:noProof/>
                <w:webHidden/>
              </w:rPr>
              <w:fldChar w:fldCharType="begin"/>
            </w:r>
            <w:r w:rsidR="00F913CE">
              <w:rPr>
                <w:noProof/>
                <w:webHidden/>
              </w:rPr>
              <w:instrText xml:space="preserve"> PAGEREF _Toc507143486 \h </w:instrText>
            </w:r>
            <w:r w:rsidR="00F913CE">
              <w:rPr>
                <w:noProof/>
                <w:webHidden/>
              </w:rPr>
            </w:r>
            <w:r w:rsidR="00F913CE">
              <w:rPr>
                <w:noProof/>
                <w:webHidden/>
              </w:rPr>
              <w:fldChar w:fldCharType="separate"/>
            </w:r>
            <w:r w:rsidR="00875121">
              <w:rPr>
                <w:noProof/>
                <w:webHidden/>
              </w:rPr>
              <w:t>50</w:t>
            </w:r>
            <w:r w:rsidR="00F913CE">
              <w:rPr>
                <w:noProof/>
                <w:webHidden/>
              </w:rPr>
              <w:fldChar w:fldCharType="end"/>
            </w:r>
          </w:hyperlink>
        </w:p>
        <w:p w:rsidR="00F913CE" w:rsidRDefault="00C92C93">
          <w:pPr>
            <w:pStyle w:val="TOC1"/>
            <w:rPr>
              <w:rFonts w:asciiTheme="minorHAnsi" w:eastAsiaTheme="minorEastAsia" w:hAnsiTheme="minorHAnsi" w:cstheme="minorBidi"/>
              <w:noProof/>
              <w:color w:val="auto"/>
              <w:sz w:val="22"/>
              <w:szCs w:val="22"/>
              <w:lang w:val="hr-HR" w:eastAsia="hr-HR"/>
            </w:rPr>
          </w:pPr>
          <w:hyperlink w:anchor="_Toc507143487" w:history="1">
            <w:r w:rsidR="00F913CE" w:rsidRPr="002D74C6">
              <w:rPr>
                <w:rStyle w:val="Hyperlink"/>
                <w:noProof/>
                <w:lang w:val="hr-HR"/>
              </w:rPr>
              <w:t>11.</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lang w:val="hr-HR"/>
              </w:rPr>
              <w:t>MJERE PRIKUPLJANJA MKO I BKO</w:t>
            </w:r>
            <w:r w:rsidR="00F913CE">
              <w:rPr>
                <w:noProof/>
                <w:webHidden/>
              </w:rPr>
              <w:tab/>
            </w:r>
            <w:r w:rsidR="00F913CE">
              <w:rPr>
                <w:noProof/>
                <w:webHidden/>
              </w:rPr>
              <w:fldChar w:fldCharType="begin"/>
            </w:r>
            <w:r w:rsidR="00F913CE">
              <w:rPr>
                <w:noProof/>
                <w:webHidden/>
              </w:rPr>
              <w:instrText xml:space="preserve"> PAGEREF _Toc507143487 \h </w:instrText>
            </w:r>
            <w:r w:rsidR="00F913CE">
              <w:rPr>
                <w:noProof/>
                <w:webHidden/>
              </w:rPr>
            </w:r>
            <w:r w:rsidR="00F913CE">
              <w:rPr>
                <w:noProof/>
                <w:webHidden/>
              </w:rPr>
              <w:fldChar w:fldCharType="separate"/>
            </w:r>
            <w:r w:rsidR="00875121">
              <w:rPr>
                <w:noProof/>
                <w:webHidden/>
              </w:rPr>
              <w:t>53</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88" w:history="1">
            <w:r w:rsidR="00F913CE" w:rsidRPr="002D74C6">
              <w:rPr>
                <w:rStyle w:val="Hyperlink"/>
                <w:noProof/>
                <w:lang w:val="hr-HR"/>
              </w:rPr>
              <w:t>11.1.</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Mjere za ostvarenje Cilja 1.3. Odvojeno prikupiti 40% biootpada iz komunalnog otpada</w:t>
            </w:r>
            <w:r w:rsidR="00F913CE">
              <w:rPr>
                <w:noProof/>
                <w:webHidden/>
              </w:rPr>
              <w:tab/>
            </w:r>
            <w:r w:rsidR="00F913CE">
              <w:rPr>
                <w:noProof/>
                <w:webHidden/>
              </w:rPr>
              <w:tab/>
            </w:r>
            <w:r w:rsidR="00F913CE">
              <w:rPr>
                <w:noProof/>
                <w:webHidden/>
              </w:rPr>
              <w:tab/>
            </w:r>
            <w:r w:rsidR="00F913CE">
              <w:rPr>
                <w:noProof/>
                <w:webHidden/>
              </w:rPr>
              <w:fldChar w:fldCharType="begin"/>
            </w:r>
            <w:r w:rsidR="00F913CE">
              <w:rPr>
                <w:noProof/>
                <w:webHidden/>
              </w:rPr>
              <w:instrText xml:space="preserve"> PAGEREF _Toc507143488 \h </w:instrText>
            </w:r>
            <w:r w:rsidR="00F913CE">
              <w:rPr>
                <w:noProof/>
                <w:webHidden/>
              </w:rPr>
            </w:r>
            <w:r w:rsidR="00F913CE">
              <w:rPr>
                <w:noProof/>
                <w:webHidden/>
              </w:rPr>
              <w:fldChar w:fldCharType="separate"/>
            </w:r>
            <w:r w:rsidR="00875121">
              <w:rPr>
                <w:noProof/>
                <w:webHidden/>
              </w:rPr>
              <w:t>53</w:t>
            </w:r>
            <w:r w:rsidR="00F913CE">
              <w:rPr>
                <w:noProof/>
                <w:webHidden/>
              </w:rPr>
              <w:fldChar w:fldCharType="end"/>
            </w:r>
          </w:hyperlink>
        </w:p>
        <w:p w:rsidR="00F913CE" w:rsidRDefault="00C92C93">
          <w:pPr>
            <w:pStyle w:val="TOC1"/>
            <w:rPr>
              <w:rFonts w:asciiTheme="minorHAnsi" w:eastAsiaTheme="minorEastAsia" w:hAnsiTheme="minorHAnsi" w:cstheme="minorBidi"/>
              <w:noProof/>
              <w:color w:val="auto"/>
              <w:sz w:val="22"/>
              <w:szCs w:val="22"/>
              <w:lang w:val="hr-HR" w:eastAsia="hr-HR"/>
            </w:rPr>
          </w:pPr>
          <w:hyperlink w:anchor="_Toc507143489" w:history="1">
            <w:r w:rsidR="00F913CE" w:rsidRPr="002D74C6">
              <w:rPr>
                <w:rStyle w:val="Hyperlink"/>
                <w:noProof/>
                <w:lang w:val="hr-HR"/>
              </w:rPr>
              <w:t>12.</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lang w:val="hr-HR"/>
              </w:rPr>
              <w:t>MJERE ODVOJENOG PRIKUPLJANJA OTPADNOG PAPIRA, METALA, STAKLA I PLASTIKE TE KRUPNOG (GLOMAZNOG) KOMUNALNOG OTPADA</w:t>
            </w:r>
            <w:r w:rsidR="00F913CE">
              <w:rPr>
                <w:noProof/>
                <w:webHidden/>
              </w:rPr>
              <w:tab/>
            </w:r>
            <w:r w:rsidR="00F913CE">
              <w:rPr>
                <w:noProof/>
                <w:webHidden/>
              </w:rPr>
              <w:fldChar w:fldCharType="begin"/>
            </w:r>
            <w:r w:rsidR="00F913CE">
              <w:rPr>
                <w:noProof/>
                <w:webHidden/>
              </w:rPr>
              <w:instrText xml:space="preserve"> PAGEREF _Toc507143489 \h </w:instrText>
            </w:r>
            <w:r w:rsidR="00F913CE">
              <w:rPr>
                <w:noProof/>
                <w:webHidden/>
              </w:rPr>
            </w:r>
            <w:r w:rsidR="00F913CE">
              <w:rPr>
                <w:noProof/>
                <w:webHidden/>
              </w:rPr>
              <w:fldChar w:fldCharType="separate"/>
            </w:r>
            <w:r w:rsidR="00875121">
              <w:rPr>
                <w:noProof/>
                <w:webHidden/>
              </w:rPr>
              <w:t>55</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90" w:history="1">
            <w:r w:rsidR="00F913CE" w:rsidRPr="002D74C6">
              <w:rPr>
                <w:rStyle w:val="Hyperlink"/>
                <w:noProof/>
                <w:lang w:val="hr-HR"/>
              </w:rPr>
              <w:t>12.1.</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Mjere za ostvarenje Cilja 1.2. Odvojeno prikupiti  60% komunalnog otpada</w:t>
            </w:r>
            <w:r w:rsidR="00F913CE">
              <w:rPr>
                <w:noProof/>
                <w:webHidden/>
              </w:rPr>
              <w:tab/>
            </w:r>
            <w:r w:rsidR="00F913CE">
              <w:rPr>
                <w:noProof/>
                <w:webHidden/>
              </w:rPr>
              <w:fldChar w:fldCharType="begin"/>
            </w:r>
            <w:r w:rsidR="00F913CE">
              <w:rPr>
                <w:noProof/>
                <w:webHidden/>
              </w:rPr>
              <w:instrText xml:space="preserve"> PAGEREF _Toc507143490 \h </w:instrText>
            </w:r>
            <w:r w:rsidR="00F913CE">
              <w:rPr>
                <w:noProof/>
                <w:webHidden/>
              </w:rPr>
            </w:r>
            <w:r w:rsidR="00F913CE">
              <w:rPr>
                <w:noProof/>
                <w:webHidden/>
              </w:rPr>
              <w:fldChar w:fldCharType="separate"/>
            </w:r>
            <w:r w:rsidR="00875121">
              <w:rPr>
                <w:noProof/>
                <w:webHidden/>
              </w:rPr>
              <w:t>55</w:t>
            </w:r>
            <w:r w:rsidR="00F913CE">
              <w:rPr>
                <w:noProof/>
                <w:webHidden/>
              </w:rPr>
              <w:fldChar w:fldCharType="end"/>
            </w:r>
          </w:hyperlink>
        </w:p>
        <w:p w:rsidR="00F913CE" w:rsidRDefault="00C92C93">
          <w:pPr>
            <w:pStyle w:val="TOC1"/>
            <w:rPr>
              <w:rFonts w:asciiTheme="minorHAnsi" w:eastAsiaTheme="minorEastAsia" w:hAnsiTheme="minorHAnsi" w:cstheme="minorBidi"/>
              <w:noProof/>
              <w:color w:val="auto"/>
              <w:sz w:val="22"/>
              <w:szCs w:val="22"/>
              <w:lang w:val="hr-HR" w:eastAsia="hr-HR"/>
            </w:rPr>
          </w:pPr>
          <w:hyperlink w:anchor="_Toc507143491" w:history="1">
            <w:r w:rsidR="00F913CE" w:rsidRPr="002D74C6">
              <w:rPr>
                <w:rStyle w:val="Hyperlink"/>
                <w:noProof/>
                <w:lang w:val="hr-HR"/>
              </w:rPr>
              <w:t>13.</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lang w:val="hr-HR"/>
              </w:rPr>
              <w:t>POPIS PROJEKATA VAŽNIH ZA PROVEDBU ODREDBI PLANA</w:t>
            </w:r>
            <w:r w:rsidR="00F913CE">
              <w:rPr>
                <w:noProof/>
                <w:webHidden/>
              </w:rPr>
              <w:tab/>
            </w:r>
            <w:r w:rsidR="00F913CE">
              <w:rPr>
                <w:noProof/>
                <w:webHidden/>
              </w:rPr>
              <w:fldChar w:fldCharType="begin"/>
            </w:r>
            <w:r w:rsidR="00F913CE">
              <w:rPr>
                <w:noProof/>
                <w:webHidden/>
              </w:rPr>
              <w:instrText xml:space="preserve"> PAGEREF _Toc507143491 \h </w:instrText>
            </w:r>
            <w:r w:rsidR="00F913CE">
              <w:rPr>
                <w:noProof/>
                <w:webHidden/>
              </w:rPr>
            </w:r>
            <w:r w:rsidR="00F913CE">
              <w:rPr>
                <w:noProof/>
                <w:webHidden/>
              </w:rPr>
              <w:fldChar w:fldCharType="separate"/>
            </w:r>
            <w:r w:rsidR="00875121">
              <w:rPr>
                <w:noProof/>
                <w:webHidden/>
              </w:rPr>
              <w:t>57</w:t>
            </w:r>
            <w:r w:rsidR="00F913CE">
              <w:rPr>
                <w:noProof/>
                <w:webHidden/>
              </w:rPr>
              <w:fldChar w:fldCharType="end"/>
            </w:r>
          </w:hyperlink>
        </w:p>
        <w:p w:rsidR="00F913CE" w:rsidRDefault="00C92C93">
          <w:pPr>
            <w:pStyle w:val="TOC1"/>
            <w:rPr>
              <w:rFonts w:asciiTheme="minorHAnsi" w:eastAsiaTheme="minorEastAsia" w:hAnsiTheme="minorHAnsi" w:cstheme="minorBidi"/>
              <w:noProof/>
              <w:color w:val="auto"/>
              <w:sz w:val="22"/>
              <w:szCs w:val="22"/>
              <w:lang w:val="hr-HR" w:eastAsia="hr-HR"/>
            </w:rPr>
          </w:pPr>
          <w:hyperlink w:anchor="_Toc507143492" w:history="1">
            <w:r w:rsidR="00F913CE" w:rsidRPr="002D74C6">
              <w:rPr>
                <w:rStyle w:val="Hyperlink"/>
                <w:noProof/>
                <w:lang w:val="hr-HR"/>
              </w:rPr>
              <w:t>14.</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lang w:val="hr-HR"/>
              </w:rPr>
              <w:t>ORGANIZACIJSKI ASPEKTI, IZVORI I VISINA FINANCIJSKIH SREDSTAVA ZA PROVEDBU MJERA GOSPODARENJA OTPADOM</w:t>
            </w:r>
            <w:r w:rsidR="00F913CE">
              <w:rPr>
                <w:noProof/>
                <w:webHidden/>
              </w:rPr>
              <w:tab/>
            </w:r>
            <w:r w:rsidR="00F913CE">
              <w:rPr>
                <w:noProof/>
                <w:webHidden/>
              </w:rPr>
              <w:fldChar w:fldCharType="begin"/>
            </w:r>
            <w:r w:rsidR="00F913CE">
              <w:rPr>
                <w:noProof/>
                <w:webHidden/>
              </w:rPr>
              <w:instrText xml:space="preserve"> PAGEREF _Toc507143492 \h </w:instrText>
            </w:r>
            <w:r w:rsidR="00F913CE">
              <w:rPr>
                <w:noProof/>
                <w:webHidden/>
              </w:rPr>
            </w:r>
            <w:r w:rsidR="00F913CE">
              <w:rPr>
                <w:noProof/>
                <w:webHidden/>
              </w:rPr>
              <w:fldChar w:fldCharType="separate"/>
            </w:r>
            <w:r w:rsidR="00875121">
              <w:rPr>
                <w:noProof/>
                <w:webHidden/>
              </w:rPr>
              <w:t>58</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93" w:history="1">
            <w:r w:rsidR="00F913CE" w:rsidRPr="002D74C6">
              <w:rPr>
                <w:rStyle w:val="Hyperlink"/>
                <w:noProof/>
                <w:lang w:val="hr-HR"/>
              </w:rPr>
              <w:t>14.1.</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Financijska sredstva za provedbu Plana</w:t>
            </w:r>
            <w:r w:rsidR="00F913CE">
              <w:rPr>
                <w:noProof/>
                <w:webHidden/>
              </w:rPr>
              <w:tab/>
            </w:r>
            <w:r w:rsidR="00F913CE">
              <w:rPr>
                <w:noProof/>
                <w:webHidden/>
              </w:rPr>
              <w:fldChar w:fldCharType="begin"/>
            </w:r>
            <w:r w:rsidR="00F913CE">
              <w:rPr>
                <w:noProof/>
                <w:webHidden/>
              </w:rPr>
              <w:instrText xml:space="preserve"> PAGEREF _Toc507143493 \h </w:instrText>
            </w:r>
            <w:r w:rsidR="00F913CE">
              <w:rPr>
                <w:noProof/>
                <w:webHidden/>
              </w:rPr>
            </w:r>
            <w:r w:rsidR="00F913CE">
              <w:rPr>
                <w:noProof/>
                <w:webHidden/>
              </w:rPr>
              <w:fldChar w:fldCharType="separate"/>
            </w:r>
            <w:r w:rsidR="00875121">
              <w:rPr>
                <w:noProof/>
                <w:webHidden/>
              </w:rPr>
              <w:t>59</w:t>
            </w:r>
            <w:r w:rsidR="00F913CE">
              <w:rPr>
                <w:noProof/>
                <w:webHidden/>
              </w:rPr>
              <w:fldChar w:fldCharType="end"/>
            </w:r>
          </w:hyperlink>
        </w:p>
        <w:p w:rsidR="00F913CE" w:rsidRDefault="00C92C93">
          <w:pPr>
            <w:pStyle w:val="TOC1"/>
            <w:rPr>
              <w:rFonts w:asciiTheme="minorHAnsi" w:eastAsiaTheme="minorEastAsia" w:hAnsiTheme="minorHAnsi" w:cstheme="minorBidi"/>
              <w:noProof/>
              <w:color w:val="auto"/>
              <w:sz w:val="22"/>
              <w:szCs w:val="22"/>
              <w:lang w:val="hr-HR" w:eastAsia="hr-HR"/>
            </w:rPr>
          </w:pPr>
          <w:hyperlink w:anchor="_Toc507143494" w:history="1">
            <w:r w:rsidR="00F913CE" w:rsidRPr="002D74C6">
              <w:rPr>
                <w:rStyle w:val="Hyperlink"/>
                <w:noProof/>
                <w:lang w:val="hr-HR"/>
              </w:rPr>
              <w:t>15.</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lang w:val="hr-HR"/>
              </w:rPr>
              <w:t>ROKOVI I NOSITELJI IZVRŠENJA PLANA</w:t>
            </w:r>
            <w:r w:rsidR="00F913CE">
              <w:rPr>
                <w:noProof/>
                <w:webHidden/>
              </w:rPr>
              <w:tab/>
            </w:r>
            <w:r w:rsidR="00F913CE">
              <w:rPr>
                <w:noProof/>
                <w:webHidden/>
              </w:rPr>
              <w:fldChar w:fldCharType="begin"/>
            </w:r>
            <w:r w:rsidR="00F913CE">
              <w:rPr>
                <w:noProof/>
                <w:webHidden/>
              </w:rPr>
              <w:instrText xml:space="preserve"> PAGEREF _Toc507143494 \h </w:instrText>
            </w:r>
            <w:r w:rsidR="00F913CE">
              <w:rPr>
                <w:noProof/>
                <w:webHidden/>
              </w:rPr>
            </w:r>
            <w:r w:rsidR="00F913CE">
              <w:rPr>
                <w:noProof/>
                <w:webHidden/>
              </w:rPr>
              <w:fldChar w:fldCharType="separate"/>
            </w:r>
            <w:r w:rsidR="00875121">
              <w:rPr>
                <w:noProof/>
                <w:webHidden/>
              </w:rPr>
              <w:t>61</w:t>
            </w:r>
            <w:r w:rsidR="00F913CE">
              <w:rPr>
                <w:noProof/>
                <w:webHidden/>
              </w:rPr>
              <w:fldChar w:fldCharType="end"/>
            </w:r>
          </w:hyperlink>
        </w:p>
        <w:p w:rsidR="00F913CE" w:rsidRDefault="00C92C93">
          <w:pPr>
            <w:pStyle w:val="TOC1"/>
            <w:rPr>
              <w:rFonts w:asciiTheme="minorHAnsi" w:eastAsiaTheme="minorEastAsia" w:hAnsiTheme="minorHAnsi" w:cstheme="minorBidi"/>
              <w:noProof/>
              <w:color w:val="auto"/>
              <w:sz w:val="22"/>
              <w:szCs w:val="22"/>
              <w:lang w:val="hr-HR" w:eastAsia="hr-HR"/>
            </w:rPr>
          </w:pPr>
          <w:hyperlink w:anchor="_Toc507143495" w:history="1">
            <w:r w:rsidR="00F913CE" w:rsidRPr="002D74C6">
              <w:rPr>
                <w:rStyle w:val="Hyperlink"/>
                <w:noProof/>
                <w:lang w:val="hr-HR"/>
              </w:rPr>
              <w:t>16.</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lang w:val="hr-HR"/>
              </w:rPr>
              <w:t>ZAKLJUČAK</w:t>
            </w:r>
            <w:r w:rsidR="00F913CE">
              <w:rPr>
                <w:noProof/>
                <w:webHidden/>
              </w:rPr>
              <w:tab/>
            </w:r>
            <w:r w:rsidR="00F913CE">
              <w:rPr>
                <w:noProof/>
                <w:webHidden/>
              </w:rPr>
              <w:fldChar w:fldCharType="begin"/>
            </w:r>
            <w:r w:rsidR="00F913CE">
              <w:rPr>
                <w:noProof/>
                <w:webHidden/>
              </w:rPr>
              <w:instrText xml:space="preserve"> PAGEREF _Toc507143495 \h </w:instrText>
            </w:r>
            <w:r w:rsidR="00F913CE">
              <w:rPr>
                <w:noProof/>
                <w:webHidden/>
              </w:rPr>
            </w:r>
            <w:r w:rsidR="00F913CE">
              <w:rPr>
                <w:noProof/>
                <w:webHidden/>
              </w:rPr>
              <w:fldChar w:fldCharType="separate"/>
            </w:r>
            <w:r w:rsidR="00875121">
              <w:rPr>
                <w:noProof/>
                <w:webHidden/>
              </w:rPr>
              <w:t>62</w:t>
            </w:r>
            <w:r w:rsidR="00F913CE">
              <w:rPr>
                <w:noProof/>
                <w:webHidden/>
              </w:rPr>
              <w:fldChar w:fldCharType="end"/>
            </w:r>
          </w:hyperlink>
        </w:p>
        <w:p w:rsidR="00F913CE" w:rsidRDefault="00C92C93">
          <w:pPr>
            <w:pStyle w:val="TOC1"/>
            <w:rPr>
              <w:rFonts w:asciiTheme="minorHAnsi" w:eastAsiaTheme="minorEastAsia" w:hAnsiTheme="minorHAnsi" w:cstheme="minorBidi"/>
              <w:noProof/>
              <w:color w:val="auto"/>
              <w:sz w:val="22"/>
              <w:szCs w:val="22"/>
              <w:lang w:val="hr-HR" w:eastAsia="hr-HR"/>
            </w:rPr>
          </w:pPr>
          <w:hyperlink w:anchor="_Toc507143496" w:history="1">
            <w:r w:rsidR="00F913CE" w:rsidRPr="002D74C6">
              <w:rPr>
                <w:rStyle w:val="Hyperlink"/>
                <w:noProof/>
                <w:lang w:val="hr-HR"/>
              </w:rPr>
              <w:t>17.</w:t>
            </w:r>
            <w:r w:rsidR="00F913CE">
              <w:rPr>
                <w:rFonts w:asciiTheme="minorHAnsi" w:eastAsiaTheme="minorEastAsia" w:hAnsiTheme="minorHAnsi" w:cstheme="minorBidi"/>
                <w:noProof/>
                <w:color w:val="auto"/>
                <w:sz w:val="22"/>
                <w:szCs w:val="22"/>
                <w:lang w:val="hr-HR" w:eastAsia="hr-HR"/>
              </w:rPr>
              <w:tab/>
            </w:r>
            <w:r w:rsidR="00F913CE" w:rsidRPr="002D74C6">
              <w:rPr>
                <w:rStyle w:val="Hyperlink"/>
                <w:noProof/>
                <w:lang w:val="hr-HR"/>
              </w:rPr>
              <w:t>DODATAK</w:t>
            </w:r>
            <w:r w:rsidR="00F913CE">
              <w:rPr>
                <w:noProof/>
                <w:webHidden/>
              </w:rPr>
              <w:tab/>
            </w:r>
            <w:r w:rsidR="00F913CE">
              <w:rPr>
                <w:noProof/>
                <w:webHidden/>
              </w:rPr>
              <w:fldChar w:fldCharType="begin"/>
            </w:r>
            <w:r w:rsidR="00F913CE">
              <w:rPr>
                <w:noProof/>
                <w:webHidden/>
              </w:rPr>
              <w:instrText xml:space="preserve"> PAGEREF _Toc507143496 \h </w:instrText>
            </w:r>
            <w:r w:rsidR="00F913CE">
              <w:rPr>
                <w:noProof/>
                <w:webHidden/>
              </w:rPr>
            </w:r>
            <w:r w:rsidR="00F913CE">
              <w:rPr>
                <w:noProof/>
                <w:webHidden/>
              </w:rPr>
              <w:fldChar w:fldCharType="separate"/>
            </w:r>
            <w:r w:rsidR="00875121">
              <w:rPr>
                <w:noProof/>
                <w:webHidden/>
              </w:rPr>
              <w:t>63</w:t>
            </w:r>
            <w:r w:rsidR="00F913CE">
              <w:rPr>
                <w:noProof/>
                <w:webHidden/>
              </w:rPr>
              <w:fldChar w:fldCharType="end"/>
            </w:r>
          </w:hyperlink>
        </w:p>
        <w:p w:rsidR="00F913CE" w:rsidRDefault="00C92C93">
          <w:pPr>
            <w:pStyle w:val="TOC2"/>
            <w:rPr>
              <w:rFonts w:asciiTheme="minorHAnsi" w:eastAsiaTheme="minorEastAsia" w:hAnsiTheme="minorHAnsi" w:cstheme="minorBidi"/>
              <w:noProof/>
              <w:color w:val="auto"/>
              <w:szCs w:val="22"/>
              <w:lang w:val="hr-HR" w:eastAsia="hr-HR"/>
            </w:rPr>
          </w:pPr>
          <w:hyperlink w:anchor="_Toc507143497" w:history="1">
            <w:r w:rsidR="00F913CE" w:rsidRPr="002D74C6">
              <w:rPr>
                <w:rStyle w:val="Hyperlink"/>
                <w:noProof/>
                <w:lang w:val="hr-HR"/>
              </w:rPr>
              <w:t>17.1.</w:t>
            </w:r>
            <w:r w:rsidR="00F913CE">
              <w:rPr>
                <w:rFonts w:asciiTheme="minorHAnsi" w:eastAsiaTheme="minorEastAsia" w:hAnsiTheme="minorHAnsi" w:cstheme="minorBidi"/>
                <w:noProof/>
                <w:color w:val="auto"/>
                <w:szCs w:val="22"/>
                <w:lang w:val="hr-HR" w:eastAsia="hr-HR"/>
              </w:rPr>
              <w:tab/>
            </w:r>
            <w:r w:rsidR="00F913CE" w:rsidRPr="002D74C6">
              <w:rPr>
                <w:rStyle w:val="Hyperlink"/>
                <w:noProof/>
                <w:lang w:val="hr-HR"/>
              </w:rPr>
              <w:t>Popis otpada kojeg je osoba koja upravlja reciklažnim dvorištem dužna zaprimati (Dodatak IV. Pravilnika o gospodarenju otpadom („Narodne novine“, broj 117/17))</w:t>
            </w:r>
            <w:r w:rsidR="00F913CE">
              <w:rPr>
                <w:noProof/>
                <w:webHidden/>
              </w:rPr>
              <w:tab/>
            </w:r>
            <w:r w:rsidR="00F913CE">
              <w:rPr>
                <w:noProof/>
                <w:webHidden/>
              </w:rPr>
              <w:fldChar w:fldCharType="begin"/>
            </w:r>
            <w:r w:rsidR="00F913CE">
              <w:rPr>
                <w:noProof/>
                <w:webHidden/>
              </w:rPr>
              <w:instrText xml:space="preserve"> PAGEREF _Toc507143497 \h </w:instrText>
            </w:r>
            <w:r w:rsidR="00F913CE">
              <w:rPr>
                <w:noProof/>
                <w:webHidden/>
              </w:rPr>
            </w:r>
            <w:r w:rsidR="00F913CE">
              <w:rPr>
                <w:noProof/>
                <w:webHidden/>
              </w:rPr>
              <w:fldChar w:fldCharType="separate"/>
            </w:r>
            <w:r w:rsidR="00875121">
              <w:rPr>
                <w:noProof/>
                <w:webHidden/>
              </w:rPr>
              <w:t>63</w:t>
            </w:r>
            <w:r w:rsidR="00F913CE">
              <w:rPr>
                <w:noProof/>
                <w:webHidden/>
              </w:rPr>
              <w:fldChar w:fldCharType="end"/>
            </w:r>
          </w:hyperlink>
        </w:p>
        <w:p w:rsidR="00006C01" w:rsidRDefault="005A1606">
          <w:r>
            <w:rPr>
              <w:b/>
              <w:bCs/>
            </w:rPr>
            <w:fldChar w:fldCharType="end"/>
          </w:r>
        </w:p>
      </w:sdtContent>
    </w:sdt>
    <w:p w:rsidR="00006C01" w:rsidRDefault="00006C01">
      <w:pPr>
        <w:spacing w:after="0"/>
        <w:ind w:firstLine="0"/>
        <w:rPr>
          <w:b/>
          <w:color w:val="000000" w:themeColor="text1"/>
          <w:lang w:val="hr-HR"/>
        </w:rPr>
      </w:pPr>
    </w:p>
    <w:p w:rsidR="00006C01" w:rsidRDefault="00006C01">
      <w:pPr>
        <w:spacing w:after="0"/>
        <w:ind w:firstLine="0"/>
        <w:rPr>
          <w:b/>
          <w:color w:val="000000" w:themeColor="text1"/>
          <w:lang w:val="hr-HR"/>
        </w:rPr>
      </w:pPr>
    </w:p>
    <w:p w:rsidR="00006C01" w:rsidRDefault="00006C01">
      <w:pPr>
        <w:spacing w:after="0"/>
        <w:ind w:firstLine="0"/>
        <w:rPr>
          <w:b/>
          <w:color w:val="000000" w:themeColor="text1"/>
          <w:lang w:val="hr-HR"/>
        </w:rPr>
      </w:pPr>
    </w:p>
    <w:p w:rsidR="00006C01" w:rsidRDefault="005A1606">
      <w:pPr>
        <w:suppressAutoHyphens w:val="0"/>
        <w:spacing w:after="200"/>
        <w:ind w:firstLine="0"/>
        <w:jc w:val="left"/>
        <w:rPr>
          <w:b/>
          <w:color w:val="auto"/>
          <w:lang w:val="hr-HR"/>
        </w:rPr>
      </w:pPr>
      <w:bookmarkStart w:id="3" w:name="_Toc3768568401"/>
      <w:bookmarkStart w:id="4" w:name="_Toc376856841"/>
      <w:bookmarkStart w:id="5" w:name="_Toc376856842"/>
      <w:bookmarkEnd w:id="3"/>
      <w:bookmarkEnd w:id="4"/>
      <w:bookmarkEnd w:id="5"/>
      <w:r>
        <w:rPr>
          <w:b/>
          <w:color w:val="auto"/>
        </w:rPr>
        <w:br w:type="page"/>
      </w:r>
    </w:p>
    <w:p w:rsidR="00006C01" w:rsidRDefault="005A1606">
      <w:pPr>
        <w:pStyle w:val="Heading1"/>
        <w:numPr>
          <w:ilvl w:val="0"/>
          <w:numId w:val="1"/>
        </w:numPr>
        <w:spacing w:after="240"/>
        <w:ind w:left="357" w:hanging="357"/>
        <w:rPr>
          <w:color w:val="auto"/>
          <w:lang w:val="hr-HR"/>
        </w:rPr>
      </w:pPr>
      <w:bookmarkStart w:id="6" w:name="_Toc507143452"/>
      <w:r>
        <w:rPr>
          <w:rStyle w:val="Heading1Char1"/>
          <w:b/>
          <w:color w:val="auto"/>
          <w:lang w:val="hr-HR"/>
        </w:rPr>
        <w:lastRenderedPageBreak/>
        <w:t>UVOD</w:t>
      </w:r>
      <w:bookmarkStart w:id="7" w:name="_Toc376856843"/>
      <w:bookmarkEnd w:id="6"/>
      <w:bookmarkEnd w:id="7"/>
    </w:p>
    <w:p w:rsidR="00D95C1D" w:rsidRDefault="00D95C1D" w:rsidP="00D95C1D">
      <w:pPr>
        <w:spacing w:after="60"/>
        <w:rPr>
          <w:color w:val="auto"/>
          <w:lang w:val="hr-HR"/>
        </w:rPr>
      </w:pPr>
      <w:r>
        <w:rPr>
          <w:color w:val="auto"/>
          <w:lang w:val="hr-HR"/>
        </w:rPr>
        <w:t xml:space="preserve">Donošenjem Plana gospodarenja otpadom Republike Hrvatske za razdoblje od 2017. do 2022. godine - u daljnjem tekstu PGO RH, određuje niz ciljeva i mjera koji </w:t>
      </w:r>
      <w:r w:rsidR="005561EA">
        <w:rPr>
          <w:color w:val="auto"/>
          <w:lang w:val="hr-HR"/>
        </w:rPr>
        <w:t xml:space="preserve">su preduvjet </w:t>
      </w:r>
      <w:r>
        <w:rPr>
          <w:color w:val="auto"/>
          <w:lang w:val="hr-HR"/>
        </w:rPr>
        <w:t>da</w:t>
      </w:r>
      <w:r w:rsidR="005561EA">
        <w:rPr>
          <w:color w:val="auto"/>
          <w:lang w:val="hr-HR"/>
        </w:rPr>
        <w:t xml:space="preserve"> Republika Hrvatska</w:t>
      </w:r>
      <w:r>
        <w:rPr>
          <w:color w:val="auto"/>
          <w:lang w:val="hr-HR"/>
        </w:rPr>
        <w:t xml:space="preserve"> postane resursno učinkovito društvo u skladu s Direktivama EU, najnovijim smjernicama Europske komisije vezanim za gospodarenje otpadom i Zakonom o održivom gospodarenju otpadom - u daljnjem tekstu ZOGO. PGO RH naglasak stavlja na ispunjenje ciljeva u hijerarhiji gospodarenja otpadom (Slika 1.).</w:t>
      </w:r>
    </w:p>
    <w:p w:rsidR="00D95C1D" w:rsidRDefault="00D95C1D" w:rsidP="00D95C1D">
      <w:pPr>
        <w:pStyle w:val="Caption"/>
        <w:spacing w:after="0"/>
        <w:jc w:val="center"/>
        <w:rPr>
          <w:color w:val="auto"/>
          <w:lang w:val="hr-HR"/>
        </w:rPr>
      </w:pPr>
      <w:r>
        <w:rPr>
          <w:noProof/>
        </w:rPr>
        <w:drawing>
          <wp:inline distT="0" distB="0" distL="0" distR="0" wp14:anchorId="1B5A083C" wp14:editId="67FA98AC">
            <wp:extent cx="2256312" cy="2375395"/>
            <wp:effectExtent l="0" t="0" r="0" b="635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63983" cy="2383471"/>
                    </a:xfrm>
                    <a:prstGeom prst="rect">
                      <a:avLst/>
                    </a:prstGeom>
                    <a:effectLst/>
                  </pic:spPr>
                </pic:pic>
              </a:graphicData>
            </a:graphic>
          </wp:inline>
        </w:drawing>
      </w:r>
    </w:p>
    <w:p w:rsidR="00D95C1D" w:rsidRDefault="00D95C1D" w:rsidP="00D95C1D">
      <w:pPr>
        <w:pStyle w:val="Caption"/>
        <w:rPr>
          <w:rFonts w:cs="Arial"/>
          <w:color w:val="auto"/>
          <w:szCs w:val="20"/>
          <w:lang w:val="hr-HR"/>
        </w:rPr>
      </w:pPr>
      <w:r>
        <w:rPr>
          <w:color w:val="auto"/>
          <w:lang w:val="hr-HR"/>
        </w:rPr>
        <w:t xml:space="preserve">Slika </w:t>
      </w:r>
      <w:r>
        <w:rPr>
          <w:color w:val="auto"/>
          <w:lang w:val="hr-HR"/>
        </w:rPr>
        <w:fldChar w:fldCharType="begin"/>
      </w:r>
      <w:r>
        <w:rPr>
          <w:color w:val="auto"/>
          <w:lang w:val="hr-HR"/>
        </w:rPr>
        <w:instrText xml:space="preserve"> SEQ Slika \* ARABIC </w:instrText>
      </w:r>
      <w:r>
        <w:rPr>
          <w:color w:val="auto"/>
          <w:lang w:val="hr-HR"/>
        </w:rPr>
        <w:fldChar w:fldCharType="separate"/>
      </w:r>
      <w:r w:rsidR="00875121">
        <w:rPr>
          <w:noProof/>
          <w:color w:val="auto"/>
          <w:lang w:val="hr-HR"/>
        </w:rPr>
        <w:t>1</w:t>
      </w:r>
      <w:r>
        <w:rPr>
          <w:color w:val="auto"/>
          <w:lang w:val="hr-HR"/>
        </w:rPr>
        <w:fldChar w:fldCharType="end"/>
      </w:r>
      <w:r>
        <w:rPr>
          <w:color w:val="auto"/>
          <w:lang w:val="hr-HR"/>
        </w:rPr>
        <w:t>. Hijerarhija gospodarenja otpadom</w:t>
      </w:r>
    </w:p>
    <w:p w:rsidR="00D95C1D" w:rsidRDefault="00D95C1D" w:rsidP="00D95C1D">
      <w:pPr>
        <w:spacing w:before="240" w:after="0"/>
        <w:rPr>
          <w:color w:val="auto"/>
          <w:lang w:val="hr-HR"/>
        </w:rPr>
      </w:pPr>
      <w:r>
        <w:rPr>
          <w:color w:val="auto"/>
          <w:lang w:val="hr-HR"/>
        </w:rPr>
        <w:t>Svrha donošenja ovog Plana gospodarenja otpadom - u daljnjem tekstu Plan, je definiranje ciljeva, mjera, aktivnosti i rokova za provođenje istih, kao i planiranje potrebnih financijskih sredstava za provođenje mjera iz Plana.</w:t>
      </w:r>
    </w:p>
    <w:p w:rsidR="00D95C1D" w:rsidRDefault="00D95C1D" w:rsidP="00D95C1D">
      <w:pPr>
        <w:spacing w:after="60"/>
        <w:rPr>
          <w:rFonts w:cs="Arial"/>
          <w:color w:val="auto"/>
          <w:szCs w:val="20"/>
          <w:lang w:val="hr-HR"/>
        </w:rPr>
      </w:pPr>
      <w:r>
        <w:rPr>
          <w:rFonts w:cs="Arial"/>
          <w:color w:val="auto"/>
          <w:szCs w:val="20"/>
          <w:lang w:val="hr-HR"/>
        </w:rPr>
        <w:t xml:space="preserve">U </w:t>
      </w:r>
      <w:r>
        <w:rPr>
          <w:color w:val="auto"/>
          <w:lang w:val="hr-HR"/>
        </w:rPr>
        <w:t>članku 21. ZOGO-a navedeno je da su jedinice lokalne samouprave - u daljnjem tekstu JLS, dužne izraditi Plan te za prijedlog Plana ishoditi prethodnu suglasnost upravnog tijela jedinice područne (regionalne</w:t>
      </w:r>
      <w:r>
        <w:rPr>
          <w:rFonts w:cs="Arial"/>
          <w:color w:val="auto"/>
          <w:szCs w:val="20"/>
          <w:lang w:val="hr-HR"/>
        </w:rPr>
        <w:t xml:space="preserve">) samouprave - u daljnjem tekstu JP(R)S, nadležnog za poslove zaštite okoliša i o tome obavijestiti Agenciju. Plan se donosi za razdoblje od 6 godina, a njegove izmjene prema potrebi. Planom se određuje i usmjerava gospodarenje otpadom, analizira postojeće stanje te daju smjernice za njegovo unaprjeđenje. </w:t>
      </w:r>
    </w:p>
    <w:p w:rsidR="00D95C1D" w:rsidRDefault="00D95C1D" w:rsidP="00D95C1D">
      <w:pPr>
        <w:spacing w:after="60"/>
        <w:rPr>
          <w:color w:val="auto"/>
          <w:lang w:val="hr-HR"/>
        </w:rPr>
      </w:pPr>
      <w:bookmarkStart w:id="8" w:name="_Hlk493586324"/>
      <w:r>
        <w:rPr>
          <w:color w:val="auto"/>
          <w:lang w:val="hr-HR"/>
        </w:rPr>
        <w:t>Plan prema ZOGO-u (čl. 21.) obuhvaća:</w:t>
      </w:r>
    </w:p>
    <w:p w:rsidR="00D95C1D" w:rsidRDefault="00D95C1D" w:rsidP="00D95C1D">
      <w:pPr>
        <w:pStyle w:val="ListParagraph1"/>
        <w:numPr>
          <w:ilvl w:val="0"/>
          <w:numId w:val="2"/>
        </w:numPr>
        <w:spacing w:after="0"/>
        <w:ind w:left="567" w:hanging="491"/>
        <w:contextualSpacing/>
        <w:rPr>
          <w:rFonts w:cs="Arial"/>
          <w:color w:val="auto"/>
          <w:szCs w:val="20"/>
          <w:lang w:val="hr-HR"/>
        </w:rPr>
      </w:pPr>
      <w:r>
        <w:rPr>
          <w:rFonts w:cs="Arial"/>
          <w:color w:val="auto"/>
          <w:szCs w:val="20"/>
          <w:lang w:val="hr-HR"/>
        </w:rPr>
        <w:t>analizu, te ocjenu stanja i potreba u gospodarenju otpadom na području JLS, uključujući ostvarivanje ciljeva,</w:t>
      </w:r>
    </w:p>
    <w:p w:rsidR="00D95C1D" w:rsidRDefault="00D95C1D" w:rsidP="00D95C1D">
      <w:pPr>
        <w:pStyle w:val="ListParagraph1"/>
        <w:numPr>
          <w:ilvl w:val="0"/>
          <w:numId w:val="2"/>
        </w:numPr>
        <w:ind w:left="567" w:hanging="491"/>
        <w:contextualSpacing/>
        <w:rPr>
          <w:rFonts w:cs="Arial"/>
          <w:color w:val="auto"/>
          <w:szCs w:val="20"/>
          <w:lang w:val="hr-HR"/>
        </w:rPr>
      </w:pPr>
      <w:r>
        <w:rPr>
          <w:rFonts w:cs="Arial"/>
          <w:color w:val="auto"/>
          <w:szCs w:val="20"/>
          <w:lang w:val="hr-HR"/>
        </w:rPr>
        <w:t>podatke o vrstama i količinama proizvedenog otpada, odvojeno sakupljenog otpada, odlaganju komunalnog i biorazgradivog otpada te ostvarivanju ciljeva,</w:t>
      </w:r>
    </w:p>
    <w:p w:rsidR="00D95C1D" w:rsidRDefault="00D95C1D" w:rsidP="00D95C1D">
      <w:pPr>
        <w:pStyle w:val="ListParagraph1"/>
        <w:numPr>
          <w:ilvl w:val="0"/>
          <w:numId w:val="2"/>
        </w:numPr>
        <w:ind w:left="567" w:hanging="491"/>
        <w:contextualSpacing/>
        <w:rPr>
          <w:rFonts w:cs="Arial"/>
          <w:color w:val="auto"/>
          <w:szCs w:val="20"/>
          <w:lang w:val="hr-HR"/>
        </w:rPr>
      </w:pPr>
      <w:r>
        <w:rPr>
          <w:rFonts w:cs="Arial"/>
          <w:color w:val="auto"/>
          <w:szCs w:val="20"/>
          <w:lang w:val="hr-HR"/>
        </w:rPr>
        <w:t>podatke o postojećim i planiranim građevinama i uređajima za gospodarenje otpadom te statusu sanacije neusklađenih odlagališta i lokacija onečišćenih otpadom,</w:t>
      </w:r>
    </w:p>
    <w:p w:rsidR="00D95C1D" w:rsidRDefault="00D95C1D" w:rsidP="00D95C1D">
      <w:pPr>
        <w:pStyle w:val="ListParagraph1"/>
        <w:numPr>
          <w:ilvl w:val="0"/>
          <w:numId w:val="2"/>
        </w:numPr>
        <w:ind w:left="567" w:hanging="491"/>
        <w:contextualSpacing/>
        <w:rPr>
          <w:rFonts w:cs="Arial"/>
          <w:color w:val="auto"/>
          <w:szCs w:val="20"/>
          <w:lang w:val="hr-HR"/>
        </w:rPr>
      </w:pPr>
      <w:r>
        <w:rPr>
          <w:rFonts w:cs="Arial"/>
          <w:color w:val="auto"/>
          <w:szCs w:val="20"/>
          <w:lang w:val="hr-HR"/>
        </w:rPr>
        <w:t>podatke o lokacijama odbačenog otpada i njihovom uklanjanju,</w:t>
      </w:r>
    </w:p>
    <w:p w:rsidR="00D95C1D" w:rsidRDefault="00D95C1D" w:rsidP="00D95C1D">
      <w:pPr>
        <w:pStyle w:val="ListParagraph1"/>
        <w:numPr>
          <w:ilvl w:val="0"/>
          <w:numId w:val="2"/>
        </w:numPr>
        <w:ind w:left="567" w:hanging="491"/>
        <w:contextualSpacing/>
        <w:rPr>
          <w:rFonts w:cs="Arial"/>
          <w:color w:val="auto"/>
          <w:szCs w:val="20"/>
          <w:lang w:val="hr-HR"/>
        </w:rPr>
      </w:pPr>
      <w:r>
        <w:rPr>
          <w:rFonts w:cs="Arial"/>
          <w:color w:val="auto"/>
          <w:szCs w:val="20"/>
          <w:lang w:val="hr-HR"/>
        </w:rPr>
        <w:t>mjere potrebne za ostvarenje ciljeva smanjivanja ili sprječavanja nastanka otpada, uključujući izobrazno-informativne aktivnosti i akcije prikupljanja otpada,</w:t>
      </w:r>
    </w:p>
    <w:p w:rsidR="00D95C1D" w:rsidRDefault="00D95C1D" w:rsidP="00D95C1D">
      <w:pPr>
        <w:pStyle w:val="ListParagraph1"/>
        <w:numPr>
          <w:ilvl w:val="0"/>
          <w:numId w:val="2"/>
        </w:numPr>
        <w:ind w:left="567" w:hanging="491"/>
        <w:contextualSpacing/>
        <w:rPr>
          <w:rFonts w:cs="Arial"/>
          <w:color w:val="auto"/>
          <w:szCs w:val="20"/>
          <w:lang w:val="hr-HR"/>
        </w:rPr>
      </w:pPr>
      <w:r>
        <w:rPr>
          <w:rFonts w:cs="Arial"/>
          <w:color w:val="auto"/>
          <w:szCs w:val="20"/>
          <w:lang w:val="hr-HR"/>
        </w:rPr>
        <w:t>opće mjere za gospodarenje otpadom, opasnim otpadom i posebnim kategorijama otpada,</w:t>
      </w:r>
    </w:p>
    <w:p w:rsidR="00D95C1D" w:rsidRDefault="00D95C1D" w:rsidP="00D95C1D">
      <w:pPr>
        <w:pStyle w:val="ListParagraph1"/>
        <w:numPr>
          <w:ilvl w:val="0"/>
          <w:numId w:val="2"/>
        </w:numPr>
        <w:ind w:left="567" w:hanging="491"/>
        <w:contextualSpacing/>
        <w:rPr>
          <w:rFonts w:cs="Arial"/>
          <w:color w:val="auto"/>
          <w:szCs w:val="20"/>
          <w:lang w:val="hr-HR"/>
        </w:rPr>
      </w:pPr>
      <w:r>
        <w:rPr>
          <w:rFonts w:cs="Arial"/>
          <w:color w:val="auto"/>
          <w:szCs w:val="20"/>
          <w:lang w:val="hr-HR"/>
        </w:rPr>
        <w:t>mjere prikupljanja miješanog komunalnog otpada - u daljnjem tekstu MKO i biorazgradivog komunalnog otpada - u daljnjem tekstu BKO,</w:t>
      </w:r>
    </w:p>
    <w:p w:rsidR="00D95C1D" w:rsidRDefault="00D95C1D" w:rsidP="00D95C1D">
      <w:pPr>
        <w:pStyle w:val="ListParagraph1"/>
        <w:numPr>
          <w:ilvl w:val="0"/>
          <w:numId w:val="2"/>
        </w:numPr>
        <w:ind w:left="567" w:hanging="491"/>
        <w:contextualSpacing/>
        <w:rPr>
          <w:rFonts w:cs="Arial"/>
          <w:color w:val="auto"/>
          <w:szCs w:val="20"/>
          <w:lang w:val="hr-HR"/>
        </w:rPr>
      </w:pPr>
      <w:r>
        <w:rPr>
          <w:rFonts w:cs="Arial"/>
          <w:color w:val="auto"/>
          <w:szCs w:val="20"/>
          <w:lang w:val="hr-HR"/>
        </w:rPr>
        <w:lastRenderedPageBreak/>
        <w:t>mjere odvojenog prikupljanja otpadnog papira, metala, stakla i plastike te krupnog (glomaznog) komunalnog otpada,</w:t>
      </w:r>
    </w:p>
    <w:p w:rsidR="00D95C1D" w:rsidRDefault="00D95C1D" w:rsidP="00D95C1D">
      <w:pPr>
        <w:pStyle w:val="ListParagraph1"/>
        <w:numPr>
          <w:ilvl w:val="0"/>
          <w:numId w:val="2"/>
        </w:numPr>
        <w:spacing w:after="0"/>
        <w:ind w:left="567" w:hanging="491"/>
        <w:contextualSpacing/>
        <w:rPr>
          <w:rFonts w:cs="Arial"/>
          <w:color w:val="auto"/>
          <w:szCs w:val="20"/>
          <w:lang w:val="hr-HR"/>
        </w:rPr>
      </w:pPr>
      <w:r>
        <w:rPr>
          <w:rFonts w:cs="Arial"/>
          <w:color w:val="auto"/>
          <w:szCs w:val="20"/>
          <w:lang w:val="hr-HR"/>
        </w:rPr>
        <w:t>popis projekata važnih za provedbu odredbi Plana,</w:t>
      </w:r>
    </w:p>
    <w:p w:rsidR="00D95C1D" w:rsidRDefault="00D95C1D" w:rsidP="00D95C1D">
      <w:pPr>
        <w:pStyle w:val="ListParagraph1"/>
        <w:numPr>
          <w:ilvl w:val="0"/>
          <w:numId w:val="2"/>
        </w:numPr>
        <w:spacing w:after="0"/>
        <w:ind w:left="567" w:hanging="491"/>
        <w:contextualSpacing/>
        <w:rPr>
          <w:rFonts w:cs="Arial"/>
          <w:color w:val="auto"/>
          <w:szCs w:val="20"/>
          <w:lang w:val="hr-HR"/>
        </w:rPr>
      </w:pPr>
      <w:r>
        <w:rPr>
          <w:rFonts w:cs="Arial"/>
          <w:color w:val="auto"/>
          <w:szCs w:val="20"/>
          <w:lang w:val="hr-HR"/>
        </w:rPr>
        <w:t>organizacijske aspekte, izvore i visinu financijskih sredstava za provedbu mjera    gospodarenja otpadom,</w:t>
      </w:r>
    </w:p>
    <w:p w:rsidR="00D95C1D" w:rsidRDefault="00D95C1D" w:rsidP="00D95C1D">
      <w:pPr>
        <w:pStyle w:val="ListParagraph1"/>
        <w:numPr>
          <w:ilvl w:val="0"/>
          <w:numId w:val="2"/>
        </w:numPr>
        <w:spacing w:after="60"/>
        <w:ind w:left="567" w:hanging="493"/>
        <w:contextualSpacing/>
        <w:rPr>
          <w:rFonts w:cs="Arial"/>
          <w:color w:val="auto"/>
          <w:szCs w:val="20"/>
          <w:lang w:val="hr-HR"/>
        </w:rPr>
      </w:pPr>
      <w:r>
        <w:rPr>
          <w:rFonts w:cs="Arial"/>
          <w:color w:val="auto"/>
          <w:szCs w:val="20"/>
          <w:lang w:val="hr-HR"/>
        </w:rPr>
        <w:t>rokove i nositelje izvršenja Plana.</w:t>
      </w:r>
    </w:p>
    <w:bookmarkEnd w:id="8"/>
    <w:p w:rsidR="00D95C1D" w:rsidRDefault="00D95C1D" w:rsidP="00D95C1D">
      <w:pPr>
        <w:spacing w:after="60"/>
        <w:rPr>
          <w:rFonts w:cs="Arial"/>
          <w:color w:val="000000" w:themeColor="text1"/>
          <w:szCs w:val="20"/>
          <w:lang w:val="hr-HR"/>
        </w:rPr>
      </w:pPr>
      <w:r>
        <w:rPr>
          <w:color w:val="000000" w:themeColor="text1"/>
          <w:lang w:val="hr-HR"/>
        </w:rPr>
        <w:t>Načela u gospodarenju otpadom su sljedeća</w:t>
      </w:r>
      <w:r>
        <w:rPr>
          <w:rFonts w:cs="Arial"/>
          <w:color w:val="000000" w:themeColor="text1"/>
          <w:szCs w:val="20"/>
          <w:lang w:val="hr-HR"/>
        </w:rPr>
        <w:t xml:space="preserve">: </w:t>
      </w:r>
    </w:p>
    <w:p w:rsidR="00D95C1D" w:rsidRDefault="00D95C1D" w:rsidP="00D95C1D">
      <w:pPr>
        <w:pStyle w:val="ListParagraph2"/>
        <w:numPr>
          <w:ilvl w:val="0"/>
          <w:numId w:val="51"/>
        </w:numPr>
        <w:tabs>
          <w:tab w:val="left" w:pos="720"/>
        </w:tabs>
        <w:rPr>
          <w:rFonts w:cs="Arial"/>
          <w:color w:val="000000" w:themeColor="text1"/>
          <w:szCs w:val="20"/>
          <w:lang w:val="hr-HR"/>
        </w:rPr>
      </w:pPr>
      <w:r>
        <w:rPr>
          <w:rFonts w:cs="Arial"/>
          <w:color w:val="000000" w:themeColor="text1"/>
          <w:szCs w:val="20"/>
          <w:lang w:val="hr-HR"/>
        </w:rPr>
        <w:t>"</w:t>
      </w:r>
      <w:r>
        <w:rPr>
          <w:rFonts w:cs="Arial"/>
          <w:i/>
          <w:color w:val="000000" w:themeColor="text1"/>
          <w:szCs w:val="20"/>
          <w:lang w:val="hr-HR"/>
        </w:rPr>
        <w:t>načelo onečišćivač plaća</w:t>
      </w:r>
      <w:r>
        <w:rPr>
          <w:rFonts w:cs="Arial"/>
          <w:color w:val="000000" w:themeColor="text1"/>
          <w:szCs w:val="20"/>
          <w:lang w:val="hr-HR"/>
        </w:rPr>
        <w:t>" – proizvođač otpada, prethodni posjednik otpada, odnosno posjednik otpada snosi troškove mjera gospodarenja otpadom, te je financijski odgovoran za provedbu sanacijskih mjera zbog štete koju je prouzročio ili bi je mogao prouzročiti otpad,</w:t>
      </w:r>
    </w:p>
    <w:p w:rsidR="00D95C1D" w:rsidRDefault="00D95C1D" w:rsidP="00D95C1D">
      <w:pPr>
        <w:pStyle w:val="ListParagraph2"/>
        <w:numPr>
          <w:ilvl w:val="0"/>
          <w:numId w:val="51"/>
        </w:numPr>
        <w:tabs>
          <w:tab w:val="left" w:pos="720"/>
        </w:tabs>
        <w:rPr>
          <w:rFonts w:cs="Arial"/>
          <w:color w:val="000000" w:themeColor="text1"/>
          <w:szCs w:val="20"/>
          <w:lang w:val="hr-HR"/>
        </w:rPr>
      </w:pPr>
      <w:r>
        <w:rPr>
          <w:rFonts w:cs="Arial"/>
          <w:color w:val="000000" w:themeColor="text1"/>
          <w:szCs w:val="20"/>
          <w:lang w:val="hr-HR"/>
        </w:rPr>
        <w:t>"</w:t>
      </w:r>
      <w:r>
        <w:rPr>
          <w:rFonts w:cs="Arial"/>
          <w:i/>
          <w:color w:val="000000" w:themeColor="text1"/>
          <w:szCs w:val="20"/>
          <w:lang w:val="hr-HR"/>
        </w:rPr>
        <w:t>načelo blizine</w:t>
      </w:r>
      <w:r>
        <w:rPr>
          <w:rFonts w:cs="Arial"/>
          <w:color w:val="000000" w:themeColor="text1"/>
          <w:szCs w:val="20"/>
          <w:lang w:val="hr-HR"/>
        </w:rPr>
        <w:t>" – obrada otpada mora se obavljati u najbližoj odgovarajućoj građevini ili uređaju u odnosu na mjesto nastanka otpada, uzimajući u obzir gospodarsku učinkovitost i prihvatljivost za okoliš,</w:t>
      </w:r>
    </w:p>
    <w:p w:rsidR="00D95C1D" w:rsidRDefault="00D95C1D" w:rsidP="00D95C1D">
      <w:pPr>
        <w:pStyle w:val="ListParagraph2"/>
        <w:numPr>
          <w:ilvl w:val="0"/>
          <w:numId w:val="51"/>
        </w:numPr>
        <w:tabs>
          <w:tab w:val="left" w:pos="720"/>
        </w:tabs>
        <w:rPr>
          <w:rFonts w:cs="Arial"/>
          <w:color w:val="000000" w:themeColor="text1"/>
          <w:szCs w:val="20"/>
          <w:lang w:val="hr-HR"/>
        </w:rPr>
      </w:pPr>
      <w:r>
        <w:rPr>
          <w:rFonts w:cs="Arial"/>
          <w:color w:val="000000" w:themeColor="text1"/>
          <w:szCs w:val="20"/>
          <w:lang w:val="hr-HR"/>
        </w:rPr>
        <w:t>"</w:t>
      </w:r>
      <w:r>
        <w:rPr>
          <w:rFonts w:cs="Arial"/>
          <w:i/>
          <w:color w:val="000000" w:themeColor="text1"/>
          <w:szCs w:val="20"/>
          <w:lang w:val="hr-HR"/>
        </w:rPr>
        <w:t>načelo samodostatnosti</w:t>
      </w:r>
      <w:r>
        <w:rPr>
          <w:rFonts w:cs="Arial"/>
          <w:color w:val="000000" w:themeColor="text1"/>
          <w:szCs w:val="20"/>
          <w:lang w:val="hr-HR"/>
        </w:rPr>
        <w:t>" – gospodarenje otpadom će se obavljati na samodostatan način omogućavajući neovisno ostvarivanje propisanih ciljeva na razini države, a uzimajući pri tom u obzir zemljopisne okolnosti ili potrebu za posebnim građevinama za posebne kategorije otpada,</w:t>
      </w:r>
    </w:p>
    <w:p w:rsidR="00D95C1D" w:rsidRDefault="00D95C1D" w:rsidP="00D95C1D">
      <w:pPr>
        <w:pStyle w:val="ListParagraph2"/>
        <w:numPr>
          <w:ilvl w:val="0"/>
          <w:numId w:val="51"/>
        </w:numPr>
        <w:tabs>
          <w:tab w:val="left" w:pos="720"/>
        </w:tabs>
        <w:rPr>
          <w:rFonts w:cs="Arial"/>
          <w:color w:val="000000" w:themeColor="text1"/>
          <w:szCs w:val="20"/>
          <w:lang w:val="hr-HR"/>
        </w:rPr>
      </w:pPr>
      <w:r>
        <w:rPr>
          <w:rFonts w:cs="Arial"/>
          <w:color w:val="000000" w:themeColor="text1"/>
          <w:szCs w:val="20"/>
          <w:lang w:val="hr-HR"/>
        </w:rPr>
        <w:t>"</w:t>
      </w:r>
      <w:r>
        <w:rPr>
          <w:rFonts w:cs="Arial"/>
          <w:i/>
          <w:color w:val="000000" w:themeColor="text1"/>
          <w:szCs w:val="20"/>
          <w:lang w:val="hr-HR"/>
        </w:rPr>
        <w:t>načelo sljedivosti</w:t>
      </w:r>
      <w:r>
        <w:rPr>
          <w:rFonts w:cs="Arial"/>
          <w:color w:val="000000" w:themeColor="text1"/>
          <w:szCs w:val="20"/>
          <w:lang w:val="hr-HR"/>
        </w:rPr>
        <w:t>" – utvrđivanje porijekla otpada s obzirom na proizvod, ambalažu i proizvođača tog proizvoda kao i posjed tog otpada uključujući i obradu.</w:t>
      </w:r>
    </w:p>
    <w:p w:rsidR="00D95C1D" w:rsidRDefault="00D95C1D" w:rsidP="00D95C1D">
      <w:pPr>
        <w:spacing w:after="0"/>
        <w:rPr>
          <w:color w:val="auto"/>
          <w:lang w:val="hr-HR"/>
        </w:rPr>
      </w:pPr>
      <w:r>
        <w:rPr>
          <w:color w:val="auto"/>
          <w:lang w:val="hr-HR"/>
        </w:rPr>
        <w:t>Proizvođač proizvoda od kojeg nastaje otpad, odnosno, proizvođač otpada, snosi troškove gospodarenja tim otpadom.</w:t>
      </w:r>
    </w:p>
    <w:p w:rsidR="00D95C1D" w:rsidRDefault="00D95C1D" w:rsidP="00D95C1D">
      <w:pPr>
        <w:spacing w:after="60"/>
        <w:rPr>
          <w:color w:val="auto"/>
          <w:lang w:val="hr-HR"/>
        </w:rPr>
      </w:pPr>
      <w:r>
        <w:rPr>
          <w:color w:val="auto"/>
          <w:lang w:val="hr-HR"/>
        </w:rPr>
        <w:t>Gospodarenje otpadom se provodi na način koji ne dovodi u opasnost ljudsko zdravlje i koji ne dovodi do štetnih utjecaja na okoliš, a osobito kako bi se izbjeglo sljedeće:</w:t>
      </w:r>
    </w:p>
    <w:p w:rsidR="00D95C1D" w:rsidRPr="00A44A6B" w:rsidRDefault="00D95C1D" w:rsidP="00D95C1D">
      <w:pPr>
        <w:pStyle w:val="ListParagraph"/>
        <w:numPr>
          <w:ilvl w:val="0"/>
          <w:numId w:val="52"/>
        </w:numPr>
        <w:tabs>
          <w:tab w:val="left" w:pos="360"/>
        </w:tabs>
        <w:suppressAutoHyphens w:val="0"/>
        <w:spacing w:after="0"/>
        <w:ind w:left="709"/>
        <w:rPr>
          <w:rFonts w:cs="Arial"/>
          <w:color w:val="auto"/>
          <w:szCs w:val="20"/>
          <w:lang w:val="hr-HR"/>
        </w:rPr>
      </w:pPr>
      <w:r w:rsidRPr="00A44A6B">
        <w:rPr>
          <w:rFonts w:cs="Arial"/>
          <w:color w:val="auto"/>
          <w:szCs w:val="20"/>
          <w:lang w:val="hr-HR"/>
        </w:rPr>
        <w:t>rizik od onečišćenja mora, voda, tla i zraka te ugrožavanja biološke raznolikosti,</w:t>
      </w:r>
    </w:p>
    <w:p w:rsidR="00D95C1D" w:rsidRPr="00A44A6B" w:rsidRDefault="00D95C1D" w:rsidP="00D95C1D">
      <w:pPr>
        <w:pStyle w:val="ListParagraph"/>
        <w:numPr>
          <w:ilvl w:val="0"/>
          <w:numId w:val="52"/>
        </w:numPr>
        <w:tabs>
          <w:tab w:val="left" w:pos="360"/>
        </w:tabs>
        <w:suppressAutoHyphens w:val="0"/>
        <w:spacing w:after="0"/>
        <w:ind w:left="709"/>
        <w:rPr>
          <w:rFonts w:cs="Arial"/>
          <w:color w:val="auto"/>
          <w:szCs w:val="20"/>
          <w:lang w:val="hr-HR"/>
        </w:rPr>
      </w:pPr>
      <w:r w:rsidRPr="00A44A6B">
        <w:rPr>
          <w:rFonts w:cs="Arial"/>
          <w:color w:val="auto"/>
          <w:szCs w:val="20"/>
          <w:lang w:val="hr-HR"/>
        </w:rPr>
        <w:t>pojava neugode uzorkovane bukom i/ili mirisom,</w:t>
      </w:r>
    </w:p>
    <w:p w:rsidR="00D95C1D" w:rsidRPr="00A44A6B" w:rsidRDefault="00D95C1D" w:rsidP="00D95C1D">
      <w:pPr>
        <w:pStyle w:val="ListParagraph"/>
        <w:numPr>
          <w:ilvl w:val="0"/>
          <w:numId w:val="52"/>
        </w:numPr>
        <w:tabs>
          <w:tab w:val="left" w:pos="360"/>
        </w:tabs>
        <w:suppressAutoHyphens w:val="0"/>
        <w:spacing w:after="0"/>
        <w:ind w:left="709"/>
        <w:rPr>
          <w:rFonts w:cs="Arial"/>
          <w:color w:val="auto"/>
          <w:szCs w:val="20"/>
          <w:lang w:val="hr-HR"/>
        </w:rPr>
      </w:pPr>
      <w:r w:rsidRPr="00A44A6B">
        <w:rPr>
          <w:rFonts w:cs="Arial"/>
          <w:color w:val="auto"/>
          <w:szCs w:val="20"/>
          <w:lang w:val="hr-HR"/>
        </w:rPr>
        <w:t>štetan utjecaj na područja kulturno-povijesnih, estetskih i prirodnih vrijednosti te drugih vrijednosti koje su od posebnog interesa,</w:t>
      </w:r>
    </w:p>
    <w:p w:rsidR="00D95C1D" w:rsidRPr="00A44A6B" w:rsidRDefault="00D95C1D" w:rsidP="00D95C1D">
      <w:pPr>
        <w:pStyle w:val="ListParagraph"/>
        <w:numPr>
          <w:ilvl w:val="0"/>
          <w:numId w:val="52"/>
        </w:numPr>
        <w:tabs>
          <w:tab w:val="left" w:pos="360"/>
        </w:tabs>
        <w:suppressAutoHyphens w:val="0"/>
        <w:spacing w:after="60"/>
        <w:ind w:left="709"/>
        <w:rPr>
          <w:rFonts w:cs="Arial"/>
          <w:color w:val="auto"/>
          <w:szCs w:val="20"/>
          <w:lang w:val="hr-HR"/>
        </w:rPr>
      </w:pPr>
      <w:r w:rsidRPr="00A44A6B">
        <w:rPr>
          <w:rFonts w:cs="Arial"/>
          <w:color w:val="auto"/>
          <w:szCs w:val="20"/>
          <w:lang w:val="hr-HR"/>
        </w:rPr>
        <w:t>nastajanje eksplozije ili požara.</w:t>
      </w:r>
    </w:p>
    <w:p w:rsidR="00D95C1D" w:rsidRDefault="00D95C1D" w:rsidP="00D95C1D">
      <w:pPr>
        <w:spacing w:after="0"/>
        <w:rPr>
          <w:color w:val="auto"/>
          <w:lang w:val="hr-HR"/>
        </w:rPr>
      </w:pPr>
      <w:r>
        <w:rPr>
          <w:color w:val="auto"/>
          <w:lang w:val="hr-HR"/>
        </w:rPr>
        <w:t>Gospodarenjem otpadom mora se osigurati da otpad koji preostaje nakon postupaka obrade i koji se zbrinjava odlaganjem ne predstavlja opasnost za buduće generacije.</w:t>
      </w:r>
    </w:p>
    <w:p w:rsidR="00D95C1D" w:rsidRDefault="00D95C1D" w:rsidP="00D95C1D">
      <w:pPr>
        <w:spacing w:after="60"/>
        <w:rPr>
          <w:shd w:val="clear" w:color="auto" w:fill="FFFFFF"/>
        </w:rPr>
      </w:pPr>
      <w:r>
        <w:rPr>
          <w:shd w:val="clear" w:color="auto" w:fill="FFFFFF"/>
        </w:rPr>
        <w:t xml:space="preserve">Republika Hrvatska mjerama potiče visoko kvalitetno recikliranje kako bi se postigli nužni standardi kvalitete u pojedinim sektorima recikliranja, te se otpad treba odvojeno sakupljati kad je to prikladno i izvedivo uzevši u obzir tehničke, okolišne i ekonomske uvjete.  </w:t>
      </w:r>
    </w:p>
    <w:p w:rsidR="00D95C1D" w:rsidRPr="00FD2425" w:rsidRDefault="00D95C1D" w:rsidP="00D95C1D">
      <w:pPr>
        <w:spacing w:after="0"/>
        <w:rPr>
          <w:color w:val="auto"/>
          <w:lang w:val="hr-HR"/>
        </w:rPr>
      </w:pPr>
      <w:r>
        <w:rPr>
          <w:rFonts w:cs="Arial"/>
          <w:color w:val="auto"/>
          <w:szCs w:val="20"/>
          <w:lang w:val="hr-HR"/>
        </w:rPr>
        <w:t>Ključni pojmovi u gospodarenju otpadom su:</w:t>
      </w:r>
    </w:p>
    <w:p w:rsidR="00D95C1D" w:rsidRPr="00B946E3" w:rsidRDefault="00D95C1D" w:rsidP="00D95C1D">
      <w:pPr>
        <w:pStyle w:val="ListParagraph1"/>
        <w:numPr>
          <w:ilvl w:val="0"/>
          <w:numId w:val="44"/>
        </w:numPr>
        <w:spacing w:after="0"/>
        <w:rPr>
          <w:rFonts w:cs="Arial"/>
          <w:color w:val="auto"/>
          <w:szCs w:val="20"/>
          <w:lang w:val="hr-HR"/>
        </w:rPr>
      </w:pPr>
      <w:r w:rsidRPr="008E34E5">
        <w:rPr>
          <w:rFonts w:cs="Arial"/>
          <w:b/>
          <w:color w:val="auto"/>
          <w:szCs w:val="20"/>
          <w:lang w:val="hr-HR"/>
        </w:rPr>
        <w:t>otpad</w:t>
      </w:r>
      <w:r>
        <w:rPr>
          <w:rFonts w:cs="Arial"/>
          <w:color w:val="auto"/>
          <w:szCs w:val="20"/>
          <w:lang w:val="hr-HR"/>
        </w:rPr>
        <w:t xml:space="preserve"> je svaka tvar ili predmet koji posjednik odbacuje, namjerava ili mora odbaciti; </w:t>
      </w:r>
      <w:r w:rsidRPr="00B946E3">
        <w:rPr>
          <w:rFonts w:cs="Arial"/>
          <w:color w:val="auto"/>
          <w:szCs w:val="20"/>
          <w:lang w:val="hr-HR"/>
        </w:rPr>
        <w:t>Otpadom se smatra i svaki predmet i tvar čije su sakupljanje, prijevoz i obrada nužni u svrhu zaštite javnog interesa;</w:t>
      </w:r>
    </w:p>
    <w:p w:rsidR="00D95C1D" w:rsidRDefault="00D95C1D" w:rsidP="00D95C1D">
      <w:pPr>
        <w:pStyle w:val="ListParagraph1"/>
        <w:numPr>
          <w:ilvl w:val="0"/>
          <w:numId w:val="44"/>
        </w:numPr>
        <w:spacing w:after="0"/>
        <w:rPr>
          <w:rFonts w:cs="Arial"/>
          <w:color w:val="auto"/>
          <w:szCs w:val="20"/>
          <w:lang w:val="hr-HR"/>
        </w:rPr>
      </w:pPr>
      <w:r w:rsidRPr="008E34E5">
        <w:rPr>
          <w:rFonts w:cs="Arial"/>
          <w:b/>
          <w:color w:val="auto"/>
          <w:szCs w:val="20"/>
          <w:lang w:val="hr-HR"/>
        </w:rPr>
        <w:t>miješani komunalni otpad (MKO)</w:t>
      </w:r>
      <w:r>
        <w:rPr>
          <w:rFonts w:cs="Arial"/>
          <w:color w:val="auto"/>
          <w:szCs w:val="20"/>
          <w:lang w:val="hr-HR"/>
        </w:rPr>
        <w:t xml:space="preserve"> – ostatni otpad je otpad iz kućanstva i otpad iz trgovina, industrije i iz ustanova koji je po svojstvima i sastavu sličan otpadu iz kućanstva, iz kojeg posebnim postupkom nisu izdvojeni pojedini materijali (kao što je papir, staklo i drugo) te je u Katalogu otpada označen kao 20 03 01;</w:t>
      </w:r>
    </w:p>
    <w:p w:rsidR="00734D1F" w:rsidRDefault="00D95C1D" w:rsidP="00D95C1D">
      <w:pPr>
        <w:pStyle w:val="ListParagraph1"/>
        <w:numPr>
          <w:ilvl w:val="0"/>
          <w:numId w:val="44"/>
        </w:numPr>
        <w:spacing w:after="0"/>
        <w:rPr>
          <w:rFonts w:cs="Arial"/>
          <w:color w:val="auto"/>
          <w:szCs w:val="20"/>
          <w:lang w:val="hr-HR"/>
        </w:rPr>
      </w:pPr>
      <w:r w:rsidRPr="008E34E5">
        <w:rPr>
          <w:rFonts w:cs="Arial"/>
          <w:b/>
          <w:color w:val="auto"/>
          <w:szCs w:val="20"/>
          <w:lang w:val="hr-HR"/>
        </w:rPr>
        <w:lastRenderedPageBreak/>
        <w:t>komunalni otpad</w:t>
      </w:r>
      <w:r>
        <w:rPr>
          <w:rFonts w:cs="Arial"/>
          <w:color w:val="auto"/>
          <w:szCs w:val="20"/>
          <w:lang w:val="hr-HR"/>
        </w:rPr>
        <w:t xml:space="preserve"> je otpad nastao u kućanstvu i otpad koji je po prirodi i sastavu sličan otpadu iz kućanstva, osim proizvodnog otpada i otpada iz poljoprivrede i šumarstva</w:t>
      </w:r>
      <w:r w:rsidR="00734D1F">
        <w:rPr>
          <w:rFonts w:cs="Arial"/>
          <w:color w:val="auto"/>
          <w:szCs w:val="20"/>
          <w:lang w:val="hr-HR"/>
        </w:rPr>
        <w:t>;</w:t>
      </w:r>
    </w:p>
    <w:p w:rsidR="00D95C1D" w:rsidRPr="00734D1F" w:rsidRDefault="00D95C1D" w:rsidP="00D95C1D">
      <w:pPr>
        <w:pStyle w:val="ListParagraph1"/>
        <w:numPr>
          <w:ilvl w:val="0"/>
          <w:numId w:val="44"/>
        </w:numPr>
        <w:spacing w:after="0"/>
        <w:rPr>
          <w:rFonts w:cs="Arial"/>
          <w:color w:val="auto"/>
          <w:szCs w:val="20"/>
          <w:lang w:val="hr-HR"/>
        </w:rPr>
      </w:pPr>
      <w:r w:rsidRPr="00734D1F">
        <w:rPr>
          <w:rFonts w:cs="Arial"/>
          <w:b/>
          <w:color w:val="auto"/>
          <w:szCs w:val="20"/>
          <w:lang w:val="hr-HR"/>
        </w:rPr>
        <w:t>biološki razgradivi otpad</w:t>
      </w:r>
      <w:r w:rsidRPr="00734D1F">
        <w:rPr>
          <w:rFonts w:cs="Arial"/>
          <w:color w:val="auto"/>
          <w:szCs w:val="20"/>
          <w:lang w:val="hr-HR"/>
        </w:rPr>
        <w:t xml:space="preserve"> je otpad koji se može razgraditi biološkim aerobnim ili anaerobnim postupkom</w:t>
      </w:r>
      <w:r w:rsidR="00734D1F" w:rsidRPr="00734D1F">
        <w:rPr>
          <w:rFonts w:cs="Arial"/>
          <w:color w:val="auto"/>
          <w:szCs w:val="20"/>
          <w:lang w:val="hr-HR"/>
        </w:rPr>
        <w:t>;</w:t>
      </w:r>
    </w:p>
    <w:p w:rsidR="00D95C1D" w:rsidRDefault="00D95C1D" w:rsidP="00D95C1D">
      <w:pPr>
        <w:pStyle w:val="ListParagraph1"/>
        <w:numPr>
          <w:ilvl w:val="0"/>
          <w:numId w:val="44"/>
        </w:numPr>
        <w:spacing w:after="0"/>
        <w:rPr>
          <w:rFonts w:cs="Arial"/>
          <w:color w:val="auto"/>
          <w:szCs w:val="20"/>
          <w:lang w:val="hr-HR"/>
        </w:rPr>
      </w:pPr>
      <w:r w:rsidRPr="008E34E5">
        <w:rPr>
          <w:rFonts w:cs="Arial"/>
          <w:b/>
          <w:color w:val="auto"/>
          <w:szCs w:val="20"/>
          <w:lang w:val="hr-HR"/>
        </w:rPr>
        <w:t>biootpad</w:t>
      </w:r>
      <w:r>
        <w:rPr>
          <w:rFonts w:cs="Arial"/>
          <w:color w:val="auto"/>
          <w:szCs w:val="20"/>
          <w:lang w:val="hr-HR"/>
        </w:rPr>
        <w:t xml:space="preserve"> je biološki razgradiv otpad iz vrtova i parkova, hrana i kuhinjski otpad iz kućanstva, restorana, ugostiteljskih i maloprodajnih objekata i slični otpad iz proizvodnje prehrambenih proizvoda;</w:t>
      </w:r>
    </w:p>
    <w:p w:rsidR="00D95C1D" w:rsidRDefault="00D95C1D" w:rsidP="00D95C1D">
      <w:pPr>
        <w:pStyle w:val="ListParagraph1"/>
        <w:numPr>
          <w:ilvl w:val="0"/>
          <w:numId w:val="44"/>
        </w:numPr>
        <w:spacing w:after="0"/>
        <w:rPr>
          <w:rFonts w:cs="Arial"/>
          <w:color w:val="auto"/>
          <w:szCs w:val="20"/>
          <w:lang w:val="hr-HR"/>
        </w:rPr>
      </w:pPr>
      <w:r w:rsidRPr="008E34E5">
        <w:rPr>
          <w:rFonts w:cs="Arial"/>
          <w:b/>
          <w:color w:val="auto"/>
          <w:szCs w:val="20"/>
          <w:lang w:val="hr-HR"/>
        </w:rPr>
        <w:t>biorazgradivi komunalni otpad (BKO)</w:t>
      </w:r>
      <w:r>
        <w:rPr>
          <w:rFonts w:cs="Arial"/>
          <w:color w:val="auto"/>
          <w:szCs w:val="20"/>
          <w:lang w:val="hr-HR"/>
        </w:rPr>
        <w:t>, u okviru javne usluge je biootpad i otpadni papir i karton osim proizvodnog otpada i otpada iz poljoprivrede, šumarstva, a koji u svom sastavu sadrži biološki razgradiv otpad;</w:t>
      </w:r>
    </w:p>
    <w:p w:rsidR="00D95C1D" w:rsidRDefault="00D95C1D" w:rsidP="00D95C1D">
      <w:pPr>
        <w:pStyle w:val="ListParagraph1"/>
        <w:numPr>
          <w:ilvl w:val="0"/>
          <w:numId w:val="44"/>
        </w:numPr>
        <w:spacing w:after="0"/>
        <w:rPr>
          <w:rFonts w:cs="Arial"/>
          <w:color w:val="auto"/>
          <w:szCs w:val="20"/>
          <w:lang w:val="hr-HR"/>
        </w:rPr>
      </w:pPr>
      <w:r w:rsidRPr="008E34E5">
        <w:rPr>
          <w:rFonts w:cs="Arial"/>
          <w:b/>
          <w:color w:val="auto"/>
          <w:szCs w:val="20"/>
          <w:lang w:val="hr-HR"/>
        </w:rPr>
        <w:t>reciklabilni otpad</w:t>
      </w:r>
      <w:r>
        <w:rPr>
          <w:rFonts w:cs="Arial"/>
          <w:color w:val="auto"/>
          <w:szCs w:val="20"/>
          <w:lang w:val="hr-HR"/>
        </w:rPr>
        <w:t xml:space="preserve"> – reciklabilni komunalni otpad čine otpadna plastika, otpadni metal i otpadno staklo, a kad je to prikladno i druge vrste otpada koje su namijenjene recikliranju (npr. otpadni tekstil, otpadno drvo i slično);</w:t>
      </w:r>
    </w:p>
    <w:p w:rsidR="00D95C1D" w:rsidRDefault="00D95C1D" w:rsidP="00D95C1D">
      <w:pPr>
        <w:pStyle w:val="ListParagraph1"/>
        <w:numPr>
          <w:ilvl w:val="0"/>
          <w:numId w:val="44"/>
        </w:numPr>
        <w:spacing w:after="0"/>
        <w:rPr>
          <w:rFonts w:cs="Arial"/>
          <w:color w:val="auto"/>
          <w:szCs w:val="20"/>
          <w:lang w:val="hr-HR"/>
        </w:rPr>
      </w:pPr>
      <w:r w:rsidRPr="008E34E5">
        <w:rPr>
          <w:rFonts w:cs="Arial"/>
          <w:b/>
          <w:color w:val="auto"/>
          <w:szCs w:val="20"/>
          <w:lang w:val="hr-HR"/>
        </w:rPr>
        <w:t>problematični otpad</w:t>
      </w:r>
      <w:r>
        <w:rPr>
          <w:rFonts w:cs="Arial"/>
          <w:color w:val="auto"/>
          <w:szCs w:val="20"/>
          <w:lang w:val="hr-HR"/>
        </w:rPr>
        <w:t xml:space="preserve"> je opasni otpad iz podgrupe 20 01 Kataloga otpada koji uobičajeno nastaje u kućanstvu te opasni otpad koji je po svojstvima, sastavu i količini usporediv s opasnim otpadom koji uobičajeno nastaje u kućanstvu;</w:t>
      </w:r>
    </w:p>
    <w:p w:rsidR="00D95C1D" w:rsidRDefault="00D95C1D" w:rsidP="00D95C1D">
      <w:pPr>
        <w:pStyle w:val="ListParagraph1"/>
        <w:numPr>
          <w:ilvl w:val="0"/>
          <w:numId w:val="44"/>
        </w:numPr>
        <w:spacing w:after="0"/>
        <w:rPr>
          <w:rFonts w:cs="Arial"/>
          <w:color w:val="auto"/>
          <w:szCs w:val="20"/>
          <w:lang w:val="hr-HR"/>
        </w:rPr>
      </w:pPr>
      <w:r w:rsidRPr="008E34E5">
        <w:rPr>
          <w:rFonts w:cs="Arial"/>
          <w:b/>
          <w:color w:val="auto"/>
          <w:szCs w:val="20"/>
          <w:lang w:val="hr-HR"/>
        </w:rPr>
        <w:t>medicinski otpad</w:t>
      </w:r>
      <w:r>
        <w:rPr>
          <w:rFonts w:cs="Arial"/>
          <w:color w:val="auto"/>
          <w:szCs w:val="20"/>
          <w:lang w:val="hr-HR"/>
        </w:rPr>
        <w:t xml:space="preserve"> je otpad nastao prilikom pružanja njege, zaštite i očuvanja zdravlja ljudi i/ili životinja, otpad nastao u istraživačkim djelatnostima kao i otpad nastao prilikom pružanja različitih usluga kod kojih se dolazi u kontakt s krvlju i/ili izlučevinama ljudi i/ili životinja;</w:t>
      </w:r>
    </w:p>
    <w:p w:rsidR="00D95C1D" w:rsidRDefault="00D95C1D" w:rsidP="00D95C1D">
      <w:pPr>
        <w:pStyle w:val="ListParagraph1"/>
        <w:numPr>
          <w:ilvl w:val="0"/>
          <w:numId w:val="44"/>
        </w:numPr>
        <w:spacing w:after="0"/>
        <w:rPr>
          <w:rFonts w:cs="Arial"/>
          <w:color w:val="auto"/>
          <w:szCs w:val="20"/>
          <w:lang w:val="hr-HR"/>
        </w:rPr>
      </w:pPr>
      <w:r w:rsidRPr="008E34E5">
        <w:rPr>
          <w:rFonts w:cs="Arial"/>
          <w:b/>
          <w:color w:val="auto"/>
          <w:szCs w:val="20"/>
          <w:lang w:val="hr-HR"/>
        </w:rPr>
        <w:t>krupni (glomazni) komunalni otpad</w:t>
      </w:r>
      <w:r>
        <w:rPr>
          <w:rFonts w:cs="Arial"/>
          <w:color w:val="auto"/>
          <w:szCs w:val="20"/>
          <w:lang w:val="hr-HR"/>
        </w:rPr>
        <w:t xml:space="preserve"> je predmet ili tvar koju je zbog volumena i /ili mase neprikladno prikupljati u sklopu usluge prikupljanja MKO;</w:t>
      </w:r>
    </w:p>
    <w:p w:rsidR="00D95C1D" w:rsidRDefault="00D95C1D" w:rsidP="00D95C1D">
      <w:pPr>
        <w:pStyle w:val="ListParagraph1"/>
        <w:spacing w:after="0"/>
        <w:ind w:left="360" w:firstLine="0"/>
        <w:rPr>
          <w:rFonts w:cs="Arial"/>
          <w:color w:val="auto"/>
          <w:szCs w:val="20"/>
          <w:lang w:val="hr-HR"/>
        </w:rPr>
      </w:pPr>
      <w:r>
        <w:rPr>
          <w:rFonts w:ascii="Minion Pro" w:hAnsi="Minion Pro"/>
          <w:color w:val="000000"/>
        </w:rPr>
        <w:t>Popis vrsta predmeta i tvari koji se smatraju krupnim (glomaznim) komunalnim otpadom propisn je Naputkom o glomaznom otpadu (“Narodne novine”, broj 79/15).</w:t>
      </w:r>
    </w:p>
    <w:p w:rsidR="00D95C1D" w:rsidRDefault="00D95C1D" w:rsidP="00D95C1D">
      <w:pPr>
        <w:pStyle w:val="ListParagraph1"/>
        <w:numPr>
          <w:ilvl w:val="0"/>
          <w:numId w:val="44"/>
        </w:numPr>
        <w:spacing w:after="0"/>
        <w:contextualSpacing/>
        <w:rPr>
          <w:rFonts w:cs="Arial"/>
          <w:color w:val="auto"/>
          <w:szCs w:val="20"/>
          <w:lang w:val="hr-HR"/>
        </w:rPr>
      </w:pPr>
      <w:r w:rsidRPr="008E34E5">
        <w:rPr>
          <w:rFonts w:cs="Arial"/>
          <w:b/>
          <w:color w:val="auto"/>
          <w:szCs w:val="20"/>
          <w:lang w:val="hr-HR"/>
        </w:rPr>
        <w:t>građevni otpad</w:t>
      </w:r>
      <w:r>
        <w:rPr>
          <w:rFonts w:cs="Arial"/>
          <w:color w:val="auto"/>
          <w:szCs w:val="20"/>
          <w:lang w:val="hr-HR"/>
        </w:rPr>
        <w:t xml:space="preserve"> je otpad nastao prilikom gradnje građevina, rekonstrukcije, uklanjanja i održavanja postojećih građevina, te otpad nastao od iskopanog materijala, koji se ne može bez prethodne oporabe koristiti za građenje građevine zbog kojeg građenja je nastao;</w:t>
      </w:r>
    </w:p>
    <w:p w:rsidR="00D95C1D" w:rsidRDefault="00D95C1D" w:rsidP="00D95C1D">
      <w:pPr>
        <w:pStyle w:val="ListParagraph1"/>
        <w:numPr>
          <w:ilvl w:val="0"/>
          <w:numId w:val="44"/>
        </w:numPr>
        <w:spacing w:after="0"/>
        <w:rPr>
          <w:rFonts w:cs="Arial"/>
          <w:color w:val="auto"/>
          <w:szCs w:val="20"/>
          <w:lang w:val="hr-HR"/>
        </w:rPr>
      </w:pPr>
      <w:r w:rsidRPr="008E34E5">
        <w:rPr>
          <w:rFonts w:cs="Arial"/>
          <w:b/>
          <w:color w:val="auto"/>
          <w:szCs w:val="20"/>
          <w:lang w:val="hr-HR"/>
        </w:rPr>
        <w:t>električni i elektronički otpad</w:t>
      </w:r>
      <w:r>
        <w:rPr>
          <w:rFonts w:cs="Arial"/>
          <w:color w:val="auto"/>
          <w:szCs w:val="20"/>
          <w:lang w:val="hr-HR"/>
        </w:rPr>
        <w:t xml:space="preserve"> su: veliki kućanski uređaji, mali kućanski uređaji, oprema informatičke tehnike, oprema za telekomunikacije, oprema široke potrošnje i foto naponske ploče, rasvjetna oprema, električni i elektronički alati (osim velikih nepokretnih industrijskih alata), igračke koje sadrže električne ili elektroničke komponente, oprema za razonodu i sportska oprema koje sadrže električne ili elektroničke komponente, medicinski proizvodi koji sadrže električne ili elektroničke komponente;</w:t>
      </w:r>
    </w:p>
    <w:p w:rsidR="00D95C1D" w:rsidRDefault="00D95C1D" w:rsidP="00D95C1D">
      <w:pPr>
        <w:pStyle w:val="ListParagraph1"/>
        <w:numPr>
          <w:ilvl w:val="0"/>
          <w:numId w:val="44"/>
        </w:numPr>
        <w:spacing w:after="0"/>
        <w:rPr>
          <w:rFonts w:cs="Arial"/>
          <w:color w:val="auto"/>
          <w:szCs w:val="20"/>
          <w:lang w:val="hr-HR"/>
        </w:rPr>
      </w:pPr>
      <w:r w:rsidRPr="008E34E5">
        <w:rPr>
          <w:rFonts w:cs="Arial"/>
          <w:b/>
          <w:color w:val="auto"/>
          <w:szCs w:val="20"/>
          <w:lang w:val="hr-HR"/>
        </w:rPr>
        <w:t>interventno sakupljanje otpada</w:t>
      </w:r>
      <w:r>
        <w:rPr>
          <w:rFonts w:cs="Arial"/>
          <w:color w:val="auto"/>
          <w:szCs w:val="20"/>
          <w:lang w:val="hr-HR"/>
        </w:rPr>
        <w:t xml:space="preserve"> je sakupljanje otpada uređajima i opremom u svrhu hitnog uklanjanja otpada s određene lokacije radi sprječavanja nastanka i/ili smanjenja na najmanju moguću mjeru onečišćenja okoliša, ugrožavanja ljudskog zdravlja, uzrokovanja šteta biljnom i životinjskom svijetu i drugih šteta;</w:t>
      </w:r>
    </w:p>
    <w:p w:rsidR="00D95C1D" w:rsidRDefault="00D95C1D" w:rsidP="00D95C1D">
      <w:pPr>
        <w:pStyle w:val="ListParagraph1"/>
        <w:numPr>
          <w:ilvl w:val="0"/>
          <w:numId w:val="44"/>
        </w:numPr>
        <w:spacing w:after="0"/>
        <w:rPr>
          <w:rFonts w:cs="Arial"/>
          <w:color w:val="auto"/>
          <w:szCs w:val="20"/>
          <w:lang w:val="hr-HR"/>
        </w:rPr>
      </w:pPr>
      <w:r w:rsidRPr="008E34E5">
        <w:rPr>
          <w:rFonts w:cs="Arial"/>
          <w:b/>
          <w:color w:val="auto"/>
          <w:szCs w:val="20"/>
          <w:lang w:val="hr-HR"/>
        </w:rPr>
        <w:t>odvojeno sakupljanje</w:t>
      </w:r>
      <w:r>
        <w:rPr>
          <w:rFonts w:cs="Arial"/>
          <w:color w:val="auto"/>
          <w:szCs w:val="20"/>
          <w:lang w:val="hr-HR"/>
        </w:rPr>
        <w:t xml:space="preserve"> je sakupljanje otpada na način da se otpad odvaja prema njegovoj vrsti i svojstvima kako bi se olakšala obrada i sačuvala vrijedna svojstva otpada;</w:t>
      </w:r>
    </w:p>
    <w:p w:rsidR="00D95C1D" w:rsidRDefault="00D95C1D" w:rsidP="00D95C1D">
      <w:pPr>
        <w:pStyle w:val="ListParagraph1"/>
        <w:numPr>
          <w:ilvl w:val="0"/>
          <w:numId w:val="44"/>
        </w:numPr>
        <w:spacing w:after="0"/>
        <w:rPr>
          <w:rFonts w:cs="Arial"/>
          <w:color w:val="auto"/>
          <w:szCs w:val="20"/>
          <w:lang w:val="hr-HR"/>
        </w:rPr>
      </w:pPr>
      <w:r w:rsidRPr="008E34E5">
        <w:rPr>
          <w:rFonts w:cs="Arial"/>
          <w:b/>
          <w:color w:val="auto"/>
          <w:szCs w:val="20"/>
          <w:lang w:val="hr-HR"/>
        </w:rPr>
        <w:t>opasni otpad</w:t>
      </w:r>
      <w:r>
        <w:rPr>
          <w:rFonts w:cs="Arial"/>
          <w:color w:val="auto"/>
          <w:szCs w:val="20"/>
          <w:lang w:val="hr-HR"/>
        </w:rPr>
        <w:t xml:space="preserve"> </w:t>
      </w:r>
      <w:r>
        <w:rPr>
          <w:lang w:eastAsia="hr-HR"/>
        </w:rPr>
        <w:t xml:space="preserve">je otpad koji </w:t>
      </w:r>
      <w:bookmarkStart w:id="9" w:name="_Hlk490211819"/>
      <w:r>
        <w:rPr>
          <w:lang w:eastAsia="hr-HR"/>
        </w:rPr>
        <w:t>posjeduje jedno ili više opasnih svojstava iz Priloga Uredbe (EU) br. 1357/2014</w:t>
      </w:r>
      <w:bookmarkEnd w:id="9"/>
      <w:r>
        <w:rPr>
          <w:rFonts w:cs="Arial"/>
          <w:color w:val="auto"/>
          <w:szCs w:val="20"/>
          <w:lang w:val="hr-HR"/>
        </w:rPr>
        <w:t>;</w:t>
      </w:r>
    </w:p>
    <w:p w:rsidR="00D95C1D" w:rsidRDefault="00D95C1D" w:rsidP="00D95C1D">
      <w:pPr>
        <w:pStyle w:val="ListParagraph1"/>
        <w:numPr>
          <w:ilvl w:val="0"/>
          <w:numId w:val="44"/>
        </w:numPr>
        <w:spacing w:after="0"/>
        <w:rPr>
          <w:rFonts w:cs="Arial"/>
          <w:color w:val="auto"/>
          <w:szCs w:val="20"/>
          <w:lang w:val="hr-HR"/>
        </w:rPr>
      </w:pPr>
      <w:r w:rsidRPr="008E34E5">
        <w:rPr>
          <w:rFonts w:cs="Arial"/>
          <w:b/>
          <w:color w:val="auto"/>
          <w:szCs w:val="20"/>
          <w:lang w:val="hr-HR"/>
        </w:rPr>
        <w:t>posjednik otpada</w:t>
      </w:r>
      <w:r>
        <w:rPr>
          <w:rFonts w:cs="Arial"/>
          <w:color w:val="auto"/>
          <w:szCs w:val="20"/>
          <w:lang w:val="hr-HR"/>
        </w:rPr>
        <w:t xml:space="preserve"> je proizvođač otpada ili pravna i fizička osoba koja je u posjedu otpada;</w:t>
      </w:r>
    </w:p>
    <w:p w:rsidR="00D95C1D" w:rsidRDefault="00D95C1D" w:rsidP="00D95C1D">
      <w:pPr>
        <w:pStyle w:val="ListParagraph1"/>
        <w:numPr>
          <w:ilvl w:val="0"/>
          <w:numId w:val="44"/>
        </w:numPr>
        <w:spacing w:after="0"/>
        <w:contextualSpacing/>
        <w:rPr>
          <w:rFonts w:cs="Arial"/>
          <w:color w:val="auto"/>
          <w:szCs w:val="20"/>
          <w:lang w:val="hr-HR"/>
        </w:rPr>
      </w:pPr>
      <w:r w:rsidRPr="008E34E5">
        <w:rPr>
          <w:rFonts w:cs="Arial"/>
          <w:b/>
          <w:color w:val="auto"/>
          <w:szCs w:val="20"/>
          <w:lang w:val="hr-HR"/>
        </w:rPr>
        <w:lastRenderedPageBreak/>
        <w:t>proizvodni otpad</w:t>
      </w:r>
      <w:r>
        <w:rPr>
          <w:rFonts w:cs="Arial"/>
          <w:color w:val="auto"/>
          <w:szCs w:val="20"/>
          <w:lang w:val="hr-HR"/>
        </w:rPr>
        <w:t xml:space="preserve"> je otpad koji nastaje u proizvodnom procesu u industriji, obrtu i drugim procesima, osim ostataka iz proizvodnog procesa koji se koriste u proizvodnom procesu istog proizvođača;</w:t>
      </w:r>
    </w:p>
    <w:p w:rsidR="00D95C1D" w:rsidRDefault="00D95C1D" w:rsidP="00D95C1D">
      <w:pPr>
        <w:pStyle w:val="ListParagraph2"/>
        <w:numPr>
          <w:ilvl w:val="0"/>
          <w:numId w:val="44"/>
        </w:numPr>
        <w:spacing w:after="0"/>
        <w:rPr>
          <w:color w:val="auto"/>
          <w:lang w:val="hr-HR"/>
        </w:rPr>
      </w:pPr>
      <w:r>
        <w:rPr>
          <w:b/>
          <w:color w:val="auto"/>
          <w:lang w:val="hr-HR"/>
        </w:rPr>
        <w:t xml:space="preserve">županijski </w:t>
      </w:r>
      <w:r w:rsidRPr="008E34E5">
        <w:rPr>
          <w:b/>
          <w:color w:val="auto"/>
          <w:lang w:val="hr-HR"/>
        </w:rPr>
        <w:t>centar za gospodarenje otpadom (</w:t>
      </w:r>
      <w:r>
        <w:rPr>
          <w:b/>
          <w:color w:val="auto"/>
          <w:lang w:val="hr-HR"/>
        </w:rPr>
        <w:t>Ž</w:t>
      </w:r>
      <w:r w:rsidRPr="008E34E5">
        <w:rPr>
          <w:b/>
          <w:color w:val="auto"/>
          <w:lang w:val="hr-HR"/>
        </w:rPr>
        <w:t>CGO)</w:t>
      </w:r>
      <w:r>
        <w:rPr>
          <w:color w:val="auto"/>
          <w:lang w:val="hr-HR"/>
        </w:rPr>
        <w:t xml:space="preserve"> je sklop više međusobno funkcionalno i/ili tehnološki povezanih građevina i uređaja za obradu</w:t>
      </w:r>
      <w:r w:rsidRPr="00024A0D">
        <w:rPr>
          <w:color w:val="auto"/>
          <w:lang w:val="hr-HR"/>
        </w:rPr>
        <w:t xml:space="preserve"> komunalnog </w:t>
      </w:r>
      <w:r>
        <w:rPr>
          <w:color w:val="auto"/>
          <w:lang w:val="hr-HR"/>
        </w:rPr>
        <w:t>otpada. Može se sastojati od: centra za ponovnu uporabu, reciklažnog dvorišta, reciklažnog dvorišta za građevinski otpad, postrojenja za sortiranje odvojeno prikupljenog otpada (sortirnica) i postrojenja za biološku (aerobnu ili anaerobnu) obradu odvojeno prikupljenog biootpada, postrojenja/opreme za mehaničku obradu neiskoristivog krupnog (glomaznog) otpada, postrojenja za mehaničko biološku obradu MKO, odlagališne plohe za odlaganje građevinskog otpada koji sadrži azbest i odlagališne plohe za odlaganje prethodno obrađenog neopasnog otpada;</w:t>
      </w:r>
    </w:p>
    <w:p w:rsidR="00D95C1D" w:rsidRDefault="00D95C1D" w:rsidP="00D95C1D">
      <w:pPr>
        <w:pStyle w:val="ListParagraph2"/>
        <w:numPr>
          <w:ilvl w:val="0"/>
          <w:numId w:val="44"/>
        </w:numPr>
        <w:spacing w:after="0"/>
        <w:rPr>
          <w:color w:val="auto"/>
          <w:lang w:val="hr-HR"/>
        </w:rPr>
      </w:pPr>
      <w:r w:rsidRPr="00A54325">
        <w:rPr>
          <w:b/>
          <w:color w:val="auto"/>
          <w:lang w:val="hr-HR"/>
        </w:rPr>
        <w:t>reciklažni centar</w:t>
      </w:r>
      <w:r>
        <w:rPr>
          <w:color w:val="auto"/>
          <w:lang w:val="hr-HR"/>
        </w:rPr>
        <w:t xml:space="preserve"> je sklop građevina i uređaja za sakupljanje i obradu komunalnog otpada; Reciklažni centar se može sastojati od: centra za ponovnu uporabu, reciklažnog dvorišta, reciklažnog dvorišta za građevni otpad, postrojenja za sortiranje odvojeno prikupljenog otpada (sortirnica) i postrojenja za biološku (aerobnu ili anaerobnu) obradu odvojeno prikupljenog biootpada.</w:t>
      </w:r>
    </w:p>
    <w:p w:rsidR="00D95C1D" w:rsidRDefault="00D95C1D" w:rsidP="00D95C1D">
      <w:pPr>
        <w:pStyle w:val="ListParagraph2"/>
        <w:numPr>
          <w:ilvl w:val="0"/>
          <w:numId w:val="44"/>
        </w:numPr>
        <w:spacing w:after="0"/>
        <w:rPr>
          <w:color w:val="auto"/>
          <w:lang w:val="hr-HR"/>
        </w:rPr>
      </w:pPr>
      <w:r w:rsidRPr="00A54325">
        <w:rPr>
          <w:b/>
          <w:color w:val="auto"/>
          <w:lang w:val="hr-HR"/>
        </w:rPr>
        <w:t>reciklažno dvorište</w:t>
      </w:r>
      <w:r>
        <w:rPr>
          <w:color w:val="auto"/>
          <w:lang w:val="hr-HR"/>
        </w:rPr>
        <w:t xml:space="preserve"> je nadzirani ograđeni prostor namijenjen odvojenom prikupljanju i privremenom skladištenju manjih količina posebnih vrsta otpada;</w:t>
      </w:r>
    </w:p>
    <w:p w:rsidR="00D95C1D" w:rsidRDefault="00D95C1D" w:rsidP="00D95C1D">
      <w:pPr>
        <w:pStyle w:val="ListParagraph2"/>
        <w:numPr>
          <w:ilvl w:val="0"/>
          <w:numId w:val="44"/>
        </w:numPr>
        <w:spacing w:after="0"/>
        <w:rPr>
          <w:color w:val="auto"/>
          <w:lang w:val="hr-HR"/>
        </w:rPr>
      </w:pPr>
      <w:r w:rsidRPr="00A54325">
        <w:rPr>
          <w:rStyle w:val="kurziv"/>
          <w:b/>
          <w:color w:val="auto"/>
          <w:szCs w:val="20"/>
          <w:lang w:val="hr-HR"/>
        </w:rPr>
        <w:t>mobilno reciklažno dvorište</w:t>
      </w:r>
      <w:r>
        <w:rPr>
          <w:rStyle w:val="kurziv"/>
          <w:color w:val="auto"/>
          <w:szCs w:val="20"/>
          <w:lang w:val="hr-HR"/>
        </w:rPr>
        <w:t xml:space="preserve"> je mobilna jedinica,</w:t>
      </w:r>
      <w:r>
        <w:rPr>
          <w:color w:val="auto"/>
          <w:lang w:val="hr-HR"/>
        </w:rPr>
        <w:t xml:space="preserve"> pokretna tehnička jedinica koja nije građevina ili dio građevine, a služi odvojenom prikupljanju i skladištenju manjih količina posebnih vrsta otpada;</w:t>
      </w:r>
    </w:p>
    <w:p w:rsidR="00D95C1D" w:rsidRDefault="00D95C1D" w:rsidP="00D95C1D">
      <w:pPr>
        <w:pStyle w:val="ListParagraph2"/>
        <w:numPr>
          <w:ilvl w:val="0"/>
          <w:numId w:val="44"/>
        </w:numPr>
        <w:spacing w:after="0"/>
        <w:rPr>
          <w:color w:val="auto"/>
          <w:lang w:val="hr-HR"/>
        </w:rPr>
      </w:pPr>
      <w:r w:rsidRPr="00A54325">
        <w:rPr>
          <w:b/>
          <w:color w:val="auto"/>
          <w:lang w:val="hr-HR"/>
        </w:rPr>
        <w:t>reciklažno dvorište za građevni otpad</w:t>
      </w:r>
      <w:r>
        <w:rPr>
          <w:color w:val="auto"/>
          <w:lang w:val="hr-HR"/>
        </w:rPr>
        <w:t xml:space="preserve"> je građevina namijenjena razvrstavanju, mehaničkoj obradi i privremenom skladištenju građevnog otpada;</w:t>
      </w:r>
    </w:p>
    <w:p w:rsidR="00D95C1D" w:rsidRDefault="00D95C1D" w:rsidP="00D95C1D">
      <w:pPr>
        <w:pStyle w:val="ListParagraph2"/>
        <w:numPr>
          <w:ilvl w:val="0"/>
          <w:numId w:val="44"/>
        </w:numPr>
        <w:spacing w:after="0"/>
        <w:rPr>
          <w:color w:val="000000" w:themeColor="text1"/>
          <w:lang w:val="hr-HR"/>
        </w:rPr>
      </w:pPr>
      <w:r w:rsidRPr="00A54325">
        <w:rPr>
          <w:b/>
          <w:color w:val="auto"/>
          <w:lang w:val="hr-HR"/>
        </w:rPr>
        <w:t>recikliranje</w:t>
      </w:r>
      <w:r>
        <w:rPr>
          <w:color w:val="auto"/>
          <w:lang w:val="hr-HR"/>
        </w:rPr>
        <w:t xml:space="preserve"> je svaki postupak oporabe, uključujući ponovnu preradu organskog materijala, kojim se otpadni materijali prerađuju u proizvode, materijale ili tvari za izvornu ili drugu </w:t>
      </w:r>
      <w:r>
        <w:rPr>
          <w:color w:val="000000" w:themeColor="text1"/>
          <w:lang w:val="hr-HR"/>
        </w:rPr>
        <w:t>svrhu osim uporabe otpada u energetske svrhe, odnosno prerade u materijal koji se koristi kao gorivo ili materijal za zatrpavanje;</w:t>
      </w:r>
    </w:p>
    <w:p w:rsidR="00D95C1D" w:rsidRDefault="00D95C1D" w:rsidP="00D95C1D">
      <w:pPr>
        <w:pStyle w:val="ListParagraph1"/>
        <w:numPr>
          <w:ilvl w:val="0"/>
          <w:numId w:val="44"/>
        </w:numPr>
        <w:spacing w:after="0"/>
        <w:contextualSpacing/>
        <w:rPr>
          <w:rFonts w:cs="Arial"/>
          <w:color w:val="auto"/>
          <w:szCs w:val="20"/>
          <w:lang w:val="hr-HR"/>
        </w:rPr>
      </w:pPr>
      <w:r w:rsidRPr="00A54325">
        <w:rPr>
          <w:rFonts w:cs="Arial"/>
          <w:b/>
          <w:color w:val="auto"/>
          <w:szCs w:val="20"/>
          <w:lang w:val="hr-HR"/>
        </w:rPr>
        <w:t>građevina za gospodarenje otpadom</w:t>
      </w:r>
      <w:r>
        <w:rPr>
          <w:rFonts w:cs="Arial"/>
          <w:color w:val="auto"/>
          <w:szCs w:val="20"/>
          <w:lang w:val="hr-HR"/>
        </w:rPr>
        <w:t xml:space="preserve"> je građevina za sakupljanje otpada (skladište otpada, pretovarna stanica i reciklažno dvorište), građevina za obradu otpada i centar za gospodarenje otpadom; Ne smatra se građevinom za gospodarenje otpadom građevina druge namjene u kojoj se obavlja djelatnost oporabe otpada.</w:t>
      </w:r>
    </w:p>
    <w:p w:rsidR="00D95C1D" w:rsidRDefault="00D95C1D" w:rsidP="00D95C1D">
      <w:pPr>
        <w:pStyle w:val="ListParagraph1"/>
        <w:numPr>
          <w:ilvl w:val="0"/>
          <w:numId w:val="44"/>
        </w:numPr>
        <w:spacing w:after="0"/>
        <w:rPr>
          <w:rFonts w:cs="Arial"/>
          <w:color w:val="auto"/>
          <w:szCs w:val="20"/>
          <w:lang w:val="hr-HR"/>
        </w:rPr>
      </w:pPr>
      <w:r w:rsidRPr="00A54325">
        <w:rPr>
          <w:rFonts w:cs="Arial"/>
          <w:b/>
          <w:iCs/>
          <w:color w:val="auto"/>
          <w:szCs w:val="20"/>
          <w:lang w:val="hr-HR"/>
        </w:rPr>
        <w:t>onečišćivač</w:t>
      </w:r>
      <w:r>
        <w:rPr>
          <w:rFonts w:cs="Arial"/>
          <w:color w:val="auto"/>
          <w:szCs w:val="20"/>
          <w:lang w:val="hr-HR"/>
        </w:rPr>
        <w:t> je svaka fizička i pravna osoba, koja posrednim ili neposrednim djelovanjem, ili propuštanjem djelovanja uzrokuje onečišćivanje okoliša;</w:t>
      </w:r>
    </w:p>
    <w:p w:rsidR="00D95C1D" w:rsidRDefault="00D95C1D" w:rsidP="00D95C1D">
      <w:pPr>
        <w:pStyle w:val="ListParagraph1"/>
        <w:numPr>
          <w:ilvl w:val="0"/>
          <w:numId w:val="44"/>
        </w:numPr>
        <w:spacing w:after="0"/>
        <w:rPr>
          <w:rFonts w:cs="Arial"/>
          <w:color w:val="auto"/>
          <w:szCs w:val="20"/>
          <w:lang w:val="hr-HR"/>
        </w:rPr>
      </w:pPr>
      <w:r w:rsidRPr="00A54325">
        <w:rPr>
          <w:rFonts w:cs="Arial"/>
          <w:b/>
          <w:iCs/>
          <w:color w:val="auto"/>
          <w:szCs w:val="20"/>
          <w:lang w:val="hr-HR"/>
        </w:rPr>
        <w:t>onečišćavanje okoliša</w:t>
      </w:r>
      <w:r>
        <w:rPr>
          <w:rFonts w:cs="Arial"/>
          <w:color w:val="auto"/>
          <w:szCs w:val="20"/>
          <w:lang w:val="hr-HR"/>
        </w:rPr>
        <w:t> je promjena stanja okoliša koja je posljedica nedozvoljene emisije i/ili drugog štetnog djelovanja, ili izostanaka potrebnog djelovanja, ili utjecaja zahvata koji može promijeniti kakvoću okoliša;</w:t>
      </w:r>
    </w:p>
    <w:p w:rsidR="00D95C1D" w:rsidRDefault="00D95C1D" w:rsidP="00D95C1D">
      <w:pPr>
        <w:pStyle w:val="ListParagraph1"/>
        <w:numPr>
          <w:ilvl w:val="0"/>
          <w:numId w:val="44"/>
        </w:numPr>
        <w:spacing w:after="0"/>
        <w:rPr>
          <w:rFonts w:cs="Arial"/>
          <w:color w:val="auto"/>
          <w:szCs w:val="20"/>
          <w:lang w:val="hr-HR"/>
        </w:rPr>
      </w:pPr>
      <w:r w:rsidRPr="00A54325">
        <w:rPr>
          <w:rFonts w:cs="Arial"/>
          <w:b/>
          <w:iCs/>
          <w:color w:val="auto"/>
          <w:szCs w:val="20"/>
          <w:lang w:val="hr-HR"/>
        </w:rPr>
        <w:t>onečišćujuća tvar</w:t>
      </w:r>
      <w:r>
        <w:rPr>
          <w:rFonts w:cs="Arial"/>
          <w:iCs/>
          <w:color w:val="auto"/>
          <w:szCs w:val="20"/>
          <w:lang w:val="hr-HR"/>
        </w:rPr>
        <w:t> </w:t>
      </w:r>
      <w:r>
        <w:rPr>
          <w:rFonts w:cs="Arial"/>
          <w:color w:val="auto"/>
          <w:szCs w:val="20"/>
          <w:lang w:val="hr-HR"/>
        </w:rPr>
        <w:t>je tvar ili skupina tvari, koje zbog svojih svojstava, količine i unošenja u okoliš, odnosno u pojedine sastavnice okoliša, mogu štetno utjecati na zdravlje ljudi, biljni i/ili životinjski svijet, odnosno biološku i krajobraznu raznolikost;</w:t>
      </w:r>
    </w:p>
    <w:p w:rsidR="00D95C1D" w:rsidRDefault="00D95C1D" w:rsidP="00D95C1D">
      <w:pPr>
        <w:pStyle w:val="ListParagraph1"/>
        <w:numPr>
          <w:ilvl w:val="0"/>
          <w:numId w:val="44"/>
        </w:numPr>
        <w:spacing w:after="0"/>
        <w:rPr>
          <w:rFonts w:cs="Arial"/>
          <w:color w:val="auto"/>
          <w:szCs w:val="20"/>
          <w:lang w:val="hr-HR"/>
        </w:rPr>
      </w:pPr>
      <w:r w:rsidRPr="00A54325">
        <w:rPr>
          <w:rFonts w:cs="Arial"/>
          <w:b/>
          <w:iCs/>
          <w:color w:val="auto"/>
          <w:szCs w:val="20"/>
          <w:lang w:val="hr-HR"/>
        </w:rPr>
        <w:t>opasna tvar</w:t>
      </w:r>
      <w:r>
        <w:rPr>
          <w:rFonts w:cs="Arial"/>
          <w:color w:val="auto"/>
          <w:szCs w:val="20"/>
          <w:lang w:val="hr-HR"/>
        </w:rPr>
        <w:t> je propisom određena tvar, mješavina ili pripravak, koji je u postrojenju prisutan kao sirovina, proizvod, nusproizvod ostatak ili među proizvod, uključujući i one tvari za koje se može pretpostaviti da mogu nastati u slučaju nesreće;</w:t>
      </w:r>
    </w:p>
    <w:p w:rsidR="00D95C1D" w:rsidRDefault="00D95C1D" w:rsidP="00D95C1D">
      <w:pPr>
        <w:pStyle w:val="ListParagraph1"/>
        <w:numPr>
          <w:ilvl w:val="0"/>
          <w:numId w:val="44"/>
        </w:numPr>
        <w:spacing w:after="0"/>
        <w:rPr>
          <w:rFonts w:cs="Arial"/>
          <w:color w:val="auto"/>
          <w:szCs w:val="20"/>
          <w:lang w:val="hr-HR"/>
        </w:rPr>
      </w:pPr>
      <w:r w:rsidRPr="00A54325">
        <w:rPr>
          <w:rFonts w:cs="Arial"/>
          <w:b/>
          <w:color w:val="auto"/>
          <w:szCs w:val="20"/>
          <w:lang w:val="hr-HR"/>
        </w:rPr>
        <w:lastRenderedPageBreak/>
        <w:t>spremnik za sakupljanje otpada</w:t>
      </w:r>
      <w:r>
        <w:rPr>
          <w:rFonts w:cs="Arial"/>
          <w:color w:val="auto"/>
          <w:szCs w:val="20"/>
          <w:lang w:val="hr-HR"/>
        </w:rPr>
        <w:t xml:space="preserve">  može biti posuda (konte</w:t>
      </w:r>
      <w:bookmarkStart w:id="10" w:name="_Hlk492990890"/>
      <w:r>
        <w:rPr>
          <w:rFonts w:cs="Arial"/>
          <w:color w:val="auto"/>
          <w:szCs w:val="20"/>
          <w:lang w:val="hr-HR"/>
        </w:rPr>
        <w:t>jner, kanta i sl.)  i/ili vreća;</w:t>
      </w:r>
    </w:p>
    <w:bookmarkEnd w:id="10"/>
    <w:p w:rsidR="00D95C1D" w:rsidRDefault="00D95C1D" w:rsidP="00D95C1D">
      <w:pPr>
        <w:pStyle w:val="ListParagraph1"/>
        <w:numPr>
          <w:ilvl w:val="0"/>
          <w:numId w:val="44"/>
        </w:numPr>
        <w:spacing w:after="0"/>
        <w:rPr>
          <w:rFonts w:cs="Arial"/>
          <w:color w:val="auto"/>
          <w:szCs w:val="20"/>
          <w:lang w:val="hr-HR"/>
        </w:rPr>
      </w:pPr>
      <w:r w:rsidRPr="00A54325">
        <w:rPr>
          <w:rFonts w:cs="Arial"/>
          <w:b/>
          <w:color w:val="auto"/>
          <w:szCs w:val="20"/>
          <w:lang w:val="hr-HR"/>
        </w:rPr>
        <w:t>cijena javne usluge</w:t>
      </w:r>
      <w:r>
        <w:rPr>
          <w:rFonts w:cs="Arial"/>
          <w:color w:val="auto"/>
          <w:szCs w:val="20"/>
          <w:lang w:val="hr-HR"/>
        </w:rPr>
        <w:t xml:space="preserve"> je novčani iznos u kunama za pruženu javnu uslugu prikupljanja MKO i BKO;</w:t>
      </w:r>
    </w:p>
    <w:p w:rsidR="00D95C1D" w:rsidRDefault="00D95C1D" w:rsidP="00D95C1D">
      <w:pPr>
        <w:pStyle w:val="ListParagraph1"/>
        <w:numPr>
          <w:ilvl w:val="0"/>
          <w:numId w:val="44"/>
        </w:numPr>
        <w:spacing w:after="0"/>
        <w:rPr>
          <w:rFonts w:cs="Arial"/>
          <w:color w:val="auto"/>
          <w:szCs w:val="20"/>
          <w:lang w:val="hr-HR"/>
        </w:rPr>
      </w:pPr>
      <w:r w:rsidRPr="00A54325">
        <w:rPr>
          <w:rFonts w:cs="Arial"/>
          <w:b/>
          <w:color w:val="auto"/>
          <w:szCs w:val="20"/>
          <w:lang w:val="hr-HR"/>
        </w:rPr>
        <w:t>evidencija o preuzetom komunalnom otpadu</w:t>
      </w:r>
      <w:r>
        <w:rPr>
          <w:rFonts w:cs="Arial"/>
          <w:color w:val="auto"/>
          <w:szCs w:val="20"/>
          <w:lang w:val="hr-HR"/>
        </w:rPr>
        <w:t xml:space="preserve"> je evidencija koju vodi davatelj javne usluge i sadrži podatke o korisniku javne usluge, korištenju javne usluge za obračunsko mjesto, korištenju reciklažnog dvorišta i mobilnog reciklažnog dvorišta i korištenju javne usluge preuzimanja glomaznog otpada;</w:t>
      </w:r>
    </w:p>
    <w:p w:rsidR="00D95C1D" w:rsidRDefault="00D95C1D" w:rsidP="00D95C1D">
      <w:pPr>
        <w:pStyle w:val="ListParagraph1"/>
        <w:numPr>
          <w:ilvl w:val="0"/>
          <w:numId w:val="44"/>
        </w:numPr>
        <w:spacing w:after="0"/>
        <w:rPr>
          <w:rFonts w:cs="Arial"/>
          <w:color w:val="auto"/>
          <w:szCs w:val="20"/>
          <w:lang w:val="hr-HR"/>
        </w:rPr>
      </w:pPr>
      <w:r w:rsidRPr="00A54325">
        <w:rPr>
          <w:rFonts w:cs="Arial"/>
          <w:b/>
          <w:color w:val="auto"/>
          <w:szCs w:val="20"/>
          <w:lang w:val="hr-HR"/>
        </w:rPr>
        <w:t>javna površina</w:t>
      </w:r>
      <w:r>
        <w:rPr>
          <w:rFonts w:cs="Arial"/>
          <w:color w:val="auto"/>
          <w:szCs w:val="20"/>
          <w:lang w:val="hr-HR"/>
        </w:rPr>
        <w:t xml:space="preserve"> je površina javne namjene sukladno Prostornom planu JLS;</w:t>
      </w:r>
    </w:p>
    <w:p w:rsidR="00D95C1D" w:rsidRDefault="00D95C1D" w:rsidP="00D95C1D">
      <w:pPr>
        <w:pStyle w:val="ListParagraph1"/>
        <w:numPr>
          <w:ilvl w:val="0"/>
          <w:numId w:val="44"/>
        </w:numPr>
        <w:spacing w:after="0"/>
        <w:rPr>
          <w:rFonts w:cs="Arial"/>
          <w:color w:val="auto"/>
          <w:szCs w:val="20"/>
          <w:lang w:val="hr-HR"/>
        </w:rPr>
      </w:pPr>
      <w:r w:rsidRPr="00A54325">
        <w:rPr>
          <w:rFonts w:cs="Arial"/>
          <w:b/>
          <w:color w:val="auto"/>
          <w:szCs w:val="20"/>
          <w:lang w:val="hr-HR"/>
        </w:rPr>
        <w:t>javna usluga</w:t>
      </w:r>
      <w:r>
        <w:rPr>
          <w:rFonts w:cs="Arial"/>
          <w:color w:val="auto"/>
          <w:szCs w:val="20"/>
          <w:lang w:val="hr-HR"/>
        </w:rPr>
        <w:t xml:space="preserve"> je javna usluga prikupljanja MKO i BKO;</w:t>
      </w:r>
    </w:p>
    <w:p w:rsidR="00D95C1D" w:rsidRDefault="00D95C1D" w:rsidP="00D95C1D">
      <w:pPr>
        <w:pStyle w:val="ListParagraph1"/>
        <w:numPr>
          <w:ilvl w:val="0"/>
          <w:numId w:val="44"/>
        </w:numPr>
        <w:spacing w:after="0"/>
        <w:rPr>
          <w:rFonts w:cs="Arial"/>
          <w:color w:val="auto"/>
          <w:szCs w:val="20"/>
          <w:lang w:val="hr-HR"/>
        </w:rPr>
      </w:pPr>
      <w:r w:rsidRPr="00A54325">
        <w:rPr>
          <w:rFonts w:cs="Arial"/>
          <w:b/>
          <w:color w:val="auto"/>
          <w:szCs w:val="20"/>
          <w:lang w:val="hr-HR"/>
        </w:rPr>
        <w:t>korištenje javne usluge</w:t>
      </w:r>
      <w:r>
        <w:rPr>
          <w:rFonts w:cs="Arial"/>
          <w:color w:val="auto"/>
          <w:szCs w:val="20"/>
          <w:lang w:val="hr-HR"/>
        </w:rPr>
        <w:t xml:space="preserve"> je predaja MKO i BKO davatelju javne usluge;</w:t>
      </w:r>
    </w:p>
    <w:p w:rsidR="00D95C1D" w:rsidRDefault="00D95C1D" w:rsidP="00D95C1D">
      <w:pPr>
        <w:pStyle w:val="ListParagraph1"/>
        <w:numPr>
          <w:ilvl w:val="0"/>
          <w:numId w:val="44"/>
        </w:numPr>
        <w:spacing w:after="0"/>
        <w:rPr>
          <w:rFonts w:cs="Arial"/>
          <w:color w:val="auto"/>
          <w:szCs w:val="20"/>
          <w:lang w:val="hr-HR"/>
        </w:rPr>
      </w:pPr>
      <w:r w:rsidRPr="00A54325">
        <w:rPr>
          <w:rFonts w:cs="Arial"/>
          <w:b/>
          <w:color w:val="auto"/>
          <w:szCs w:val="20"/>
          <w:lang w:val="hr-HR"/>
        </w:rPr>
        <w:t>sustav sakupljanja komunalnog otpada</w:t>
      </w:r>
      <w:r>
        <w:rPr>
          <w:rFonts w:cs="Arial"/>
          <w:color w:val="auto"/>
          <w:szCs w:val="20"/>
          <w:lang w:val="hr-HR"/>
        </w:rPr>
        <w:t xml:space="preserve"> je sustav kojeg čine javna usluga prikupljanja MKO i BKO i usluga povezana s javnom uslugom;</w:t>
      </w:r>
    </w:p>
    <w:p w:rsidR="00D95C1D" w:rsidRDefault="00D95C1D" w:rsidP="00D95C1D">
      <w:pPr>
        <w:pStyle w:val="ListParagraph1"/>
        <w:numPr>
          <w:ilvl w:val="0"/>
          <w:numId w:val="44"/>
        </w:numPr>
        <w:spacing w:after="0"/>
        <w:rPr>
          <w:rFonts w:cs="Arial"/>
          <w:color w:val="auto"/>
          <w:szCs w:val="20"/>
          <w:lang w:val="hr-HR"/>
        </w:rPr>
      </w:pPr>
      <w:r w:rsidRPr="00A54325">
        <w:rPr>
          <w:rFonts w:cs="Arial"/>
          <w:b/>
          <w:color w:val="auto"/>
          <w:szCs w:val="20"/>
          <w:lang w:val="hr-HR"/>
        </w:rPr>
        <w:t>ambalaža</w:t>
      </w:r>
      <w:r>
        <w:rPr>
          <w:rFonts w:cs="Arial"/>
          <w:color w:val="auto"/>
          <w:szCs w:val="20"/>
          <w:lang w:val="hr-HR"/>
        </w:rPr>
        <w:t xml:space="preserve"> je svaki proizvod, bez obzira na materijal od kojeg je izrađen, koji se koristi za držanje, zaštitu, rukovanje, isporuku i predstavljanje robe, od sirovina do gotovih proizvoda, od proizvođača do potrošača;</w:t>
      </w:r>
    </w:p>
    <w:p w:rsidR="00D95C1D" w:rsidRDefault="00D95C1D" w:rsidP="00D95C1D">
      <w:pPr>
        <w:pStyle w:val="ListParagraph1"/>
        <w:numPr>
          <w:ilvl w:val="0"/>
          <w:numId w:val="44"/>
        </w:numPr>
        <w:spacing w:after="0"/>
        <w:rPr>
          <w:rFonts w:cs="Arial"/>
          <w:color w:val="auto"/>
          <w:szCs w:val="20"/>
          <w:lang w:val="hr-HR"/>
        </w:rPr>
      </w:pPr>
      <w:r w:rsidRPr="00A54325">
        <w:rPr>
          <w:rFonts w:cs="Arial"/>
          <w:b/>
          <w:color w:val="auto"/>
          <w:szCs w:val="20"/>
          <w:lang w:val="hr-HR"/>
        </w:rPr>
        <w:t>jednokratna ambalaža</w:t>
      </w:r>
      <w:r>
        <w:rPr>
          <w:rFonts w:cs="Arial"/>
          <w:color w:val="auto"/>
          <w:szCs w:val="20"/>
          <w:lang w:val="hr-HR"/>
        </w:rPr>
        <w:t xml:space="preserve"> je ambalaža izrađena samo za jednu uporabu;</w:t>
      </w:r>
    </w:p>
    <w:p w:rsidR="00D95C1D" w:rsidRDefault="00D95C1D" w:rsidP="00D95C1D">
      <w:pPr>
        <w:pStyle w:val="ListParagraph1"/>
        <w:numPr>
          <w:ilvl w:val="0"/>
          <w:numId w:val="44"/>
        </w:numPr>
        <w:spacing w:after="0"/>
        <w:rPr>
          <w:rFonts w:cs="Arial"/>
          <w:color w:val="auto"/>
          <w:szCs w:val="20"/>
          <w:lang w:val="hr-HR"/>
        </w:rPr>
      </w:pPr>
      <w:r w:rsidRPr="00A54325">
        <w:rPr>
          <w:rFonts w:cs="Arial"/>
          <w:b/>
          <w:color w:val="auto"/>
          <w:szCs w:val="20"/>
          <w:lang w:val="hr-HR"/>
        </w:rPr>
        <w:t>povratna (višekratna) ambalaža</w:t>
      </w:r>
      <w:r>
        <w:rPr>
          <w:rFonts w:cs="Arial"/>
          <w:color w:val="auto"/>
          <w:szCs w:val="20"/>
          <w:lang w:val="hr-HR"/>
        </w:rPr>
        <w:t xml:space="preserve"> je ambalaža koja se, nakon što se isprazni, ponovno uporabljuje u istu svrhu i čiji povrat i višekratnu uporabu osigurava proizvođač ili prodavatelj sustavom pologa (kaucije) ili na neki drugi način;</w:t>
      </w:r>
    </w:p>
    <w:p w:rsidR="00D95C1D" w:rsidRDefault="00D95C1D" w:rsidP="00D95C1D">
      <w:pPr>
        <w:pStyle w:val="ListParagraph1"/>
        <w:numPr>
          <w:ilvl w:val="0"/>
          <w:numId w:val="44"/>
        </w:numPr>
        <w:spacing w:after="0"/>
        <w:rPr>
          <w:rFonts w:cs="Arial"/>
          <w:color w:val="auto"/>
          <w:szCs w:val="20"/>
          <w:lang w:val="hr-HR"/>
        </w:rPr>
      </w:pPr>
      <w:r w:rsidRPr="00A54325">
        <w:rPr>
          <w:rFonts w:cs="Arial"/>
          <w:b/>
          <w:color w:val="auto"/>
          <w:szCs w:val="20"/>
          <w:lang w:val="hr-HR"/>
        </w:rPr>
        <w:t>otpadna ambalaža</w:t>
      </w:r>
      <w:r>
        <w:rPr>
          <w:rFonts w:cs="Arial"/>
          <w:color w:val="auto"/>
          <w:szCs w:val="20"/>
          <w:lang w:val="hr-HR"/>
        </w:rPr>
        <w:t xml:space="preserve"> je ambalaža koja nastaje nakon odvajanja proizvoda od ambalaže u koju je proizvod bio pakiran, a koju posjednik odbacuje ili predaje kao otpad;</w:t>
      </w:r>
    </w:p>
    <w:p w:rsidR="00D95C1D" w:rsidRDefault="00D95C1D" w:rsidP="00D95C1D">
      <w:pPr>
        <w:pStyle w:val="ListParagraph1"/>
        <w:numPr>
          <w:ilvl w:val="0"/>
          <w:numId w:val="44"/>
        </w:numPr>
        <w:rPr>
          <w:rFonts w:cs="Arial"/>
          <w:color w:val="auto"/>
          <w:szCs w:val="20"/>
          <w:lang w:val="hr-HR"/>
        </w:rPr>
      </w:pPr>
      <w:r w:rsidRPr="00A54325">
        <w:rPr>
          <w:rFonts w:cs="Arial"/>
          <w:b/>
          <w:color w:val="auto"/>
          <w:szCs w:val="20"/>
          <w:lang w:val="hr-HR"/>
        </w:rPr>
        <w:t>otpadna ambalaža u sustavu povratne naknade</w:t>
      </w:r>
      <w:r>
        <w:rPr>
          <w:rFonts w:cs="Arial"/>
          <w:color w:val="auto"/>
          <w:szCs w:val="20"/>
          <w:lang w:val="hr-HR"/>
        </w:rPr>
        <w:t xml:space="preserve"> je staklena, plastična (PET) i metalna (Al/Fe) jednokratna ambalaža za piće (osim one za mlijeko i tekuće mliječne proizvode) koja je volumena većeg od 0,20 l i koja na sebi ima oznaku sustava povratne naknade.</w:t>
      </w:r>
    </w:p>
    <w:p w:rsidR="00D95C1D" w:rsidRPr="00D95C1D" w:rsidRDefault="00D95C1D" w:rsidP="00D95C1D">
      <w:pPr>
        <w:pStyle w:val="Heading1"/>
        <w:numPr>
          <w:ilvl w:val="0"/>
          <w:numId w:val="3"/>
        </w:numPr>
        <w:spacing w:before="600"/>
        <w:ind w:left="357" w:hanging="357"/>
        <w:rPr>
          <w:rStyle w:val="Heading1Char1"/>
          <w:b/>
          <w:color w:val="auto"/>
          <w:lang w:val="hr-HR"/>
        </w:rPr>
      </w:pPr>
      <w:bookmarkStart w:id="11" w:name="_Toc505842160"/>
      <w:bookmarkStart w:id="12" w:name="_Toc507143453"/>
      <w:r w:rsidRPr="00D95C1D">
        <w:rPr>
          <w:rStyle w:val="Heading1Char1"/>
          <w:b/>
          <w:color w:val="auto"/>
          <w:lang w:val="hr-HR"/>
        </w:rPr>
        <w:t>ZAKONODAVSTVO REPUBLIKE HRVATSKE ZA PODRUČJE GOSPODARENJA OTPADOM</w:t>
      </w:r>
      <w:bookmarkEnd w:id="11"/>
      <w:bookmarkEnd w:id="12"/>
      <w:r w:rsidRPr="00D95C1D">
        <w:rPr>
          <w:rStyle w:val="Heading1Char1"/>
          <w:b/>
          <w:color w:val="auto"/>
          <w:lang w:val="hr-HR"/>
        </w:rPr>
        <w:t xml:space="preserve"> </w:t>
      </w:r>
    </w:p>
    <w:p w:rsidR="00D95C1D" w:rsidRPr="00021728" w:rsidRDefault="00D95C1D" w:rsidP="00D95C1D">
      <w:pPr>
        <w:numPr>
          <w:ilvl w:val="0"/>
          <w:numId w:val="50"/>
        </w:numPr>
        <w:shd w:val="clear" w:color="auto" w:fill="FFFFFF"/>
        <w:tabs>
          <w:tab w:val="left" w:pos="426"/>
          <w:tab w:val="left" w:pos="720"/>
        </w:tabs>
        <w:suppressAutoHyphens w:val="0"/>
        <w:spacing w:after="0"/>
        <w:jc w:val="left"/>
        <w:rPr>
          <w:color w:val="auto"/>
          <w:lang w:val="hr-HR" w:eastAsia="hr-HR"/>
        </w:rPr>
      </w:pPr>
      <w:r w:rsidRPr="00021728">
        <w:rPr>
          <w:bCs/>
          <w:color w:val="auto"/>
          <w:lang w:val="hr-HR" w:eastAsia="hr-HR"/>
        </w:rPr>
        <w:t>Zakon o održivom gospodarenju otpadom (</w:t>
      </w:r>
      <w:r w:rsidRPr="00021728">
        <w:rPr>
          <w:color w:val="auto"/>
          <w:lang w:val="hr-HR" w:eastAsia="hr-HR"/>
        </w:rPr>
        <w:t>„Narodne novine“, broj </w:t>
      </w:r>
      <w:hyperlink r:id="rId18" w:tgtFrame="_blank" w:history="1">
        <w:r w:rsidRPr="00021728">
          <w:rPr>
            <w:color w:val="auto"/>
            <w:lang w:val="hr-HR" w:eastAsia="hr-HR"/>
          </w:rPr>
          <w:t>94/13</w:t>
        </w:r>
      </w:hyperlink>
      <w:r w:rsidRPr="00021728">
        <w:rPr>
          <w:color w:val="auto"/>
          <w:lang w:val="hr-HR" w:eastAsia="hr-HR"/>
        </w:rPr>
        <w:t xml:space="preserve"> i </w:t>
      </w:r>
      <w:hyperlink r:id="rId19" w:tgtFrame="_blank" w:history="1">
        <w:r w:rsidRPr="00021728">
          <w:rPr>
            <w:color w:val="auto"/>
            <w:lang w:val="hr-HR" w:eastAsia="hr-HR"/>
          </w:rPr>
          <w:t>73/17</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Strategija gospodarenja otpadom Republike Hrvatske (</w:t>
      </w:r>
      <w:r w:rsidRPr="00021728">
        <w:rPr>
          <w:color w:val="auto"/>
          <w:lang w:val="hr-HR" w:eastAsia="hr-HR"/>
        </w:rPr>
        <w:t>„Narodne novine“, broj </w:t>
      </w:r>
      <w:hyperlink r:id="rId20" w:tgtFrame="_blank" w:history="1">
        <w:r w:rsidRPr="00021728">
          <w:rPr>
            <w:color w:val="auto"/>
            <w:lang w:val="hr-HR" w:eastAsia="hr-HR"/>
          </w:rPr>
          <w:t>130/05</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4A0D">
        <w:rPr>
          <w:bCs/>
          <w:color w:val="auto"/>
          <w:lang w:val="hr-HR" w:eastAsia="hr-HR"/>
        </w:rPr>
        <w:t xml:space="preserve">Pravilnik o mjerilima, postupku i načinu određivanja iznosa naknade </w:t>
      </w:r>
      <w:r w:rsidRPr="00021728">
        <w:rPr>
          <w:bCs/>
          <w:color w:val="auto"/>
          <w:lang w:val="hr-HR" w:eastAsia="hr-HR"/>
        </w:rPr>
        <w:t>vlasnicima nekretnina i jedinicama lokalne samouprave (</w:t>
      </w:r>
      <w:r w:rsidRPr="00021728">
        <w:rPr>
          <w:color w:val="auto"/>
          <w:lang w:val="hr-HR" w:eastAsia="hr-HR"/>
        </w:rPr>
        <w:t>„Narodne novine“, broj </w:t>
      </w:r>
      <w:hyperlink r:id="rId21" w:tgtFrame="_blank" w:history="1">
        <w:r w:rsidRPr="00021728">
          <w:rPr>
            <w:color w:val="auto"/>
            <w:lang w:val="hr-HR" w:eastAsia="hr-HR"/>
          </w:rPr>
          <w:t>59/06</w:t>
        </w:r>
      </w:hyperlink>
      <w:r w:rsidRPr="00021728">
        <w:rPr>
          <w:color w:val="auto"/>
          <w:lang w:val="hr-HR" w:eastAsia="hr-HR"/>
        </w:rPr>
        <w:t xml:space="preserve"> i </w:t>
      </w:r>
      <w:hyperlink r:id="rId22" w:tgtFrame="_blank" w:history="1">
        <w:r w:rsidRPr="00021728">
          <w:rPr>
            <w:color w:val="auto"/>
            <w:lang w:val="hr-HR" w:eastAsia="hr-HR"/>
          </w:rPr>
          <w:t>109/12</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Pravilnik o gospodarenju otpadnim uljima (</w:t>
      </w:r>
      <w:r w:rsidRPr="00021728">
        <w:rPr>
          <w:color w:val="auto"/>
          <w:lang w:val="hr-HR" w:eastAsia="hr-HR"/>
        </w:rPr>
        <w:t>„Narodne novine“, broj 124/06, 121/08, 31/09, 156/09, </w:t>
      </w:r>
      <w:hyperlink r:id="rId23" w:tgtFrame="_blank" w:history="1">
        <w:r w:rsidRPr="00021728">
          <w:rPr>
            <w:color w:val="auto"/>
            <w:lang w:val="hr-HR" w:eastAsia="hr-HR"/>
          </w:rPr>
          <w:t>91/11</w:t>
        </w:r>
      </w:hyperlink>
      <w:r w:rsidRPr="00021728">
        <w:rPr>
          <w:color w:val="auto"/>
          <w:lang w:val="hr-HR" w:eastAsia="hr-HR"/>
        </w:rPr>
        <w:t>, </w:t>
      </w:r>
      <w:hyperlink r:id="rId24" w:tgtFrame="_blank" w:history="1">
        <w:r w:rsidRPr="00021728">
          <w:rPr>
            <w:color w:val="auto"/>
            <w:lang w:val="hr-HR" w:eastAsia="hr-HR"/>
          </w:rPr>
          <w:t>45/12</w:t>
        </w:r>
      </w:hyperlink>
      <w:r w:rsidRPr="00021728">
        <w:rPr>
          <w:color w:val="auto"/>
          <w:lang w:val="hr-HR" w:eastAsia="hr-HR"/>
        </w:rPr>
        <w:t xml:space="preserve"> i </w:t>
      </w:r>
      <w:hyperlink r:id="rId25" w:tgtFrame="_blank" w:history="1">
        <w:r w:rsidRPr="00021728">
          <w:rPr>
            <w:color w:val="auto"/>
            <w:lang w:val="hr-HR" w:eastAsia="hr-HR"/>
          </w:rPr>
          <w:t>86/13</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Pravilnik o gospodarenju muljem iz uređaja za pročišćavanje otpadnih voda kada se mulj koristi u poljoprivredi (</w:t>
      </w:r>
      <w:r w:rsidRPr="00021728">
        <w:rPr>
          <w:color w:val="auto"/>
          <w:lang w:val="hr-HR" w:eastAsia="hr-HR"/>
        </w:rPr>
        <w:t>„Narodne novine“, broj </w:t>
      </w:r>
      <w:hyperlink r:id="rId26" w:tgtFrame="_blank" w:history="1">
        <w:r w:rsidRPr="00021728">
          <w:rPr>
            <w:color w:val="auto"/>
            <w:lang w:val="hr-HR" w:eastAsia="hr-HR"/>
          </w:rPr>
          <w:t>38/08</w:t>
        </w:r>
      </w:hyperlink>
      <w:r w:rsidRPr="00021728">
        <w:rPr>
          <w:color w:val="auto"/>
          <w:lang w:val="hr-HR" w:eastAsia="hr-HR"/>
        </w:rPr>
        <w:t>)</w:t>
      </w:r>
    </w:p>
    <w:p w:rsidR="00D95C1D" w:rsidRDefault="00D95C1D" w:rsidP="00D95C1D">
      <w:pPr>
        <w:numPr>
          <w:ilvl w:val="0"/>
          <w:numId w:val="50"/>
        </w:numPr>
        <w:shd w:val="clear" w:color="auto" w:fill="FFFFFF"/>
        <w:tabs>
          <w:tab w:val="left" w:pos="426"/>
          <w:tab w:val="left" w:pos="720"/>
        </w:tabs>
        <w:suppressAutoHyphens w:val="0"/>
        <w:spacing w:after="0"/>
        <w:ind w:left="357" w:hanging="357"/>
        <w:rPr>
          <w:color w:val="auto"/>
          <w:lang w:val="hr-HR" w:eastAsia="hr-HR"/>
        </w:rPr>
      </w:pPr>
      <w:r w:rsidRPr="00021728">
        <w:rPr>
          <w:bCs/>
          <w:color w:val="auto"/>
          <w:lang w:val="hr-HR" w:eastAsia="hr-HR"/>
        </w:rPr>
        <w:t>Pravilnik o gospodarenju otpadom od istraživanja i eksploatacije mineralnih sirovina (</w:t>
      </w:r>
      <w:r w:rsidRPr="00021728">
        <w:rPr>
          <w:color w:val="auto"/>
          <w:lang w:val="hr-HR" w:eastAsia="hr-HR"/>
        </w:rPr>
        <w:t>„Narodne novine“, broj </w:t>
      </w:r>
      <w:hyperlink r:id="rId27" w:tgtFrame="_blank" w:history="1">
        <w:r w:rsidRPr="00021728">
          <w:rPr>
            <w:color w:val="auto"/>
            <w:lang w:val="hr-HR" w:eastAsia="hr-HR"/>
          </w:rPr>
          <w:t>128/08</w:t>
        </w:r>
      </w:hyperlink>
      <w:r w:rsidRPr="00021728">
        <w:rPr>
          <w:color w:val="auto"/>
          <w:lang w:val="hr-HR" w:eastAsia="hr-HR"/>
        </w:rPr>
        <w:t>)</w:t>
      </w:r>
    </w:p>
    <w:p w:rsidR="00D95C1D" w:rsidRPr="00F55F5B" w:rsidRDefault="00D95C1D" w:rsidP="00D95C1D">
      <w:pPr>
        <w:numPr>
          <w:ilvl w:val="0"/>
          <w:numId w:val="50"/>
        </w:numPr>
        <w:shd w:val="clear" w:color="auto" w:fill="FFFFFF"/>
        <w:tabs>
          <w:tab w:val="left" w:pos="426"/>
          <w:tab w:val="left" w:pos="720"/>
        </w:tabs>
        <w:suppressAutoHyphens w:val="0"/>
        <w:spacing w:after="0"/>
        <w:ind w:left="357" w:hanging="357"/>
        <w:rPr>
          <w:color w:val="auto"/>
          <w:lang w:val="hr-HR" w:eastAsia="hr-HR"/>
        </w:rPr>
      </w:pPr>
      <w:r w:rsidRPr="00F55F5B">
        <w:rPr>
          <w:bCs/>
          <w:color w:val="auto"/>
          <w:lang w:val="hr-HR" w:eastAsia="hr-HR"/>
        </w:rPr>
        <w:t>Uredba o graničnim prijelazima na području Republike Hrvatske preko kojih je dopušten uvoz otpada u Europsku uniju i izvoz otpada iz Europske unije (</w:t>
      </w:r>
      <w:r w:rsidRPr="00F55F5B">
        <w:rPr>
          <w:color w:val="auto"/>
          <w:lang w:val="hr-HR" w:eastAsia="hr-HR"/>
        </w:rPr>
        <w:t>„Narodne novine“, broj </w:t>
      </w:r>
      <w:hyperlink r:id="rId28" w:tgtFrame="_blank" w:history="1">
        <w:r w:rsidRPr="00F55F5B">
          <w:rPr>
            <w:color w:val="auto"/>
            <w:lang w:val="hr-HR" w:eastAsia="hr-HR"/>
          </w:rPr>
          <w:t>6/14</w:t>
        </w:r>
      </w:hyperlink>
      <w:r w:rsidRPr="00F55F5B">
        <w:rPr>
          <w:color w:val="auto"/>
          <w:lang w:val="hr-HR" w:eastAsia="hr-HR"/>
        </w:rPr>
        <w:t>)</w:t>
      </w:r>
    </w:p>
    <w:p w:rsidR="00D95C1D" w:rsidRPr="00021728" w:rsidRDefault="00D95C1D" w:rsidP="00D95C1D">
      <w:pPr>
        <w:pStyle w:val="ListParagraph2"/>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Pravilnik o gospodarenju otpadom (</w:t>
      </w:r>
      <w:r w:rsidRPr="00021728">
        <w:rPr>
          <w:color w:val="auto"/>
          <w:lang w:val="hr-HR" w:eastAsia="hr-HR"/>
        </w:rPr>
        <w:t>„Narodne novine“, broj </w:t>
      </w:r>
      <w:r>
        <w:t>117/17</w:t>
      </w:r>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lastRenderedPageBreak/>
        <w:t>Pravilnik o gospodarenju otpadnom električnom i elektroničkom opremom (</w:t>
      </w:r>
      <w:r w:rsidRPr="00021728">
        <w:rPr>
          <w:color w:val="auto"/>
          <w:lang w:val="hr-HR" w:eastAsia="hr-HR"/>
        </w:rPr>
        <w:t>„Narodne novine“, broj </w:t>
      </w:r>
      <w:hyperlink r:id="rId29" w:tgtFrame="_blank" w:history="1">
        <w:r w:rsidRPr="00021728">
          <w:rPr>
            <w:color w:val="auto"/>
            <w:lang w:val="hr-HR" w:eastAsia="hr-HR"/>
          </w:rPr>
          <w:t>42/14</w:t>
        </w:r>
      </w:hyperlink>
      <w:r w:rsidRPr="00021728">
        <w:rPr>
          <w:color w:val="auto"/>
          <w:lang w:val="hr-HR" w:eastAsia="hr-HR"/>
        </w:rPr>
        <w:t>, </w:t>
      </w:r>
      <w:hyperlink r:id="rId30" w:tgtFrame="_blank" w:history="1">
        <w:r w:rsidRPr="00021728">
          <w:rPr>
            <w:color w:val="auto"/>
            <w:lang w:val="hr-HR" w:eastAsia="hr-HR"/>
          </w:rPr>
          <w:t>48/14</w:t>
        </w:r>
      </w:hyperlink>
      <w:r w:rsidRPr="00021728">
        <w:rPr>
          <w:color w:val="auto"/>
          <w:lang w:val="hr-HR" w:eastAsia="hr-HR"/>
        </w:rPr>
        <w:t>, </w:t>
      </w:r>
      <w:hyperlink r:id="rId31" w:tgtFrame="_blank" w:history="1">
        <w:r w:rsidRPr="00021728">
          <w:rPr>
            <w:color w:val="auto"/>
            <w:lang w:val="hr-HR" w:eastAsia="hr-HR"/>
          </w:rPr>
          <w:t>107/14</w:t>
        </w:r>
      </w:hyperlink>
      <w:r w:rsidRPr="00021728">
        <w:rPr>
          <w:color w:val="auto"/>
          <w:lang w:val="hr-HR" w:eastAsia="hr-HR"/>
        </w:rPr>
        <w:t xml:space="preserve"> i </w:t>
      </w:r>
      <w:hyperlink r:id="rId32" w:tgtFrame="_blank" w:history="1">
        <w:r w:rsidRPr="00021728">
          <w:rPr>
            <w:color w:val="auto"/>
            <w:lang w:val="hr-HR" w:eastAsia="hr-HR"/>
          </w:rPr>
          <w:t>13</w:t>
        </w:r>
      </w:hyperlink>
      <w:hyperlink r:id="rId33" w:tgtFrame="_blank" w:history="1">
        <w:r w:rsidRPr="00021728">
          <w:rPr>
            <w:color w:val="auto"/>
            <w:lang w:val="hr-HR" w:eastAsia="hr-HR"/>
          </w:rPr>
          <w:t>9/14</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Pravilnik o gospodarenju polikloriranim bifenilima i polikloriranim terfenilima (</w:t>
      </w:r>
      <w:r w:rsidRPr="00021728">
        <w:rPr>
          <w:color w:val="auto"/>
          <w:lang w:val="hr-HR" w:eastAsia="hr-HR"/>
        </w:rPr>
        <w:t>„Narodne novine“, broj </w:t>
      </w:r>
      <w:hyperlink r:id="rId34" w:tgtFrame="_blank" w:history="1">
        <w:r w:rsidRPr="00021728">
          <w:rPr>
            <w:color w:val="auto"/>
            <w:lang w:val="hr-HR" w:eastAsia="hr-HR"/>
          </w:rPr>
          <w:t>103/14</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Pravilnik o gospodarenju otpadom iz proizvodnje titan-dioksida (</w:t>
      </w:r>
      <w:r w:rsidRPr="00021728">
        <w:rPr>
          <w:color w:val="auto"/>
          <w:lang w:val="hr-HR" w:eastAsia="hr-HR"/>
        </w:rPr>
        <w:t>„Narodne novine“, broj </w:t>
      </w:r>
      <w:hyperlink r:id="rId35" w:tgtFrame="_blank" w:history="1">
        <w:r w:rsidRPr="00021728">
          <w:rPr>
            <w:color w:val="auto"/>
            <w:lang w:val="hr-HR" w:eastAsia="hr-HR"/>
          </w:rPr>
          <w:t>117/14</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Pravilnik o nusproizvodima i ukidanju statusa otpada (</w:t>
      </w:r>
      <w:r w:rsidRPr="00021728">
        <w:rPr>
          <w:color w:val="auto"/>
          <w:lang w:val="hr-HR" w:eastAsia="hr-HR"/>
        </w:rPr>
        <w:t xml:space="preserve">„Narodne novine“, broj117/14) </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Odluka o izmjenama naknada u sustavima gospodarenja otpadnim vozilima i otpadnim gumama (</w:t>
      </w:r>
      <w:r w:rsidRPr="00021728">
        <w:rPr>
          <w:color w:val="auto"/>
          <w:lang w:val="hr-HR" w:eastAsia="hr-HR"/>
        </w:rPr>
        <w:t>„Narodne novine“, broj </w:t>
      </w:r>
      <w:hyperlink r:id="rId36" w:tgtFrame="_blank" w:history="1">
        <w:r w:rsidRPr="00021728">
          <w:rPr>
            <w:color w:val="auto"/>
            <w:lang w:val="hr-HR" w:eastAsia="hr-HR"/>
          </w:rPr>
          <w:t>40/15</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jc w:val="left"/>
        <w:rPr>
          <w:color w:val="auto"/>
          <w:lang w:val="hr-HR" w:eastAsia="hr-HR"/>
        </w:rPr>
      </w:pPr>
      <w:r w:rsidRPr="00021728">
        <w:rPr>
          <w:bCs/>
          <w:color w:val="auto"/>
          <w:lang w:val="hr-HR" w:eastAsia="hr-HR"/>
        </w:rPr>
        <w:t>Pravilnik o gospodarenju medicinskim otpadom (</w:t>
      </w:r>
      <w:r w:rsidRPr="00021728">
        <w:rPr>
          <w:color w:val="auto"/>
          <w:lang w:val="hr-HR" w:eastAsia="hr-HR"/>
        </w:rPr>
        <w:t>„Narodne novine“, broj </w:t>
      </w:r>
      <w:hyperlink r:id="rId37" w:tgtFrame="_blank" w:history="1">
        <w:r w:rsidRPr="00021728">
          <w:rPr>
            <w:color w:val="auto"/>
            <w:lang w:val="hr-HR" w:eastAsia="hr-HR"/>
          </w:rPr>
          <w:t>50/15</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jc w:val="left"/>
        <w:rPr>
          <w:color w:val="auto"/>
          <w:lang w:val="hr-HR" w:eastAsia="hr-HR"/>
        </w:rPr>
      </w:pPr>
      <w:r w:rsidRPr="00021728">
        <w:rPr>
          <w:bCs/>
          <w:color w:val="auto"/>
          <w:lang w:val="hr-HR" w:eastAsia="hr-HR"/>
        </w:rPr>
        <w:t>Naputak o glomaznom otpadu (</w:t>
      </w:r>
      <w:r w:rsidRPr="00021728">
        <w:rPr>
          <w:color w:val="auto"/>
          <w:lang w:val="hr-HR" w:eastAsia="hr-HR"/>
        </w:rPr>
        <w:t>„Narodne novine“, broj </w:t>
      </w:r>
      <w:hyperlink r:id="rId38" w:tgtFrame="_blank" w:history="1">
        <w:r w:rsidRPr="00021728">
          <w:rPr>
            <w:color w:val="auto"/>
            <w:lang w:val="hr-HR" w:eastAsia="hr-HR"/>
          </w:rPr>
          <w:t>79/15</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Pravilnik o ambalaži i otpadnoj ambalaži (</w:t>
      </w:r>
      <w:r w:rsidRPr="00021728">
        <w:rPr>
          <w:color w:val="auto"/>
          <w:lang w:val="hr-HR" w:eastAsia="hr-HR"/>
        </w:rPr>
        <w:t>„Narodne novine“, broj </w:t>
      </w:r>
      <w:hyperlink r:id="rId39" w:tgtFrame="_blank" w:history="1">
        <w:r w:rsidRPr="00021728">
          <w:rPr>
            <w:color w:val="auto"/>
            <w:lang w:val="hr-HR" w:eastAsia="hr-HR"/>
          </w:rPr>
          <w:t>88/15</w:t>
        </w:r>
      </w:hyperlink>
      <w:r>
        <w:rPr>
          <w:color w:val="auto"/>
          <w:lang w:val="hr-HR" w:eastAsia="hr-HR"/>
        </w:rPr>
        <w:t>,</w:t>
      </w:r>
      <w:r w:rsidRPr="00021728">
        <w:rPr>
          <w:color w:val="auto"/>
          <w:lang w:val="hr-HR" w:eastAsia="hr-HR"/>
        </w:rPr>
        <w:t> </w:t>
      </w:r>
      <w:hyperlink r:id="rId40" w:tgtFrame="_blank" w:history="1">
        <w:r w:rsidRPr="00021728">
          <w:rPr>
            <w:color w:val="auto"/>
            <w:lang w:val="hr-HR" w:eastAsia="hr-HR"/>
          </w:rPr>
          <w:t>78/16</w:t>
        </w:r>
      </w:hyperlink>
      <w:r>
        <w:rPr>
          <w:color w:val="auto"/>
          <w:lang w:val="hr-HR" w:eastAsia="hr-HR"/>
        </w:rPr>
        <w:t xml:space="preserve"> i 116/17</w:t>
      </w:r>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 xml:space="preserve">Odluka o područjima sakupljanja neopasne otpadne </w:t>
      </w:r>
      <w:r w:rsidRPr="00021728">
        <w:rPr>
          <w:bCs/>
          <w:color w:val="333333"/>
          <w:lang w:val="hr-HR" w:eastAsia="hr-HR"/>
        </w:rPr>
        <w:t>ambalaže (</w:t>
      </w:r>
      <w:r w:rsidRPr="00021728">
        <w:rPr>
          <w:color w:val="auto"/>
          <w:lang w:val="hr-HR" w:eastAsia="hr-HR"/>
        </w:rPr>
        <w:t>„Narodne novine“, broj  </w:t>
      </w:r>
      <w:hyperlink r:id="rId41" w:tgtFrame="_blank" w:history="1">
        <w:r w:rsidRPr="00021728">
          <w:rPr>
            <w:color w:val="auto"/>
            <w:lang w:val="hr-HR" w:eastAsia="hr-HR"/>
          </w:rPr>
          <w:t>88/15</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Pravilnik o katalogu otpada (</w:t>
      </w:r>
      <w:r w:rsidRPr="00021728">
        <w:rPr>
          <w:color w:val="auto"/>
          <w:lang w:val="hr-HR" w:eastAsia="hr-HR"/>
        </w:rPr>
        <w:t>„Narodne novine“, broj </w:t>
      </w:r>
      <w:hyperlink r:id="rId42" w:tgtFrame="_blank" w:history="1">
        <w:r w:rsidRPr="00021728">
          <w:rPr>
            <w:color w:val="auto"/>
            <w:lang w:val="hr-HR" w:eastAsia="hr-HR"/>
          </w:rPr>
          <w:t>90/15</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Odluka o izmjeni naknade u sustavu gospodarenja otpadnim uljima (</w:t>
      </w:r>
      <w:r w:rsidRPr="00021728">
        <w:rPr>
          <w:color w:val="auto"/>
          <w:lang w:val="hr-HR" w:eastAsia="hr-HR"/>
        </w:rPr>
        <w:t>„Narodne novine“, broj 95/15)</w:t>
      </w:r>
    </w:p>
    <w:p w:rsidR="00D95C1D" w:rsidRPr="00021728" w:rsidRDefault="00D95C1D" w:rsidP="00D95C1D">
      <w:pPr>
        <w:numPr>
          <w:ilvl w:val="0"/>
          <w:numId w:val="50"/>
        </w:numPr>
        <w:shd w:val="clear" w:color="auto" w:fill="FFFFFF"/>
        <w:tabs>
          <w:tab w:val="left" w:pos="426"/>
          <w:tab w:val="left" w:pos="720"/>
        </w:tabs>
        <w:suppressAutoHyphens w:val="0"/>
        <w:spacing w:after="0"/>
        <w:jc w:val="left"/>
        <w:rPr>
          <w:color w:val="auto"/>
          <w:lang w:val="hr-HR" w:eastAsia="hr-HR"/>
        </w:rPr>
      </w:pPr>
      <w:r w:rsidRPr="00021728">
        <w:rPr>
          <w:bCs/>
          <w:color w:val="auto"/>
          <w:lang w:val="hr-HR" w:eastAsia="hr-HR"/>
        </w:rPr>
        <w:t>Uredba o gospodarenju otpadnom ambalažom (</w:t>
      </w:r>
      <w:r w:rsidRPr="00021728">
        <w:rPr>
          <w:color w:val="auto"/>
          <w:lang w:val="hr-HR" w:eastAsia="hr-HR"/>
        </w:rPr>
        <w:t>„Narodne novine“, broj </w:t>
      </w:r>
      <w:hyperlink r:id="rId43" w:tgtFrame="_blank" w:history="1">
        <w:r w:rsidRPr="00021728">
          <w:rPr>
            <w:color w:val="auto"/>
            <w:lang w:val="hr-HR" w:eastAsia="hr-HR"/>
          </w:rPr>
          <w:t>97/15</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Pravilnik o gospodarenju otpadnim tekstilom i otpadnom obućom (</w:t>
      </w:r>
      <w:r w:rsidRPr="00021728">
        <w:rPr>
          <w:color w:val="auto"/>
          <w:lang w:val="hr-HR" w:eastAsia="hr-HR"/>
        </w:rPr>
        <w:t>„Narodne novine“, broj </w:t>
      </w:r>
      <w:hyperlink r:id="rId44" w:tgtFrame="_blank" w:history="1">
        <w:r w:rsidRPr="00021728">
          <w:rPr>
            <w:color w:val="auto"/>
            <w:lang w:val="hr-HR" w:eastAsia="hr-HR"/>
          </w:rPr>
          <w:t>99/15</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Uredba o gospodarenju otpadnim baterijama i akumulatorima (</w:t>
      </w:r>
      <w:r w:rsidRPr="00021728">
        <w:rPr>
          <w:color w:val="auto"/>
          <w:lang w:val="hr-HR" w:eastAsia="hr-HR"/>
        </w:rPr>
        <w:t>„Narodne novine“, broj </w:t>
      </w:r>
      <w:hyperlink r:id="rId45" w:tgtFrame="_blank" w:history="1">
        <w:r w:rsidRPr="00021728">
          <w:rPr>
            <w:color w:val="auto"/>
            <w:lang w:val="hr-HR" w:eastAsia="hr-HR"/>
          </w:rPr>
          <w:t>105/15</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Pravilnik o baterijama i akumulatorima i otpadnim baterijama i akumulatorima (</w:t>
      </w:r>
      <w:r w:rsidRPr="00021728">
        <w:rPr>
          <w:color w:val="auto"/>
          <w:lang w:val="hr-HR" w:eastAsia="hr-HR"/>
        </w:rPr>
        <w:t>„Narodne novine“, broj </w:t>
      </w:r>
      <w:hyperlink r:id="rId46" w:tgtFrame="_blank" w:history="1">
        <w:r w:rsidRPr="00021728">
          <w:rPr>
            <w:color w:val="auto"/>
            <w:lang w:val="hr-HR" w:eastAsia="hr-HR"/>
          </w:rPr>
          <w:t>111/15</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Uredba o gospodarenju otpadnim vozilima (</w:t>
      </w:r>
      <w:r w:rsidRPr="00021728">
        <w:rPr>
          <w:color w:val="auto"/>
          <w:lang w:val="hr-HR" w:eastAsia="hr-HR"/>
        </w:rPr>
        <w:t>„Narodne novine“, broj,  </w:t>
      </w:r>
      <w:hyperlink r:id="rId47" w:tgtFrame="_blank" w:history="1">
        <w:r w:rsidRPr="00021728">
          <w:rPr>
            <w:color w:val="auto"/>
            <w:lang w:val="hr-HR" w:eastAsia="hr-HR"/>
          </w:rPr>
          <w:t>112/15</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Pravilnik o načinima i uvjetima odlaganja otpada, kategorijama i uvjetima rada za odlagališta otpada (</w:t>
      </w:r>
      <w:r w:rsidRPr="00021728">
        <w:rPr>
          <w:color w:val="auto"/>
          <w:lang w:val="hr-HR" w:eastAsia="hr-HR"/>
        </w:rPr>
        <w:t>„Narodne novine“, broj  </w:t>
      </w:r>
      <w:hyperlink r:id="rId48" w:tgtFrame="_blank" w:history="1">
        <w:r w:rsidRPr="00021728">
          <w:rPr>
            <w:color w:val="auto"/>
            <w:lang w:val="hr-HR" w:eastAsia="hr-HR"/>
          </w:rPr>
          <w:t>114/15</w:t>
        </w:r>
      </w:hyperlink>
      <w:r w:rsidRPr="00021728">
        <w:rPr>
          <w:color w:val="auto"/>
          <w:lang w:val="hr-HR" w:eastAsia="hr-HR"/>
        </w:rPr>
        <w:t>)</w:t>
      </w:r>
      <w:r w:rsidRPr="00021728">
        <w:rPr>
          <w:color w:val="auto"/>
          <w:lang w:val="hr-HR" w:eastAsia="hr-HR"/>
        </w:rPr>
        <w:br/>
      </w:r>
      <w:r w:rsidRPr="00021728">
        <w:rPr>
          <w:bCs/>
          <w:color w:val="auto"/>
          <w:lang w:val="hr-HR" w:eastAsia="hr-HR"/>
        </w:rPr>
        <w:t>Odluka Vijeća 2003/33/EZ</w:t>
      </w:r>
      <w:r w:rsidRPr="00021728">
        <w:rPr>
          <w:color w:val="auto"/>
          <w:lang w:val="hr-HR" w:eastAsia="hr-HR"/>
        </w:rPr>
        <w:t> od 19. prosinca 2002. o utvrđivanju kriterija i postupaka za prihvat otpada na odlagališta sukladno članku 16. i Prilogu II. Direktivi 1999/31/EZ</w:t>
      </w:r>
      <w:r w:rsidRPr="00021728">
        <w:rPr>
          <w:color w:val="auto"/>
          <w:lang w:val="hr-HR" w:eastAsia="hr-HR"/>
        </w:rPr>
        <w:br/>
      </w:r>
      <w:hyperlink r:id="rId49" w:tgtFrame="_blank" w:history="1">
        <w:r w:rsidRPr="00021728">
          <w:rPr>
            <w:color w:val="auto"/>
            <w:lang w:val="hr-HR" w:eastAsia="hr-HR"/>
          </w:rPr>
          <w:t>Službeni list Europske unije L 11, 16. 1. 2003., str. 27–49</w:t>
        </w:r>
      </w:hyperlink>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Pravilnik o gospodarenju otpadnim vozilima (</w:t>
      </w:r>
      <w:r w:rsidRPr="00021728">
        <w:rPr>
          <w:color w:val="auto"/>
          <w:lang w:val="hr-HR" w:eastAsia="hr-HR"/>
        </w:rPr>
        <w:t>„Narodne novine“, broj </w:t>
      </w:r>
      <w:hyperlink r:id="rId50" w:tgtFrame="_blank" w:history="1">
        <w:r w:rsidRPr="00021728">
          <w:rPr>
            <w:color w:val="auto"/>
            <w:lang w:val="hr-HR" w:eastAsia="hr-HR"/>
          </w:rPr>
          <w:t>125/15</w:t>
        </w:r>
      </w:hyperlink>
      <w:r w:rsidRPr="00021728">
        <w:rPr>
          <w:color w:val="auto"/>
          <w:lang w:val="hr-HR" w:eastAsia="hr-HR"/>
        </w:rPr>
        <w:t xml:space="preserve"> i </w:t>
      </w:r>
      <w:hyperlink r:id="rId51" w:tgtFrame="_blank" w:history="1">
        <w:r w:rsidRPr="00021728">
          <w:rPr>
            <w:color w:val="auto"/>
            <w:lang w:val="hr-HR" w:eastAsia="hr-HR"/>
          </w:rPr>
          <w:t>90/16</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Odluka o stavljanju izvan snage Programa izobrazbe o gospodarenju otpadom (</w:t>
      </w:r>
      <w:r w:rsidRPr="00021728">
        <w:rPr>
          <w:color w:val="auto"/>
          <w:lang w:val="hr-HR" w:eastAsia="hr-HR"/>
        </w:rPr>
        <w:t>„Narodne novine“, broj </w:t>
      </w:r>
      <w:hyperlink r:id="rId52" w:tgtFrame="_blank" w:history="1">
        <w:r w:rsidRPr="00021728">
          <w:rPr>
            <w:color w:val="auto"/>
            <w:lang w:val="hr-HR" w:eastAsia="hr-HR"/>
          </w:rPr>
          <w:t>20/16</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Pravilnik o građevnom otpadu i otpadu koji sadrži azbest (</w:t>
      </w:r>
      <w:r w:rsidRPr="00021728">
        <w:rPr>
          <w:color w:val="auto"/>
          <w:lang w:val="hr-HR" w:eastAsia="hr-HR"/>
        </w:rPr>
        <w:t>„Narodne novine“, broj </w:t>
      </w:r>
      <w:hyperlink r:id="rId53" w:tgtFrame="_blank" w:history="1">
        <w:r w:rsidRPr="00021728">
          <w:rPr>
            <w:color w:val="auto"/>
            <w:lang w:val="hr-HR" w:eastAsia="hr-HR"/>
          </w:rPr>
          <w:t>69/16</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Pravilnik o termičkoj obradi otpada (</w:t>
      </w:r>
      <w:r w:rsidRPr="00021728">
        <w:rPr>
          <w:color w:val="auto"/>
          <w:lang w:val="hr-HR" w:eastAsia="hr-HR"/>
        </w:rPr>
        <w:t>„Narodne novine“, broj </w:t>
      </w:r>
      <w:hyperlink r:id="rId54" w:tgtFrame="_blank" w:history="1">
        <w:r w:rsidRPr="00021728">
          <w:rPr>
            <w:color w:val="auto"/>
            <w:lang w:val="hr-HR" w:eastAsia="hr-HR"/>
          </w:rPr>
          <w:t>75/16</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Pravilnik o gospodarenju otpadnim gumama (</w:t>
      </w:r>
      <w:r w:rsidRPr="00021728">
        <w:rPr>
          <w:color w:val="auto"/>
          <w:lang w:val="hr-HR" w:eastAsia="hr-HR"/>
        </w:rPr>
        <w:t>„Narodne novine“, broj </w:t>
      </w:r>
      <w:hyperlink r:id="rId55" w:tgtFrame="_blank" w:history="1">
        <w:r w:rsidRPr="00021728">
          <w:rPr>
            <w:color w:val="auto"/>
            <w:lang w:val="hr-HR" w:eastAsia="hr-HR"/>
          </w:rPr>
          <w:t>113/16</w:t>
        </w:r>
      </w:hyperlink>
      <w:r w:rsidRPr="00021728">
        <w:rPr>
          <w:color w:val="auto"/>
          <w:lang w:val="hr-HR" w:eastAsia="hr-HR"/>
        </w:rPr>
        <w:t>)</w:t>
      </w:r>
    </w:p>
    <w:p w:rsidR="00D95C1D" w:rsidRPr="00021728" w:rsidRDefault="00D95C1D" w:rsidP="00D95C1D">
      <w:pPr>
        <w:numPr>
          <w:ilvl w:val="0"/>
          <w:numId w:val="50"/>
        </w:numPr>
        <w:shd w:val="clear" w:color="auto" w:fill="FFFFFF"/>
        <w:tabs>
          <w:tab w:val="left" w:pos="426"/>
          <w:tab w:val="left" w:pos="720"/>
        </w:tabs>
        <w:suppressAutoHyphens w:val="0"/>
        <w:spacing w:after="0"/>
        <w:rPr>
          <w:color w:val="auto"/>
          <w:lang w:val="hr-HR" w:eastAsia="hr-HR"/>
        </w:rPr>
      </w:pPr>
      <w:r w:rsidRPr="00021728">
        <w:rPr>
          <w:bCs/>
          <w:color w:val="auto"/>
          <w:lang w:val="hr-HR" w:eastAsia="hr-HR"/>
        </w:rPr>
        <w:t>Odluka o donošenju Plana gospodarenja otpadom Republike Hrvatske za razdoblje 2017. - 2022. godine (</w:t>
      </w:r>
      <w:r w:rsidRPr="00021728">
        <w:rPr>
          <w:color w:val="auto"/>
          <w:lang w:val="hr-HR" w:eastAsia="hr-HR"/>
        </w:rPr>
        <w:t>„Narodne novine“, broj </w:t>
      </w:r>
      <w:hyperlink r:id="rId56" w:tgtFrame="_blank" w:history="1">
        <w:r w:rsidRPr="00021728">
          <w:rPr>
            <w:color w:val="auto"/>
            <w:lang w:val="hr-HR" w:eastAsia="hr-HR"/>
          </w:rPr>
          <w:t>3/17</w:t>
        </w:r>
      </w:hyperlink>
      <w:r w:rsidRPr="00021728">
        <w:rPr>
          <w:color w:val="auto"/>
          <w:lang w:val="hr-HR" w:eastAsia="hr-HR"/>
        </w:rPr>
        <w:t>)</w:t>
      </w:r>
    </w:p>
    <w:p w:rsidR="00D95C1D" w:rsidRDefault="00D95C1D" w:rsidP="00D95C1D">
      <w:pPr>
        <w:pStyle w:val="NormalWeb"/>
        <w:numPr>
          <w:ilvl w:val="0"/>
          <w:numId w:val="50"/>
        </w:numPr>
        <w:shd w:val="clear" w:color="auto" w:fill="FFFFFF"/>
        <w:tabs>
          <w:tab w:val="left" w:pos="360"/>
          <w:tab w:val="left" w:pos="720"/>
        </w:tabs>
        <w:spacing w:before="0" w:after="360"/>
        <w:rPr>
          <w:color w:val="auto"/>
          <w:lang w:val="hr-HR"/>
        </w:rPr>
      </w:pPr>
      <w:r w:rsidRPr="00021728">
        <w:rPr>
          <w:bCs/>
          <w:color w:val="auto"/>
          <w:lang w:val="hr-HR" w:eastAsia="hr-HR"/>
        </w:rPr>
        <w:t>Uredba o gospodarenju komunalnim otpadom (</w:t>
      </w:r>
      <w:r w:rsidRPr="00021728">
        <w:rPr>
          <w:color w:val="auto"/>
          <w:lang w:val="hr-HR" w:eastAsia="hr-HR"/>
        </w:rPr>
        <w:t>„Narodne</w:t>
      </w:r>
      <w:r>
        <w:rPr>
          <w:color w:val="auto"/>
          <w:lang w:val="hr-HR" w:eastAsia="hr-HR"/>
        </w:rPr>
        <w:t xml:space="preserve"> novine“, broj </w:t>
      </w:r>
      <w:hyperlink r:id="rId57" w:tgtFrame="_blank" w:history="1">
        <w:r>
          <w:rPr>
            <w:color w:val="auto"/>
            <w:lang w:val="hr-HR" w:eastAsia="hr-HR"/>
          </w:rPr>
          <w:t>50/17</w:t>
        </w:r>
      </w:hyperlink>
      <w:r>
        <w:rPr>
          <w:color w:val="auto"/>
          <w:lang w:val="hr-HR" w:eastAsia="hr-HR"/>
        </w:rPr>
        <w:t>)</w:t>
      </w:r>
    </w:p>
    <w:p w:rsidR="00D95C1D" w:rsidRDefault="00D95C1D" w:rsidP="00D95C1D">
      <w:pPr>
        <w:pStyle w:val="ListParagraph2"/>
        <w:numPr>
          <w:ilvl w:val="0"/>
          <w:numId w:val="3"/>
        </w:numPr>
        <w:suppressAutoHyphens w:val="0"/>
        <w:spacing w:before="600" w:after="0"/>
        <w:ind w:left="357" w:hanging="357"/>
        <w:contextualSpacing w:val="0"/>
        <w:rPr>
          <w:rStyle w:val="Heading1Char1"/>
          <w:b w:val="0"/>
          <w:color w:val="auto"/>
          <w:lang w:val="hr-HR"/>
        </w:rPr>
      </w:pPr>
      <w:bookmarkStart w:id="13" w:name="_Toc505842161"/>
      <w:bookmarkStart w:id="14" w:name="_Toc507143454"/>
      <w:r>
        <w:rPr>
          <w:rStyle w:val="Heading1Char1"/>
          <w:color w:val="auto"/>
          <w:lang w:val="hr-HR"/>
        </w:rPr>
        <w:t>ZAKONODAVSTVO EU ZA PODRUČJE GOSPODARENJA OTPADOM</w:t>
      </w:r>
      <w:bookmarkEnd w:id="13"/>
      <w:bookmarkEnd w:id="14"/>
    </w:p>
    <w:p w:rsidR="00D95C1D" w:rsidRDefault="00D95C1D" w:rsidP="00D95C1D">
      <w:pPr>
        <w:pStyle w:val="ListParagraph2"/>
        <w:suppressAutoHyphens w:val="0"/>
        <w:spacing w:before="120" w:after="60"/>
        <w:ind w:left="0"/>
        <w:contextualSpacing w:val="0"/>
      </w:pPr>
      <w:r>
        <w:lastRenderedPageBreak/>
        <w:t xml:space="preserve">Usvajanjem institucijskog ugovora Europske unije te jedinstvenog europskog akta uz dodatke ugovoru iz Maastrichta i Amsterdama, primarni izvori našeg pravnog sustava su prošireni na čitav niz akata koje su donijele institucije Europske unije. </w:t>
      </w:r>
    </w:p>
    <w:p w:rsidR="00D95C1D" w:rsidRDefault="00D95C1D" w:rsidP="00D95C1D">
      <w:pPr>
        <w:pStyle w:val="ListParagraph2"/>
        <w:suppressAutoHyphens w:val="0"/>
        <w:spacing w:after="0"/>
        <w:ind w:left="0"/>
      </w:pPr>
      <w:r>
        <w:t xml:space="preserve">Članak 249, stavak 1 ugovora o osnivanju Europske zajednice postavlja zajedničke institucije koje mogu objavljivati zakone, direktive, uredbe. odluke, preporuke i mišljenja s obvezujućim karakterom za prve 3 kategorije, i to specifično za: </w:t>
      </w:r>
    </w:p>
    <w:p w:rsidR="00D95C1D" w:rsidRDefault="00D95C1D" w:rsidP="00D95C1D">
      <w:pPr>
        <w:pStyle w:val="ListParagraph2"/>
        <w:suppressAutoHyphens w:val="0"/>
        <w:spacing w:after="0"/>
        <w:ind w:left="360" w:firstLine="0"/>
      </w:pPr>
      <w:r>
        <w:t>- regulativa EU je općenitog karaktera, u cijelosti je obvezujuća i izravno se primjenjuje u svim državama članicama,</w:t>
      </w:r>
    </w:p>
    <w:p w:rsidR="00D95C1D" w:rsidRDefault="00D95C1D" w:rsidP="00D95C1D">
      <w:pPr>
        <w:pStyle w:val="ListParagraph2"/>
        <w:suppressAutoHyphens w:val="0"/>
        <w:spacing w:after="0"/>
        <w:ind w:left="360" w:firstLine="0"/>
      </w:pPr>
      <w:r>
        <w:t>- odluka je u cijelosti obvezujuća, ali samo za one zemlje članice na koje je naslovljena,</w:t>
      </w:r>
    </w:p>
    <w:p w:rsidR="00D95C1D" w:rsidRDefault="00D95C1D" w:rsidP="00D95C1D">
      <w:pPr>
        <w:pStyle w:val="ListParagraph2"/>
        <w:suppressAutoHyphens w:val="0"/>
        <w:spacing w:after="0"/>
        <w:ind w:left="360" w:firstLine="0"/>
      </w:pPr>
      <w:r>
        <w:t>- Direktiva je obvezujuća za države članice kojima je upućena u pogledu rezultata koje je potrebno ostvariti, ne dovodeći u pitanje kompetencije nacionalnih vlasti i njihov odabir oblika i metoda koje se koriste kako bi se postigla svrha odnosno cilj,</w:t>
      </w:r>
    </w:p>
    <w:p w:rsidR="00D95C1D" w:rsidRDefault="00D95C1D" w:rsidP="00D95C1D">
      <w:pPr>
        <w:pStyle w:val="ListParagraph2"/>
        <w:suppressAutoHyphens w:val="0"/>
        <w:spacing w:after="0"/>
        <w:ind w:left="360" w:firstLine="0"/>
      </w:pPr>
      <w:r>
        <w:t>- uredba je obvezujuća za sve članice Europske unije i izravno se prenosi u nacionalno zakonodavstvo.</w:t>
      </w:r>
    </w:p>
    <w:p w:rsidR="00D95C1D" w:rsidRDefault="00D95C1D" w:rsidP="00D95C1D">
      <w:pPr>
        <w:pStyle w:val="ListParagraph2"/>
        <w:suppressAutoHyphens w:val="0"/>
        <w:spacing w:after="0"/>
        <w:ind w:left="0"/>
      </w:pPr>
      <w:r>
        <w:t xml:space="preserve">Prvi zakonodavni akt Europske unije koji je obuhvaćao područje otpada je </w:t>
      </w:r>
      <w:r w:rsidRPr="005C0AA8">
        <w:t>Direktiva 75/442/EC,</w:t>
      </w:r>
      <w:r>
        <w:t xml:space="preserve"> čiji je cilj bio uspostaviti koordinirano gospodarenje otpadom u EU kako bi se ograničilo proizvodnju otpada, olakšalo usklađivanje zakona, i iznad svega, kako bi se osigurala visoka razina zaštite ljudskog zdravlja i okoliša od štetnih učinaka otpada. Proširivanje regulative iz područja gospodarenja otpadom desilo se tokom 90-tih godina usvajanjem slijedećih direktiva: </w:t>
      </w:r>
    </w:p>
    <w:p w:rsidR="00D95C1D" w:rsidRPr="00396A3A" w:rsidRDefault="00D95C1D" w:rsidP="00D95C1D">
      <w:pPr>
        <w:pStyle w:val="ListParagraph2"/>
        <w:suppressAutoHyphens w:val="0"/>
        <w:spacing w:after="0"/>
        <w:ind w:left="360" w:firstLine="0"/>
        <w:rPr>
          <w:b/>
        </w:rPr>
      </w:pPr>
      <w:r w:rsidRPr="00396A3A">
        <w:rPr>
          <w:b/>
        </w:rPr>
        <w:sym w:font="Symbol" w:char="F02D"/>
      </w:r>
      <w:r w:rsidRPr="00396A3A">
        <w:rPr>
          <w:b/>
        </w:rPr>
        <w:t xml:space="preserve"> Okvirna Direktiva o otpadu 91/156/EC </w:t>
      </w:r>
    </w:p>
    <w:p w:rsidR="00D95C1D" w:rsidRPr="00396A3A" w:rsidRDefault="00D95C1D" w:rsidP="00D95C1D">
      <w:pPr>
        <w:pStyle w:val="ListParagraph2"/>
        <w:suppressAutoHyphens w:val="0"/>
        <w:spacing w:after="0"/>
        <w:ind w:left="360" w:firstLine="0"/>
        <w:rPr>
          <w:b/>
        </w:rPr>
      </w:pPr>
      <w:r w:rsidRPr="00396A3A">
        <w:rPr>
          <w:b/>
        </w:rPr>
        <w:sym w:font="Symbol" w:char="F02D"/>
      </w:r>
      <w:r w:rsidRPr="00396A3A">
        <w:rPr>
          <w:b/>
        </w:rPr>
        <w:t xml:space="preserve"> Okvirna Direktiva o opasnom otpadu 91/689/EC </w:t>
      </w:r>
    </w:p>
    <w:p w:rsidR="00D95C1D" w:rsidRPr="00396A3A" w:rsidRDefault="00D95C1D" w:rsidP="00D95C1D">
      <w:pPr>
        <w:pStyle w:val="ListParagraph2"/>
        <w:suppressAutoHyphens w:val="0"/>
        <w:spacing w:after="0"/>
        <w:ind w:left="360" w:firstLine="0"/>
        <w:rPr>
          <w:b/>
        </w:rPr>
      </w:pPr>
      <w:r w:rsidRPr="00396A3A">
        <w:rPr>
          <w:b/>
        </w:rPr>
        <w:sym w:font="Symbol" w:char="F02D"/>
      </w:r>
      <w:r w:rsidRPr="00396A3A">
        <w:rPr>
          <w:b/>
        </w:rPr>
        <w:t xml:space="preserve"> Direktiva o ambalaži i ambalažnom otpadu 94/62/EC </w:t>
      </w:r>
    </w:p>
    <w:p w:rsidR="00D95C1D" w:rsidRPr="00396A3A" w:rsidRDefault="00D95C1D" w:rsidP="00D95C1D">
      <w:pPr>
        <w:pStyle w:val="ListParagraph2"/>
        <w:suppressAutoHyphens w:val="0"/>
        <w:spacing w:after="0"/>
        <w:ind w:left="360" w:firstLine="0"/>
        <w:rPr>
          <w:b/>
        </w:rPr>
      </w:pPr>
      <w:r w:rsidRPr="00396A3A">
        <w:rPr>
          <w:b/>
        </w:rPr>
        <w:sym w:font="Symbol" w:char="F02D"/>
      </w:r>
      <w:r w:rsidRPr="00396A3A">
        <w:rPr>
          <w:b/>
        </w:rPr>
        <w:t xml:space="preserve"> Direktiva o objedinjenim uvjetima zaštite okoliša (IPPC) 96/61/EC </w:t>
      </w:r>
    </w:p>
    <w:p w:rsidR="00D95C1D" w:rsidRDefault="00D95C1D" w:rsidP="00D95C1D">
      <w:pPr>
        <w:pStyle w:val="ListParagraph2"/>
        <w:suppressAutoHyphens w:val="0"/>
        <w:spacing w:after="0"/>
        <w:ind w:left="0" w:firstLine="0"/>
      </w:pPr>
      <w:r>
        <w:t xml:space="preserve">Ove su direktive postavile orijentacije usvojene u 5. akcijskom planu (1993-1997) koje se mogu sažeti kao: </w:t>
      </w:r>
    </w:p>
    <w:p w:rsidR="00D95C1D" w:rsidRPr="00396A3A" w:rsidRDefault="00D95C1D" w:rsidP="00D95C1D">
      <w:pPr>
        <w:pStyle w:val="ListParagraph2"/>
        <w:suppressAutoHyphens w:val="0"/>
        <w:spacing w:after="0"/>
        <w:ind w:left="360" w:firstLine="0"/>
        <w:rPr>
          <w:i/>
        </w:rPr>
      </w:pPr>
      <w:r>
        <w:t xml:space="preserve">- </w:t>
      </w:r>
      <w:r w:rsidRPr="00396A3A">
        <w:rPr>
          <w:i/>
        </w:rPr>
        <w:t xml:space="preserve">integracija okolišnih politika sa tržišnim pravilima, </w:t>
      </w:r>
    </w:p>
    <w:p w:rsidR="00D95C1D" w:rsidRPr="00396A3A" w:rsidRDefault="00D95C1D" w:rsidP="00D95C1D">
      <w:pPr>
        <w:pStyle w:val="ListParagraph2"/>
        <w:suppressAutoHyphens w:val="0"/>
        <w:spacing w:after="0"/>
        <w:ind w:left="360" w:firstLine="0"/>
        <w:rPr>
          <w:i/>
        </w:rPr>
      </w:pPr>
      <w:r w:rsidRPr="00396A3A">
        <w:rPr>
          <w:i/>
        </w:rPr>
        <w:t xml:space="preserve">- promocija tehnoloških inovacija i istraživanja, </w:t>
      </w:r>
    </w:p>
    <w:p w:rsidR="00D95C1D" w:rsidRPr="00396A3A" w:rsidRDefault="00D95C1D" w:rsidP="00D95C1D">
      <w:pPr>
        <w:pStyle w:val="ListParagraph2"/>
        <w:suppressAutoHyphens w:val="0"/>
        <w:spacing w:after="0"/>
        <w:ind w:left="360" w:firstLine="0"/>
        <w:rPr>
          <w:i/>
        </w:rPr>
      </w:pPr>
      <w:r w:rsidRPr="00396A3A">
        <w:rPr>
          <w:i/>
        </w:rPr>
        <w:t>- promocija korištenja fiskalnih i financijskih instrumenata,</w:t>
      </w:r>
    </w:p>
    <w:p w:rsidR="00D95C1D" w:rsidRPr="00396A3A" w:rsidRDefault="00D95C1D" w:rsidP="00D95C1D">
      <w:pPr>
        <w:pStyle w:val="ListParagraph2"/>
        <w:suppressAutoHyphens w:val="0"/>
        <w:spacing w:after="0"/>
        <w:ind w:left="360" w:firstLine="0"/>
        <w:rPr>
          <w:i/>
        </w:rPr>
      </w:pPr>
      <w:r w:rsidRPr="00396A3A">
        <w:rPr>
          <w:i/>
        </w:rPr>
        <w:t xml:space="preserve">- promocija dobrovoljne suradnje između javne administracije i tvrtki, </w:t>
      </w:r>
    </w:p>
    <w:p w:rsidR="00D95C1D" w:rsidRPr="00396A3A" w:rsidRDefault="00D95C1D" w:rsidP="00D95C1D">
      <w:pPr>
        <w:pStyle w:val="ListParagraph2"/>
        <w:suppressAutoHyphens w:val="0"/>
        <w:spacing w:after="0"/>
        <w:ind w:left="360" w:firstLine="0"/>
        <w:rPr>
          <w:i/>
        </w:rPr>
      </w:pPr>
      <w:r w:rsidRPr="00396A3A">
        <w:rPr>
          <w:i/>
        </w:rPr>
        <w:t xml:space="preserve">- promocija prevencije i smanjenja proizvodnje otpada, </w:t>
      </w:r>
    </w:p>
    <w:p w:rsidR="00D95C1D" w:rsidRPr="00396A3A" w:rsidRDefault="00D95C1D" w:rsidP="00D95C1D">
      <w:pPr>
        <w:pStyle w:val="ListParagraph2"/>
        <w:suppressAutoHyphens w:val="0"/>
        <w:spacing w:after="0"/>
        <w:ind w:left="360" w:firstLine="0"/>
        <w:rPr>
          <w:i/>
        </w:rPr>
      </w:pPr>
      <w:r w:rsidRPr="00396A3A">
        <w:rPr>
          <w:i/>
        </w:rPr>
        <w:t xml:space="preserve">- promocija povećanja recikliranja i oporabe otpada i promocija sustava za obradu otpada koji su kompatibilni sa zaštitom okoliša. </w:t>
      </w:r>
    </w:p>
    <w:p w:rsidR="00D95C1D" w:rsidRPr="00396A3A" w:rsidRDefault="00D95C1D" w:rsidP="00D95C1D">
      <w:pPr>
        <w:pStyle w:val="ListParagraph2"/>
        <w:suppressAutoHyphens w:val="0"/>
        <w:spacing w:after="0"/>
        <w:ind w:left="0" w:firstLine="0"/>
        <w:rPr>
          <w:b/>
        </w:rPr>
      </w:pPr>
      <w:r w:rsidRPr="00396A3A">
        <w:rPr>
          <w:b/>
        </w:rPr>
        <w:t xml:space="preserve">Okvirna Direktiva o otpadu 91/156/EC posebice naglašava: </w:t>
      </w:r>
    </w:p>
    <w:p w:rsidR="00D95C1D" w:rsidRDefault="00D95C1D" w:rsidP="00D95C1D">
      <w:pPr>
        <w:pStyle w:val="ListParagraph2"/>
        <w:suppressAutoHyphens w:val="0"/>
        <w:spacing w:after="0"/>
        <w:ind w:left="360" w:firstLine="0"/>
      </w:pPr>
      <w:r>
        <w:t xml:space="preserve">- potrebu davanja prioriteta prevenciji nastanka otpada i smanjenju proizvedenih količina otpada i materijalnoj i energetskoj oporabi u odnosu na odlaganje otpada; </w:t>
      </w:r>
    </w:p>
    <w:p w:rsidR="00D95C1D" w:rsidRDefault="00D95C1D" w:rsidP="00D95C1D">
      <w:pPr>
        <w:pStyle w:val="ListParagraph2"/>
        <w:suppressAutoHyphens w:val="0"/>
        <w:spacing w:after="0"/>
        <w:ind w:left="360" w:firstLine="0"/>
      </w:pPr>
      <w:r>
        <w:t xml:space="preserve">- uvođenje olakšanih sustava ishođenja dozvola za postupke oporabe u odnosu na odlaganje otpada, </w:t>
      </w:r>
    </w:p>
    <w:p w:rsidR="00D95C1D" w:rsidRDefault="00D95C1D" w:rsidP="00D95C1D">
      <w:pPr>
        <w:pStyle w:val="ListParagraph2"/>
        <w:suppressAutoHyphens w:val="0"/>
        <w:spacing w:after="0"/>
        <w:ind w:left="360" w:firstLine="0"/>
      </w:pPr>
      <w:r>
        <w:t xml:space="preserve">- usvajanje mjera usmjerenih na ograničavanju količine i toksičnosti otpada putem razvoja čistih tehnologija i primjene proizvoda koje je moguće reciklirati i ponovno upotrebljavati, - promociju oporabe otpada i njegovog odlaganja na način da ne predstavljaju prijetnju za zdravlje i okoliš, </w:t>
      </w:r>
    </w:p>
    <w:p w:rsidR="00D95C1D" w:rsidRDefault="00D95C1D" w:rsidP="00D95C1D">
      <w:pPr>
        <w:pStyle w:val="ListParagraph2"/>
        <w:suppressAutoHyphens w:val="0"/>
        <w:spacing w:after="60"/>
        <w:ind w:left="357" w:firstLine="0"/>
        <w:contextualSpacing w:val="0"/>
      </w:pPr>
      <w:r>
        <w:t>- uvođenje sustava autorizacije i kontrole tvrtki koje upravljaju odlagalištima otpada.</w:t>
      </w:r>
    </w:p>
    <w:p w:rsidR="00D95C1D" w:rsidRDefault="00D95C1D" w:rsidP="00D95C1D">
      <w:pPr>
        <w:pStyle w:val="ListParagraph2"/>
        <w:suppressAutoHyphens w:val="0"/>
        <w:spacing w:after="60"/>
        <w:ind w:left="0" w:firstLine="0"/>
        <w:contextualSpacing w:val="0"/>
      </w:pPr>
      <w:r w:rsidRPr="009510F9">
        <w:rPr>
          <w:b/>
        </w:rPr>
        <w:lastRenderedPageBreak/>
        <w:t>Okvirna Direktiva o opasnom otpadu 91/689/EC</w:t>
      </w:r>
      <w:r>
        <w:t xml:space="preserve"> je uvela dodatne norme za gospodarenje opasnim otpadom kroz uvođenje značajnih mjera kontrole. </w:t>
      </w:r>
    </w:p>
    <w:p w:rsidR="00D95C1D" w:rsidRDefault="00D95C1D" w:rsidP="00D95C1D">
      <w:pPr>
        <w:pStyle w:val="ListParagraph2"/>
        <w:suppressAutoHyphens w:val="0"/>
        <w:spacing w:after="60"/>
        <w:ind w:left="0" w:firstLine="0"/>
        <w:contextualSpacing w:val="0"/>
      </w:pPr>
      <w:r w:rsidRPr="009510F9">
        <w:rPr>
          <w:b/>
        </w:rPr>
        <w:t>Direktiva o ambalaži i ambalažnom otpadu 94/62/EC</w:t>
      </w:r>
      <w:r>
        <w:t xml:space="preserve"> je uvela odredbe o prevenciji i smanjenju utjecaja na okoliš uzrokovanog od ove vrste otpada, što je trebalo garantirati funkcioniranje europskog tržišta. Ova je direktiva kasnije modificirana i izmjenjena Direktivom 2004/12/EC, koja je između ostalog uvela nove i optimističnije ciljeve za oporabu i recikliranje ove vrste otpada do 2008.godine. </w:t>
      </w:r>
    </w:p>
    <w:p w:rsidR="00D95C1D" w:rsidRDefault="00D95C1D" w:rsidP="00D95C1D">
      <w:pPr>
        <w:pStyle w:val="ListParagraph2"/>
        <w:suppressAutoHyphens w:val="0"/>
        <w:spacing w:after="60"/>
        <w:ind w:left="0" w:firstLine="0"/>
        <w:contextualSpacing w:val="0"/>
      </w:pPr>
      <w:r w:rsidRPr="009510F9">
        <w:rPr>
          <w:b/>
        </w:rPr>
        <w:t>Direktiva o objedinjenim uvjetima zaštite okoliša (IPPC) 96/61/EC</w:t>
      </w:r>
      <w:r>
        <w:t xml:space="preserve"> je uvela koncepte prevencije i smanjenja zagađenja okoliša definirajući integrirani pristup prema svim sastavnicama okoliša (voda, zrak, tlo, buka itd.) za smanjenje zagađenja tvornica i drugih građevina na europskom nivou. Povišeni standardi zaštite okoliša osigurani su upotrebom najboljih raspoloživih tehnologija (eng. Best Available Techniques“). </w:t>
      </w:r>
    </w:p>
    <w:p w:rsidR="00D95C1D" w:rsidRDefault="00D95C1D" w:rsidP="00D95C1D">
      <w:pPr>
        <w:pStyle w:val="ListParagraph2"/>
        <w:suppressAutoHyphens w:val="0"/>
        <w:spacing w:after="0"/>
        <w:ind w:left="0"/>
      </w:pPr>
      <w:r>
        <w:t xml:space="preserve">Ovim okvirnim direktivama pridruženi su i akti s ciljanim sadržajima za pojedine aktivnosti u sektoru gospodarenja otpadom: </w:t>
      </w:r>
    </w:p>
    <w:p w:rsidR="00D95C1D" w:rsidRDefault="00D95C1D" w:rsidP="00D95C1D">
      <w:pPr>
        <w:pStyle w:val="ListParagraph2"/>
        <w:suppressAutoHyphens w:val="0"/>
        <w:spacing w:after="0"/>
        <w:ind w:left="360" w:firstLine="0"/>
        <w:rPr>
          <w:b/>
        </w:rPr>
      </w:pPr>
      <w:r>
        <w:t xml:space="preserve">-  </w:t>
      </w:r>
      <w:r w:rsidRPr="009510F9">
        <w:rPr>
          <w:b/>
        </w:rPr>
        <w:t xml:space="preserve">Direktiva o spaljivanju otpada 2000/76/EC (koja obrađuje i suspaljivanje opasnog otpada) </w:t>
      </w:r>
    </w:p>
    <w:p w:rsidR="00D95C1D" w:rsidRPr="009510F9" w:rsidRDefault="00D95C1D" w:rsidP="00D95C1D">
      <w:pPr>
        <w:pStyle w:val="ListParagraph2"/>
        <w:suppressAutoHyphens w:val="0"/>
        <w:spacing w:after="60"/>
        <w:ind w:left="357" w:firstLine="0"/>
        <w:contextualSpacing w:val="0"/>
        <w:rPr>
          <w:b/>
        </w:rPr>
      </w:pPr>
      <w:r w:rsidRPr="009510F9">
        <w:rPr>
          <w:b/>
        </w:rPr>
        <w:t>-  Direktiva o odlagalištima otpada 1999/31/EC.</w:t>
      </w:r>
    </w:p>
    <w:p w:rsidR="00D95C1D" w:rsidRDefault="00D95C1D" w:rsidP="00D95C1D">
      <w:pPr>
        <w:pStyle w:val="ListParagraph2"/>
        <w:suppressAutoHyphens w:val="0"/>
        <w:spacing w:after="0"/>
        <w:ind w:left="0"/>
      </w:pPr>
      <w:r>
        <w:t xml:space="preserve">Povećanje količina otpada u zemljama članicama uzrokovano ekonomskim rastom i povećanjem potrošnje građana dovelo je do formuliranja novih principa poželjnog modela gospodarenja otpadom koji se baziraju na prevenciji (kao primarnom principu), što je već usvojeno 5. akcijskim planom EU i najavljeno u Strategiji gospodarenja otpadom EU iz 1996. godine. Primjena prevencijskih principa definitivno je usvojena putem 6. akcijskog plana za zaštitu okoliša EU te institucionalizirano kroz Direktivu 2002/1600/EC. Tada su usvojeni principi: </w:t>
      </w:r>
    </w:p>
    <w:p w:rsidR="00D95C1D" w:rsidRDefault="00D95C1D" w:rsidP="00D95C1D">
      <w:pPr>
        <w:pStyle w:val="ListParagraph2"/>
        <w:suppressAutoHyphens w:val="0"/>
        <w:spacing w:after="0"/>
        <w:ind w:left="360" w:firstLine="0"/>
      </w:pPr>
      <w:r>
        <w:sym w:font="Symbol" w:char="F02D"/>
      </w:r>
      <w:r>
        <w:t xml:space="preserve"> Princip zagađivač plaća </w:t>
      </w:r>
    </w:p>
    <w:p w:rsidR="00D95C1D" w:rsidRDefault="00D95C1D" w:rsidP="00D95C1D">
      <w:pPr>
        <w:pStyle w:val="ListParagraph2"/>
        <w:suppressAutoHyphens w:val="0"/>
        <w:spacing w:after="0"/>
        <w:ind w:left="360" w:firstLine="0"/>
      </w:pPr>
      <w:r>
        <w:sym w:font="Symbol" w:char="F02D"/>
      </w:r>
      <w:r>
        <w:t xml:space="preserve"> Princip predostrožnosti </w:t>
      </w:r>
    </w:p>
    <w:p w:rsidR="00D95C1D" w:rsidRDefault="00D95C1D" w:rsidP="00D95C1D">
      <w:pPr>
        <w:pStyle w:val="ListParagraph2"/>
        <w:suppressAutoHyphens w:val="0"/>
        <w:spacing w:after="0"/>
        <w:ind w:left="360" w:firstLine="0"/>
      </w:pPr>
      <w:r>
        <w:sym w:font="Symbol" w:char="F02D"/>
      </w:r>
      <w:r>
        <w:t xml:space="preserve"> Princip preventivnog djelovanja</w:t>
      </w:r>
    </w:p>
    <w:p w:rsidR="00D95C1D" w:rsidRDefault="00D95C1D" w:rsidP="00D95C1D">
      <w:pPr>
        <w:pStyle w:val="ListParagraph2"/>
        <w:suppressAutoHyphens w:val="0"/>
        <w:ind w:left="357" w:firstLine="0"/>
        <w:contextualSpacing w:val="0"/>
      </w:pPr>
      <w:r>
        <w:sym w:font="Symbol" w:char="F02D"/>
      </w:r>
      <w:r>
        <w:t xml:space="preserve"> Princip smanjenja zagađenja na samom izvoru</w:t>
      </w:r>
    </w:p>
    <w:p w:rsidR="00D95C1D" w:rsidRDefault="00D95C1D" w:rsidP="00D95C1D">
      <w:pPr>
        <w:pStyle w:val="ListParagraph2"/>
        <w:suppressAutoHyphens w:val="0"/>
        <w:spacing w:after="60"/>
        <w:ind w:left="0" w:firstLine="0"/>
        <w:contextualSpacing w:val="0"/>
      </w:pPr>
      <w:r w:rsidRPr="009510F9">
        <w:rPr>
          <w:b/>
        </w:rPr>
        <w:t>Direktiva o otpadu 2006/12/EC,</w:t>
      </w:r>
      <w:r>
        <w:t xml:space="preserve"> koja je usvojena od strane Europske unije 5. travnja, a stupila na snagu 17. svibnja 2006. godine, uvela je norme u sektoru gospodarenja otpadom i zamijenila direktivu iz 1975. Ciljevi ove direktive su prevencija nastanka otpada, oporaba otpada putem recikliranja i ponovne uporabe, kao i svake druge aktivnosti čiji je cilj očuvanje primarnih resursa ili upotrebe otpada kao energenta. Predviđeno je kako će zemlje članice EU stvoriti mreže uređaja za obradu otpada, na način koji će omogućiti Uniji samodostatnost, a zemljama članicama omogućiti dostizanje pojedinih ciljeva.</w:t>
      </w:r>
    </w:p>
    <w:p w:rsidR="00D95C1D" w:rsidRDefault="00D95C1D" w:rsidP="00D95C1D">
      <w:pPr>
        <w:pStyle w:val="ListParagraph2"/>
        <w:suppressAutoHyphens w:val="0"/>
        <w:spacing w:after="0"/>
        <w:ind w:left="0" w:firstLine="0"/>
      </w:pPr>
      <w:r w:rsidRPr="009510F9">
        <w:rPr>
          <w:b/>
        </w:rPr>
        <w:t>Prema Direktivi Vijeća 1999/31/EC</w:t>
      </w:r>
      <w:r>
        <w:t xml:space="preserve"> od 26. travnja 1999. o odlaganju otpada koja nalaže smanjenje količine biorazgradivog komunalnog otpada, Hrvatska mora osigurati postupno smanjivanje količine biorazgradivog komunalnog otpada koji se odlaže na odlagalištima u skladu sa sljedećim rasporedom: </w:t>
      </w:r>
    </w:p>
    <w:p w:rsidR="00D95C1D" w:rsidRDefault="00D95C1D" w:rsidP="00D95C1D">
      <w:pPr>
        <w:pStyle w:val="ListParagraph2"/>
        <w:suppressAutoHyphens w:val="0"/>
        <w:spacing w:after="0"/>
        <w:ind w:left="0" w:firstLine="0"/>
      </w:pPr>
      <w:r>
        <w:t xml:space="preserve">1. do 31. prosinca 2013. udio BKO koji se odlaže na odlagalištima smanjit će se na 75 % ukupne količine (po težini) BKO proizvedenog 1997.; </w:t>
      </w:r>
    </w:p>
    <w:p w:rsidR="00D95C1D" w:rsidRDefault="00D95C1D" w:rsidP="00D95C1D">
      <w:pPr>
        <w:pStyle w:val="ListParagraph2"/>
        <w:suppressAutoHyphens w:val="0"/>
        <w:spacing w:after="0"/>
        <w:ind w:left="0" w:firstLine="0"/>
      </w:pPr>
      <w:r>
        <w:lastRenderedPageBreak/>
        <w:t xml:space="preserve">2. do 31. prosinca 2016. udio BKO koji se odlaže na odlagalištima smanjit će se na 50 % ukupne količine (po težini) BKO proizvedenog 1997.; </w:t>
      </w:r>
    </w:p>
    <w:p w:rsidR="00D95C1D" w:rsidRDefault="00D95C1D" w:rsidP="00D95C1D">
      <w:pPr>
        <w:pStyle w:val="ListParagraph2"/>
        <w:suppressAutoHyphens w:val="0"/>
        <w:spacing w:after="60"/>
        <w:ind w:left="0" w:firstLine="0"/>
        <w:contextualSpacing w:val="0"/>
      </w:pPr>
      <w:r>
        <w:t xml:space="preserve">3. do 31. prosinca 2020. udio BKO koji se odlaže na odlagalištima smanjit će se na 35 % ukupne količine (po težini) BKO proizvedenog 1997. </w:t>
      </w:r>
    </w:p>
    <w:p w:rsidR="00D95C1D" w:rsidRDefault="00D95C1D" w:rsidP="00D95C1D">
      <w:pPr>
        <w:pStyle w:val="ListParagraph2"/>
        <w:suppressAutoHyphens w:val="0"/>
        <w:spacing w:after="60"/>
        <w:ind w:left="0"/>
        <w:contextualSpacing w:val="0"/>
      </w:pPr>
      <w:r>
        <w:t xml:space="preserve">U praksi to znači da bi do kraja 2018. godine u Hrvatskoj trebalo zatvoriti sva postojeća neusklađena odlagališta (prema PGO RH). Otpad s tih odlagališta će se u budućnosti odvoziti na centralna odlagališta, gdje će se otpad prije odlaganja mehanički i biološki obrađivati kako bi zadovoljio vrlo stroge zahtjeve Europske direktive o odlagalištima otpada. </w:t>
      </w:r>
    </w:p>
    <w:p w:rsidR="00322124" w:rsidRDefault="00D95C1D" w:rsidP="00D95C1D">
      <w:pPr>
        <w:spacing w:after="0"/>
      </w:pPr>
      <w:r w:rsidRPr="009510F9">
        <w:rPr>
          <w:b/>
        </w:rPr>
        <w:t>Okvirna direktiva o otpadu (2009/98/EC)</w:t>
      </w:r>
      <w:r w:rsidRPr="009510F9">
        <w:t xml:space="preserve"> </w:t>
      </w:r>
      <w:r>
        <w:t>naglašava da zemlje članice Europske unije moraju poticati korištenje recikliranih materijala (poput recikliranog papira) u skladu s hijerarhijom gospodarenja otpadom i u skladu s ciljem stvaranja društva koje reciklira (eng. Recycling society), a ne smiju poticati odlaganje ili spaljivanje materijala koji se može reciklirati. The Resource Efficiency Parliament Resolution stavlja još veći naglasak na hijerarhiju gospodarenja otpadom, tražeći od Europske komisije da ojača primjenu pravne stečevine, uzimajući u obzir samu hijerarhiju gospodarenja otpadom i potrebu da se ostatni otpad svede na minimalne količine. Zanimljivo je i to da se dokument poziva na smanjenje otpada blizu nule (residual waste close to zero). Rezolucija također traži od EK da se do 2014. godine pripreme novi prijedlozi za uvođenje zabrane odlaganja otpada na europskom nivou, te da se do kraja desetljeća u potpunosti zabrani spaljivanje otpada kojeg je moguće reciklirati ili kompostirati. Sve to mora biti praćeno tranzicijskim mjerama koje će uključivati razvoj zajedničkih standarda baziranih na razmišljanjima o životnom toku materijala. Okvirna direktiva o otpadu naglašava važnost da se, u skladu s hijerarhijom te u svrhu smanjenja stakleničkih plinova s odlagališta otpada, mora omogućiti odvojeno sakupljanje i prikladna obrada bio-otpada kako bi se mogao proizvesti okolišno prihvatljivi kompost i drugi proizvodi poput energije u anaerobnim digestorima</w:t>
      </w:r>
    </w:p>
    <w:p w:rsidR="00006C01" w:rsidRDefault="005A1606" w:rsidP="00EF2863">
      <w:pPr>
        <w:pStyle w:val="Heading1"/>
        <w:numPr>
          <w:ilvl w:val="0"/>
          <w:numId w:val="3"/>
        </w:numPr>
        <w:spacing w:before="600" w:after="0" w:line="276" w:lineRule="auto"/>
        <w:ind w:left="357" w:hanging="357"/>
        <w:rPr>
          <w:color w:val="auto"/>
          <w:lang w:val="hr-HR"/>
        </w:rPr>
      </w:pPr>
      <w:bookmarkStart w:id="15" w:name="_Toc376856844"/>
      <w:bookmarkStart w:id="16" w:name="_Toc3768568451"/>
      <w:bookmarkStart w:id="17" w:name="_Toc507143455"/>
      <w:bookmarkEnd w:id="15"/>
      <w:bookmarkEnd w:id="16"/>
      <w:r>
        <w:rPr>
          <w:color w:val="auto"/>
          <w:lang w:val="hr-HR"/>
        </w:rPr>
        <w:t xml:space="preserve">OPĆI PODACI O </w:t>
      </w:r>
      <w:r w:rsidR="002F6B1B">
        <w:rPr>
          <w:color w:val="auto"/>
          <w:lang w:val="hr-HR"/>
        </w:rPr>
        <w:t xml:space="preserve">GRADU </w:t>
      </w:r>
      <w:r w:rsidR="00207E4E">
        <w:rPr>
          <w:color w:val="auto"/>
          <w:lang w:val="hr-HR"/>
        </w:rPr>
        <w:t>CRIKVENICI</w:t>
      </w:r>
      <w:bookmarkEnd w:id="17"/>
    </w:p>
    <w:p w:rsidR="00006C01" w:rsidRDefault="005A1606" w:rsidP="009E4E4E">
      <w:pPr>
        <w:spacing w:before="240" w:after="0"/>
        <w:rPr>
          <w:color w:val="auto"/>
          <w:lang w:val="hr-HR"/>
        </w:rPr>
      </w:pPr>
      <w:r>
        <w:rPr>
          <w:color w:val="auto"/>
          <w:lang w:val="hr-HR"/>
        </w:rPr>
        <w:t>Zakonom o područjima županija, gradova i općina u R</w:t>
      </w:r>
      <w:r w:rsidR="00A62E9A">
        <w:rPr>
          <w:color w:val="auto"/>
          <w:lang w:val="hr-HR"/>
        </w:rPr>
        <w:t>epubli</w:t>
      </w:r>
      <w:r w:rsidR="00F22183">
        <w:rPr>
          <w:color w:val="auto"/>
          <w:lang w:val="hr-HR"/>
        </w:rPr>
        <w:t>ci</w:t>
      </w:r>
      <w:r w:rsidR="00A62E9A">
        <w:rPr>
          <w:color w:val="auto"/>
          <w:lang w:val="hr-HR"/>
        </w:rPr>
        <w:t xml:space="preserve"> </w:t>
      </w:r>
      <w:r>
        <w:rPr>
          <w:color w:val="auto"/>
          <w:lang w:val="hr-HR"/>
        </w:rPr>
        <w:t>H</w:t>
      </w:r>
      <w:r w:rsidR="00A62E9A">
        <w:rPr>
          <w:color w:val="auto"/>
          <w:lang w:val="hr-HR"/>
        </w:rPr>
        <w:t>rvatsk</w:t>
      </w:r>
      <w:r w:rsidR="00F22183">
        <w:rPr>
          <w:color w:val="auto"/>
          <w:lang w:val="hr-HR"/>
        </w:rPr>
        <w:t>oj</w:t>
      </w:r>
      <w:r>
        <w:rPr>
          <w:color w:val="auto"/>
          <w:lang w:val="hr-HR"/>
        </w:rPr>
        <w:t xml:space="preserve"> („Narodne novine“, broj 86/06, 125/06, 16/07, 95/08, 46/10,</w:t>
      </w:r>
      <w:r>
        <w:rPr>
          <w:rStyle w:val="apple-converted-space"/>
          <w:rFonts w:cs="Arial"/>
          <w:color w:val="auto"/>
          <w:szCs w:val="20"/>
          <w:lang w:val="hr-HR"/>
        </w:rPr>
        <w:t> </w:t>
      </w:r>
      <w:r>
        <w:rPr>
          <w:color w:val="auto"/>
          <w:lang w:val="hr-HR"/>
        </w:rPr>
        <w:t>145/10, 37/13,</w:t>
      </w:r>
      <w:r>
        <w:rPr>
          <w:rStyle w:val="apple-converted-space"/>
          <w:rFonts w:cs="Arial"/>
          <w:color w:val="auto"/>
          <w:szCs w:val="20"/>
          <w:lang w:val="hr-HR"/>
        </w:rPr>
        <w:t> </w:t>
      </w:r>
      <w:r>
        <w:rPr>
          <w:rStyle w:val="Strong"/>
          <w:rFonts w:cs="Arial"/>
          <w:b w:val="0"/>
          <w:color w:val="auto"/>
          <w:szCs w:val="20"/>
          <w:lang w:val="hr-HR"/>
        </w:rPr>
        <w:t>44/13, 45/13 i 110/15</w:t>
      </w:r>
      <w:r>
        <w:rPr>
          <w:color w:val="auto"/>
          <w:lang w:val="hr-HR"/>
        </w:rPr>
        <w:t xml:space="preserve">) određeno je područje </w:t>
      </w:r>
      <w:r w:rsidR="00396A3A">
        <w:rPr>
          <w:color w:val="auto"/>
          <w:lang w:val="hr-HR"/>
        </w:rPr>
        <w:t xml:space="preserve">Grada </w:t>
      </w:r>
      <w:r w:rsidR="00207E4E">
        <w:rPr>
          <w:color w:val="auto"/>
          <w:lang w:val="hr-HR"/>
        </w:rPr>
        <w:t>Crikvenice</w:t>
      </w:r>
      <w:r w:rsidR="00E76688">
        <w:rPr>
          <w:color w:val="auto"/>
          <w:lang w:val="hr-HR"/>
        </w:rPr>
        <w:t xml:space="preserve"> </w:t>
      </w:r>
      <w:r w:rsidR="00E041EC">
        <w:rPr>
          <w:color w:val="auto"/>
          <w:lang w:val="hr-HR"/>
        </w:rPr>
        <w:t>(</w:t>
      </w:r>
      <w:r w:rsidR="00E76688">
        <w:rPr>
          <w:color w:val="auto"/>
          <w:lang w:val="hr-HR"/>
        </w:rPr>
        <w:t>u daljnjem tekstu</w:t>
      </w:r>
      <w:r w:rsidR="00E041EC">
        <w:rPr>
          <w:color w:val="auto"/>
          <w:lang w:val="hr-HR"/>
        </w:rPr>
        <w:t>:</w:t>
      </w:r>
      <w:r w:rsidR="00E76688">
        <w:rPr>
          <w:color w:val="auto"/>
          <w:lang w:val="hr-HR"/>
        </w:rPr>
        <w:t xml:space="preserve"> Grad</w:t>
      </w:r>
      <w:r w:rsidR="00E041EC">
        <w:rPr>
          <w:color w:val="auto"/>
          <w:lang w:val="hr-HR"/>
        </w:rPr>
        <w:t>)</w:t>
      </w:r>
      <w:r>
        <w:rPr>
          <w:color w:val="auto"/>
          <w:lang w:val="hr-HR"/>
        </w:rPr>
        <w:t>.</w:t>
      </w:r>
    </w:p>
    <w:p w:rsidR="00006C01" w:rsidRDefault="000E4576">
      <w:pPr>
        <w:keepNext/>
        <w:spacing w:after="0"/>
        <w:ind w:firstLine="0"/>
        <w:jc w:val="center"/>
        <w:rPr>
          <w:color w:val="FF0000"/>
        </w:rPr>
      </w:pPr>
      <w:r>
        <w:rPr>
          <w:noProof/>
        </w:rPr>
        <w:lastRenderedPageBreak/>
        <w:drawing>
          <wp:inline distT="0" distB="0" distL="0" distR="0" wp14:anchorId="208EE544" wp14:editId="1B255B41">
            <wp:extent cx="5760720" cy="2948305"/>
            <wp:effectExtent l="114300" t="95250" r="106680" b="9969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0720" cy="2948305"/>
                    </a:xfrm>
                    <a:prstGeom prst="rect">
                      <a:avLst/>
                    </a:prstGeom>
                    <a:effectLst>
                      <a:outerShdw blurRad="63500" sx="102000" sy="102000" algn="ctr" rotWithShape="0">
                        <a:prstClr val="black">
                          <a:alpha val="40000"/>
                        </a:prstClr>
                      </a:outerShdw>
                    </a:effectLst>
                  </pic:spPr>
                </pic:pic>
              </a:graphicData>
            </a:graphic>
          </wp:inline>
        </w:drawing>
      </w:r>
    </w:p>
    <w:p w:rsidR="00006C01" w:rsidRDefault="005A1606">
      <w:pPr>
        <w:pStyle w:val="Caption"/>
        <w:rPr>
          <w:rFonts w:cs="Arial"/>
          <w:color w:val="auto"/>
          <w:szCs w:val="20"/>
          <w:lang w:val="hr-HR"/>
        </w:rPr>
      </w:pPr>
      <w:r>
        <w:rPr>
          <w:color w:val="auto"/>
          <w:lang w:val="hr-HR"/>
        </w:rPr>
        <w:t xml:space="preserve">Slika </w:t>
      </w:r>
      <w:r>
        <w:rPr>
          <w:color w:val="auto"/>
          <w:lang w:val="hr-HR"/>
        </w:rPr>
        <w:fldChar w:fldCharType="begin"/>
      </w:r>
      <w:r>
        <w:rPr>
          <w:color w:val="auto"/>
          <w:lang w:val="hr-HR"/>
        </w:rPr>
        <w:instrText xml:space="preserve"> SEQ Slika \* ARABIC </w:instrText>
      </w:r>
      <w:r>
        <w:rPr>
          <w:color w:val="auto"/>
          <w:lang w:val="hr-HR"/>
        </w:rPr>
        <w:fldChar w:fldCharType="separate"/>
      </w:r>
      <w:r w:rsidR="00875121">
        <w:rPr>
          <w:noProof/>
          <w:color w:val="auto"/>
          <w:lang w:val="hr-HR"/>
        </w:rPr>
        <w:t>2</w:t>
      </w:r>
      <w:r>
        <w:rPr>
          <w:color w:val="auto"/>
          <w:lang w:val="hr-HR"/>
        </w:rPr>
        <w:fldChar w:fldCharType="end"/>
      </w:r>
      <w:r w:rsidR="00E76688">
        <w:rPr>
          <w:color w:val="auto"/>
          <w:lang w:val="hr-HR"/>
        </w:rPr>
        <w:t>. Lokacija Grada</w:t>
      </w:r>
      <w:r w:rsidR="004164F5">
        <w:rPr>
          <w:color w:val="auto"/>
          <w:lang w:val="hr-HR"/>
        </w:rPr>
        <w:t xml:space="preserve"> u RH</w:t>
      </w:r>
    </w:p>
    <w:p w:rsidR="00006C01" w:rsidRPr="000E4576" w:rsidRDefault="00A872B1" w:rsidP="00524A20">
      <w:pPr>
        <w:spacing w:after="60"/>
        <w:rPr>
          <w:rFonts w:cs="Arial"/>
          <w:color w:val="FF0000"/>
          <w:szCs w:val="20"/>
          <w:lang w:val="hr-HR"/>
        </w:rPr>
      </w:pPr>
      <w:r w:rsidRPr="00E21A1F">
        <w:rPr>
          <w:color w:val="auto"/>
        </w:rPr>
        <w:t xml:space="preserve">Područje </w:t>
      </w:r>
      <w:r w:rsidR="00E76688" w:rsidRPr="00E21A1F">
        <w:rPr>
          <w:color w:val="auto"/>
        </w:rPr>
        <w:t>Grad</w:t>
      </w:r>
      <w:r w:rsidRPr="00E21A1F">
        <w:rPr>
          <w:color w:val="auto"/>
        </w:rPr>
        <w:t>a</w:t>
      </w:r>
      <w:r w:rsidR="00361B20" w:rsidRPr="00E21A1F">
        <w:rPr>
          <w:color w:val="auto"/>
        </w:rPr>
        <w:t xml:space="preserve"> je </w:t>
      </w:r>
      <w:r w:rsidR="00785DA9">
        <w:rPr>
          <w:color w:val="auto"/>
        </w:rPr>
        <w:t>u sastavu Primorsko-goranske županije. P</w:t>
      </w:r>
      <w:r w:rsidR="00361B20" w:rsidRPr="00E21A1F">
        <w:rPr>
          <w:color w:val="auto"/>
        </w:rPr>
        <w:t>rostorno</w:t>
      </w:r>
      <w:r w:rsidR="00785DA9">
        <w:rPr>
          <w:color w:val="auto"/>
        </w:rPr>
        <w:t xml:space="preserve"> je</w:t>
      </w:r>
      <w:r w:rsidR="00361B20" w:rsidRPr="00E21A1F">
        <w:rPr>
          <w:color w:val="auto"/>
        </w:rPr>
        <w:t xml:space="preserve"> smješten</w:t>
      </w:r>
      <w:r w:rsidRPr="00E21A1F">
        <w:rPr>
          <w:color w:val="auto"/>
        </w:rPr>
        <w:t>o</w:t>
      </w:r>
      <w:r w:rsidR="005A1606" w:rsidRPr="00E21A1F">
        <w:rPr>
          <w:color w:val="auto"/>
        </w:rPr>
        <w:t xml:space="preserve"> </w:t>
      </w:r>
      <w:r w:rsidR="00A137BB" w:rsidRPr="00E21A1F">
        <w:rPr>
          <w:color w:val="auto"/>
        </w:rPr>
        <w:t xml:space="preserve">u </w:t>
      </w:r>
      <w:r w:rsidR="00A137BB" w:rsidRPr="00E04444">
        <w:rPr>
          <w:color w:val="auto"/>
        </w:rPr>
        <w:t xml:space="preserve">Kvarnerskom </w:t>
      </w:r>
      <w:r w:rsidR="005A1606" w:rsidRPr="00E04444">
        <w:rPr>
          <w:color w:val="auto"/>
        </w:rPr>
        <w:t>zaljevu</w:t>
      </w:r>
      <w:r w:rsidR="00E21A1F" w:rsidRPr="00E04444">
        <w:rPr>
          <w:color w:val="auto"/>
        </w:rPr>
        <w:t>.</w:t>
      </w:r>
      <w:r w:rsidR="00C1364B" w:rsidRPr="00E21A1F">
        <w:rPr>
          <w:color w:val="auto"/>
        </w:rPr>
        <w:t xml:space="preserve"> </w:t>
      </w:r>
      <w:r w:rsidR="00E21A1F" w:rsidRPr="00E21A1F">
        <w:rPr>
          <w:color w:val="auto"/>
        </w:rPr>
        <w:t>Grad graniči sa Gradom Kraljevica, Vinodolskom općinom i Gradom Novim Vinodolskim.</w:t>
      </w:r>
      <w:r w:rsidR="00457C02" w:rsidRPr="00E21A1F">
        <w:rPr>
          <w:color w:val="auto"/>
        </w:rPr>
        <w:t xml:space="preserve"> Prostire se </w:t>
      </w:r>
      <w:r w:rsidR="00897983">
        <w:rPr>
          <w:color w:val="auto"/>
        </w:rPr>
        <w:t xml:space="preserve">ukupno </w:t>
      </w:r>
      <w:r w:rsidR="00457C02" w:rsidRPr="00E21A1F">
        <w:rPr>
          <w:color w:val="auto"/>
        </w:rPr>
        <w:t xml:space="preserve">na </w:t>
      </w:r>
      <w:r w:rsidR="00457C02" w:rsidRPr="00897983">
        <w:rPr>
          <w:color w:val="auto"/>
        </w:rPr>
        <w:t xml:space="preserve">površini od </w:t>
      </w:r>
      <w:r w:rsidR="00E21A1F" w:rsidRPr="00897983">
        <w:rPr>
          <w:color w:val="auto"/>
        </w:rPr>
        <w:t>5</w:t>
      </w:r>
      <w:r w:rsidR="003963CB" w:rsidRPr="00897983">
        <w:rPr>
          <w:color w:val="auto"/>
        </w:rPr>
        <w:t>7</w:t>
      </w:r>
      <w:r w:rsidR="00E21A1F" w:rsidRPr="00897983">
        <w:rPr>
          <w:color w:val="auto"/>
        </w:rPr>
        <w:t>,</w:t>
      </w:r>
      <w:r w:rsidR="00897983" w:rsidRPr="00897983">
        <w:rPr>
          <w:color w:val="auto"/>
        </w:rPr>
        <w:t>9</w:t>
      </w:r>
      <w:r w:rsidR="00457C02" w:rsidRPr="00897983">
        <w:rPr>
          <w:color w:val="auto"/>
        </w:rPr>
        <w:t xml:space="preserve"> km</w:t>
      </w:r>
      <w:r w:rsidR="00457C02" w:rsidRPr="00897983">
        <w:rPr>
          <w:color w:val="auto"/>
          <w:vertAlign w:val="superscript"/>
        </w:rPr>
        <w:t>2</w:t>
      </w:r>
      <w:r w:rsidR="00457C02" w:rsidRPr="00897983">
        <w:rPr>
          <w:color w:val="auto"/>
        </w:rPr>
        <w:t xml:space="preserve"> </w:t>
      </w:r>
      <w:r w:rsidR="00897983" w:rsidRPr="00897983">
        <w:rPr>
          <w:color w:val="auto"/>
        </w:rPr>
        <w:t>(</w:t>
      </w:r>
      <w:r w:rsidR="00897983">
        <w:t>29,98 km</w:t>
      </w:r>
      <w:r w:rsidR="00897983" w:rsidRPr="00897983">
        <w:rPr>
          <w:vertAlign w:val="superscript"/>
        </w:rPr>
        <w:t>2</w:t>
      </w:r>
      <w:r w:rsidR="00897983">
        <w:t xml:space="preserve"> na kopnu i 27,92 km</w:t>
      </w:r>
      <w:r w:rsidR="00897983" w:rsidRPr="00897983">
        <w:rPr>
          <w:vertAlign w:val="superscript"/>
        </w:rPr>
        <w:t>2</w:t>
      </w:r>
      <w:r w:rsidR="00897983">
        <w:t xml:space="preserve"> u akvatoriju Vinodolskog kanala)</w:t>
      </w:r>
      <w:r w:rsidR="00F318CE" w:rsidRPr="00E21A1F">
        <w:rPr>
          <w:color w:val="auto"/>
        </w:rPr>
        <w:t>,</w:t>
      </w:r>
      <w:r w:rsidR="00897983">
        <w:rPr>
          <w:color w:val="auto"/>
        </w:rPr>
        <w:t xml:space="preserve"> kojeg</w:t>
      </w:r>
      <w:r w:rsidR="00F318CE" w:rsidRPr="00E21A1F">
        <w:rPr>
          <w:color w:val="auto"/>
        </w:rPr>
        <w:t xml:space="preserve"> prema popisu stanovništva iz 2011. </w:t>
      </w:r>
      <w:r w:rsidR="00C223BA" w:rsidRPr="00E21A1F">
        <w:rPr>
          <w:color w:val="auto"/>
        </w:rPr>
        <w:t>g</w:t>
      </w:r>
      <w:r w:rsidR="00F318CE" w:rsidRPr="00E21A1F">
        <w:rPr>
          <w:color w:val="auto"/>
        </w:rPr>
        <w:t xml:space="preserve">odine, </w:t>
      </w:r>
      <w:r w:rsidR="00457C02" w:rsidRPr="00E21A1F">
        <w:rPr>
          <w:color w:val="auto"/>
        </w:rPr>
        <w:t xml:space="preserve">naseljava </w:t>
      </w:r>
      <w:r w:rsidR="00F318CE" w:rsidRPr="00E21A1F">
        <w:rPr>
          <w:color w:val="auto"/>
          <w:lang w:val="hr-HR"/>
        </w:rPr>
        <w:t>11</w:t>
      </w:r>
      <w:r w:rsidR="00A90F0B" w:rsidRPr="00E21A1F">
        <w:rPr>
          <w:color w:val="auto"/>
          <w:lang w:val="hr-HR"/>
        </w:rPr>
        <w:t>.</w:t>
      </w:r>
      <w:r w:rsidR="00E21A1F" w:rsidRPr="00E21A1F">
        <w:rPr>
          <w:color w:val="auto"/>
          <w:lang w:val="hr-HR"/>
        </w:rPr>
        <w:t>122</w:t>
      </w:r>
      <w:r w:rsidR="00A90F0B" w:rsidRPr="00E21A1F">
        <w:rPr>
          <w:color w:val="auto"/>
          <w:lang w:val="hr-HR"/>
        </w:rPr>
        <w:t xml:space="preserve"> stanovnika u </w:t>
      </w:r>
      <w:r w:rsidR="00E21A1F" w:rsidRPr="00E21A1F">
        <w:rPr>
          <w:color w:val="auto"/>
          <w:lang w:val="hr-HR"/>
        </w:rPr>
        <w:t>četiri</w:t>
      </w:r>
      <w:r w:rsidRPr="00E21A1F">
        <w:rPr>
          <w:color w:val="auto"/>
          <w:lang w:val="hr-HR"/>
        </w:rPr>
        <w:t xml:space="preserve"> statističk</w:t>
      </w:r>
      <w:r w:rsidR="00E21A1F" w:rsidRPr="00E21A1F">
        <w:rPr>
          <w:color w:val="auto"/>
          <w:lang w:val="hr-HR"/>
        </w:rPr>
        <w:t>a</w:t>
      </w:r>
      <w:r w:rsidRPr="00E21A1F">
        <w:rPr>
          <w:color w:val="auto"/>
          <w:lang w:val="hr-HR"/>
        </w:rPr>
        <w:t xml:space="preserve"> </w:t>
      </w:r>
      <w:r w:rsidR="005A1606" w:rsidRPr="00E21A1F">
        <w:rPr>
          <w:color w:val="auto"/>
          <w:lang w:val="hr-HR"/>
        </w:rPr>
        <w:t xml:space="preserve">naselja. Prosječna </w:t>
      </w:r>
      <w:r w:rsidR="005A1606" w:rsidRPr="003963CB">
        <w:rPr>
          <w:color w:val="auto"/>
          <w:lang w:val="hr-HR"/>
        </w:rPr>
        <w:t xml:space="preserve">gustoća naseljenosti iznosi </w:t>
      </w:r>
      <w:r w:rsidR="003963CB" w:rsidRPr="003963CB">
        <w:rPr>
          <w:color w:val="auto"/>
          <w:lang w:val="hr-HR"/>
        </w:rPr>
        <w:t>192,12</w:t>
      </w:r>
      <w:r w:rsidR="005A1606" w:rsidRPr="003963CB">
        <w:rPr>
          <w:color w:val="auto"/>
          <w:lang w:val="hr-HR"/>
        </w:rPr>
        <w:t xml:space="preserve"> stanovnika po km</w:t>
      </w:r>
      <w:r w:rsidR="005A1606" w:rsidRPr="003963CB">
        <w:rPr>
          <w:color w:val="auto"/>
          <w:vertAlign w:val="superscript"/>
          <w:lang w:val="hr-HR"/>
        </w:rPr>
        <w:t>2</w:t>
      </w:r>
      <w:r w:rsidR="005A1606" w:rsidRPr="003963CB">
        <w:rPr>
          <w:rFonts w:cs="Arial"/>
          <w:color w:val="auto"/>
          <w:szCs w:val="20"/>
          <w:lang w:val="hr-HR"/>
        </w:rPr>
        <w:t xml:space="preserve"> što je značajno više od prosječne gustoće naseljenosti RH od 75,8 stanovnika/km</w:t>
      </w:r>
      <w:r w:rsidR="005A1606" w:rsidRPr="003963CB">
        <w:rPr>
          <w:rFonts w:cs="Arial"/>
          <w:color w:val="auto"/>
          <w:szCs w:val="20"/>
          <w:vertAlign w:val="superscript"/>
          <w:lang w:val="hr-HR"/>
        </w:rPr>
        <w:t>2</w:t>
      </w:r>
      <w:r w:rsidR="005A1606" w:rsidRPr="003963CB">
        <w:rPr>
          <w:rFonts w:cs="Arial"/>
          <w:color w:val="auto"/>
          <w:szCs w:val="20"/>
          <w:lang w:val="hr-HR"/>
        </w:rPr>
        <w:t>.</w:t>
      </w:r>
      <w:r w:rsidR="00C223BA" w:rsidRPr="003963CB">
        <w:rPr>
          <w:rFonts w:cs="Arial"/>
          <w:color w:val="auto"/>
          <w:szCs w:val="20"/>
          <w:lang w:val="hr-HR"/>
        </w:rPr>
        <w:t xml:space="preserve"> </w:t>
      </w:r>
      <w:r w:rsidR="005A1606" w:rsidRPr="003963CB">
        <w:rPr>
          <w:rFonts w:cs="Arial"/>
          <w:color w:val="auto"/>
          <w:szCs w:val="20"/>
          <w:lang w:val="hr-HR"/>
        </w:rPr>
        <w:t xml:space="preserve">Naselja </w:t>
      </w:r>
      <w:r w:rsidR="00C223BA" w:rsidRPr="003963CB">
        <w:rPr>
          <w:rFonts w:cs="Arial"/>
          <w:color w:val="auto"/>
          <w:szCs w:val="20"/>
          <w:lang w:val="hr-HR"/>
        </w:rPr>
        <w:t>Grada</w:t>
      </w:r>
      <w:r w:rsidR="005A1606" w:rsidRPr="003963CB">
        <w:rPr>
          <w:rFonts w:cs="Arial"/>
          <w:color w:val="auto"/>
          <w:szCs w:val="20"/>
          <w:lang w:val="hr-HR"/>
        </w:rPr>
        <w:t xml:space="preserve"> s  ukupnim brojem stanovnika prikazani</w:t>
      </w:r>
      <w:r w:rsidR="00C223BA" w:rsidRPr="003963CB">
        <w:rPr>
          <w:rFonts w:cs="Arial"/>
          <w:color w:val="auto"/>
          <w:szCs w:val="20"/>
          <w:lang w:val="hr-HR"/>
        </w:rPr>
        <w:t xml:space="preserve"> su</w:t>
      </w:r>
      <w:r w:rsidR="005A1606" w:rsidRPr="003963CB">
        <w:rPr>
          <w:rFonts w:cs="Arial"/>
          <w:color w:val="auto"/>
          <w:szCs w:val="20"/>
          <w:lang w:val="hr-HR"/>
        </w:rPr>
        <w:t xml:space="preserve"> tablicom u nastavku.</w:t>
      </w:r>
    </w:p>
    <w:p w:rsidR="00006C01" w:rsidRDefault="005A1606">
      <w:pPr>
        <w:pStyle w:val="Caption"/>
        <w:keepNext/>
        <w:rPr>
          <w:color w:val="auto"/>
          <w:lang w:val="hr-HR"/>
        </w:rPr>
      </w:pPr>
      <w:r>
        <w:rPr>
          <w:color w:val="auto"/>
          <w:lang w:val="hr-HR"/>
        </w:rPr>
        <w:t xml:space="preserve">Tablica </w:t>
      </w:r>
      <w:r>
        <w:rPr>
          <w:color w:val="auto"/>
          <w:lang w:val="hr-HR"/>
        </w:rPr>
        <w:fldChar w:fldCharType="begin"/>
      </w:r>
      <w:r>
        <w:rPr>
          <w:color w:val="auto"/>
          <w:lang w:val="hr-HR"/>
        </w:rPr>
        <w:instrText xml:space="preserve"> SEQ Tablica \* ARABIC </w:instrText>
      </w:r>
      <w:r>
        <w:rPr>
          <w:color w:val="auto"/>
          <w:lang w:val="hr-HR"/>
        </w:rPr>
        <w:fldChar w:fldCharType="separate"/>
      </w:r>
      <w:r w:rsidR="00875121">
        <w:rPr>
          <w:noProof/>
          <w:color w:val="auto"/>
          <w:lang w:val="hr-HR"/>
        </w:rPr>
        <w:t>1</w:t>
      </w:r>
      <w:r>
        <w:rPr>
          <w:color w:val="auto"/>
          <w:lang w:val="hr-HR"/>
        </w:rPr>
        <w:fldChar w:fldCharType="end"/>
      </w:r>
      <w:r>
        <w:rPr>
          <w:color w:val="auto"/>
          <w:lang w:val="hr-HR"/>
        </w:rPr>
        <w:t xml:space="preserve">. Broj stanovnika u </w:t>
      </w:r>
      <w:r w:rsidR="00C223BA">
        <w:rPr>
          <w:color w:val="auto"/>
          <w:lang w:val="hr-HR"/>
        </w:rPr>
        <w:t>Gradu</w:t>
      </w:r>
      <w:r>
        <w:rPr>
          <w:color w:val="auto"/>
          <w:lang w:val="hr-HR"/>
        </w:rPr>
        <w:t xml:space="preserve"> prema podacima popisa stanovništva od 1991. do 2011. godine</w:t>
      </w:r>
    </w:p>
    <w:tbl>
      <w:tblPr>
        <w:tblStyle w:val="GridTable4-Accent31"/>
        <w:tblW w:w="5956" w:type="dxa"/>
        <w:jc w:val="center"/>
        <w:tblBorders>
          <w:top w:val="single" w:sz="4" w:space="0" w:color="FFFFFF" w:themeColor="background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2"/>
        <w:gridCol w:w="1244"/>
        <w:gridCol w:w="1114"/>
        <w:gridCol w:w="1276"/>
      </w:tblGrid>
      <w:tr w:rsidR="00006C01" w:rsidTr="000E4576">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322" w:type="dxa"/>
            <w:vMerge w:val="restart"/>
            <w:tcBorders>
              <w:top w:val="single" w:sz="4" w:space="0" w:color="FFFFFF" w:themeColor="background1"/>
              <w:left w:val="single" w:sz="4" w:space="0" w:color="FFFFFF" w:themeColor="background1"/>
              <w:bottom w:val="single" w:sz="4" w:space="0" w:color="FFFFFF" w:themeColor="background1"/>
            </w:tcBorders>
            <w:shd w:val="clear" w:color="auto" w:fill="4A442A" w:themeFill="background2" w:themeFillShade="40"/>
            <w:vAlign w:val="center"/>
          </w:tcPr>
          <w:p w:rsidR="00006C01" w:rsidRDefault="005A1606">
            <w:pPr>
              <w:pStyle w:val="BEZINDENTACIJE"/>
              <w:tabs>
                <w:tab w:val="left" w:pos="914"/>
              </w:tabs>
              <w:spacing w:line="240" w:lineRule="auto"/>
              <w:jc w:val="center"/>
              <w:rPr>
                <w:rFonts w:eastAsiaTheme="minorEastAsia"/>
                <w:b w:val="0"/>
                <w:bCs w:val="0"/>
                <w:color w:val="FFFFFF" w:themeColor="background1"/>
                <w:sz w:val="22"/>
                <w:szCs w:val="22"/>
              </w:rPr>
            </w:pPr>
            <w:r>
              <w:rPr>
                <w:rFonts w:eastAsiaTheme="minorEastAsia"/>
                <w:color w:val="FFFFFF" w:themeColor="background1"/>
                <w:sz w:val="22"/>
                <w:szCs w:val="22"/>
              </w:rPr>
              <w:t>Naselje</w:t>
            </w:r>
          </w:p>
        </w:tc>
        <w:tc>
          <w:tcPr>
            <w:tcW w:w="363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A442A" w:themeFill="background2" w:themeFillShade="40"/>
            <w:vAlign w:val="center"/>
          </w:tcPr>
          <w:p w:rsidR="00006C01" w:rsidRDefault="005A1606">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2"/>
                <w:szCs w:val="22"/>
                <w:lang w:val="hr-HR"/>
              </w:rPr>
            </w:pPr>
            <w:r>
              <w:rPr>
                <w:rFonts w:eastAsiaTheme="minorEastAsia"/>
                <w:color w:val="FFFFFF" w:themeColor="background1"/>
                <w:sz w:val="22"/>
                <w:szCs w:val="22"/>
              </w:rPr>
              <w:t>Broj stanovnika</w:t>
            </w:r>
          </w:p>
        </w:tc>
      </w:tr>
      <w:tr w:rsidR="00006C01" w:rsidTr="000E4576">
        <w:trPr>
          <w:trHeight w:hRule="exact" w:val="326"/>
          <w:jc w:val="center"/>
        </w:trPr>
        <w:tc>
          <w:tcPr>
            <w:cnfStyle w:val="001000000000" w:firstRow="0" w:lastRow="0" w:firstColumn="1" w:lastColumn="0" w:oddVBand="0" w:evenVBand="0" w:oddHBand="0" w:evenHBand="0" w:firstRowFirstColumn="0" w:firstRowLastColumn="0" w:lastRowFirstColumn="0" w:lastRowLastColumn="0"/>
            <w:tcW w:w="2322" w:type="dxa"/>
            <w:vMerge/>
            <w:tcBorders>
              <w:top w:val="single" w:sz="4" w:space="0" w:color="FFFFFF" w:themeColor="background1"/>
              <w:bottom w:val="nil"/>
              <w:right w:val="single" w:sz="4" w:space="0" w:color="FFFFFF" w:themeColor="background1"/>
            </w:tcBorders>
            <w:shd w:val="clear" w:color="auto" w:fill="4F6228" w:themeFill="accent3" w:themeFillShade="80"/>
            <w:vAlign w:val="center"/>
          </w:tcPr>
          <w:p w:rsidR="00006C01" w:rsidRDefault="00006C01">
            <w:pPr>
              <w:pStyle w:val="BEZINDENTACIJE"/>
              <w:tabs>
                <w:tab w:val="left" w:pos="914"/>
              </w:tabs>
              <w:spacing w:line="240" w:lineRule="auto"/>
              <w:jc w:val="center"/>
              <w:rPr>
                <w:rFonts w:eastAsiaTheme="minorEastAsia"/>
                <w:b w:val="0"/>
                <w:bCs w:val="0"/>
                <w:color w:val="FFFFFF" w:themeColor="background1"/>
                <w:sz w:val="22"/>
                <w:szCs w:val="22"/>
              </w:rPr>
            </w:pPr>
          </w:p>
        </w:tc>
        <w:tc>
          <w:tcPr>
            <w:tcW w:w="1244" w:type="dxa"/>
            <w:tcBorders>
              <w:top w:val="single" w:sz="4" w:space="0" w:color="FFFFFF" w:themeColor="background1"/>
              <w:left w:val="single" w:sz="4" w:space="0" w:color="FFFFFF" w:themeColor="background1"/>
              <w:bottom w:val="nil"/>
              <w:right w:val="single" w:sz="4" w:space="0" w:color="FFFFFF" w:themeColor="background1"/>
            </w:tcBorders>
            <w:shd w:val="clear" w:color="auto" w:fill="948A54" w:themeFill="background2" w:themeFillShade="80"/>
            <w:vAlign w:val="center"/>
          </w:tcPr>
          <w:p w:rsidR="00006C01" w:rsidRDefault="005A1606">
            <w:pPr>
              <w:pStyle w:val="BEZINDENTACIJE"/>
              <w:tabs>
                <w:tab w:val="left" w:pos="914"/>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2"/>
                <w:szCs w:val="22"/>
              </w:rPr>
            </w:pPr>
            <w:r>
              <w:rPr>
                <w:rFonts w:eastAsiaTheme="minorEastAsia"/>
                <w:color w:val="FFFFFF" w:themeColor="background1"/>
                <w:sz w:val="22"/>
                <w:szCs w:val="22"/>
              </w:rPr>
              <w:t>1991.</w:t>
            </w:r>
          </w:p>
        </w:tc>
        <w:tc>
          <w:tcPr>
            <w:tcW w:w="1114" w:type="dxa"/>
            <w:tcBorders>
              <w:top w:val="single" w:sz="4" w:space="0" w:color="FFFFFF" w:themeColor="background1"/>
              <w:left w:val="single" w:sz="4" w:space="0" w:color="FFFFFF" w:themeColor="background1"/>
              <w:bottom w:val="nil"/>
              <w:right w:val="single" w:sz="4" w:space="0" w:color="FFFFFF" w:themeColor="background1"/>
            </w:tcBorders>
            <w:shd w:val="clear" w:color="auto" w:fill="948A54" w:themeFill="background2" w:themeFillShade="80"/>
            <w:vAlign w:val="center"/>
          </w:tcPr>
          <w:p w:rsidR="00006C01" w:rsidRDefault="005A1606">
            <w:pPr>
              <w:pStyle w:val="BEZINDENTACIJE"/>
              <w:tabs>
                <w:tab w:val="left" w:pos="914"/>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2"/>
                <w:szCs w:val="22"/>
              </w:rPr>
            </w:pPr>
            <w:r>
              <w:rPr>
                <w:rFonts w:eastAsiaTheme="minorEastAsia"/>
                <w:color w:val="FFFFFF" w:themeColor="background1"/>
                <w:sz w:val="22"/>
                <w:szCs w:val="22"/>
              </w:rPr>
              <w:t>2001.</w:t>
            </w:r>
          </w:p>
        </w:tc>
        <w:tc>
          <w:tcPr>
            <w:tcW w:w="1276" w:type="dxa"/>
            <w:tcBorders>
              <w:top w:val="single" w:sz="4" w:space="0" w:color="FFFFFF" w:themeColor="background1"/>
              <w:left w:val="single" w:sz="4" w:space="0" w:color="FFFFFF" w:themeColor="background1"/>
              <w:bottom w:val="nil"/>
              <w:right w:val="single" w:sz="4" w:space="0" w:color="FFFFFF" w:themeColor="background1"/>
            </w:tcBorders>
            <w:shd w:val="clear" w:color="auto" w:fill="948A54" w:themeFill="background2" w:themeFillShade="80"/>
            <w:vAlign w:val="center"/>
          </w:tcPr>
          <w:p w:rsidR="00006C01" w:rsidRDefault="005A1606">
            <w:pPr>
              <w:pStyle w:val="BEZINDENTACIJE"/>
              <w:tabs>
                <w:tab w:val="left" w:pos="914"/>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22"/>
                <w:szCs w:val="22"/>
              </w:rPr>
            </w:pPr>
            <w:r>
              <w:rPr>
                <w:rFonts w:eastAsiaTheme="minorEastAsia"/>
                <w:color w:val="FFFFFF" w:themeColor="background1"/>
                <w:sz w:val="22"/>
                <w:szCs w:val="22"/>
              </w:rPr>
              <w:t>2011.</w:t>
            </w:r>
          </w:p>
        </w:tc>
      </w:tr>
      <w:tr w:rsidR="00006C01" w:rsidTr="000E4576">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322" w:type="dxa"/>
            <w:tcBorders>
              <w:top w:val="nil"/>
              <w:bottom w:val="nil"/>
              <w:right w:val="single" w:sz="4" w:space="0" w:color="FFFFFF" w:themeColor="background1"/>
            </w:tcBorders>
            <w:vAlign w:val="center"/>
          </w:tcPr>
          <w:p w:rsidR="00006C01" w:rsidRDefault="00E74ED6" w:rsidP="00A611C2">
            <w:pPr>
              <w:spacing w:after="0"/>
              <w:ind w:firstLine="0"/>
              <w:jc w:val="left"/>
              <w:rPr>
                <w:b w:val="0"/>
                <w:bCs w:val="0"/>
              </w:rPr>
            </w:pPr>
            <w:r>
              <w:rPr>
                <w:b w:val="0"/>
                <w:bCs w:val="0"/>
              </w:rPr>
              <w:t>Crikvenica</w:t>
            </w:r>
          </w:p>
        </w:tc>
        <w:tc>
          <w:tcPr>
            <w:tcW w:w="1244" w:type="dxa"/>
            <w:tcBorders>
              <w:top w:val="nil"/>
              <w:left w:val="single" w:sz="4" w:space="0" w:color="FFFFFF" w:themeColor="background1"/>
              <w:bottom w:val="nil"/>
              <w:right w:val="single" w:sz="4" w:space="0" w:color="FFFFFF" w:themeColor="background1"/>
            </w:tcBorders>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6.907</w:t>
            </w:r>
          </w:p>
        </w:tc>
        <w:tc>
          <w:tcPr>
            <w:tcW w:w="1114" w:type="dxa"/>
            <w:tcBorders>
              <w:top w:val="nil"/>
              <w:left w:val="single" w:sz="4" w:space="0" w:color="FFFFFF" w:themeColor="background1"/>
              <w:bottom w:val="nil"/>
              <w:right w:val="single" w:sz="4" w:space="0" w:color="FFFFFF" w:themeColor="background1"/>
            </w:tcBorders>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7.121</w:t>
            </w:r>
          </w:p>
        </w:tc>
        <w:tc>
          <w:tcPr>
            <w:tcW w:w="1276" w:type="dxa"/>
            <w:tcBorders>
              <w:top w:val="nil"/>
              <w:left w:val="single" w:sz="4" w:space="0" w:color="FFFFFF" w:themeColor="background1"/>
              <w:bottom w:val="nil"/>
              <w:right w:val="single" w:sz="4" w:space="0" w:color="FFFFFF" w:themeColor="background1"/>
            </w:tcBorders>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6.860</w:t>
            </w:r>
          </w:p>
        </w:tc>
      </w:tr>
      <w:tr w:rsidR="00006C01" w:rsidTr="000E4576">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322" w:type="dxa"/>
            <w:tcBorders>
              <w:top w:val="nil"/>
              <w:bottom w:val="nil"/>
              <w:right w:val="single" w:sz="4" w:space="0" w:color="FFFFFF" w:themeColor="background1"/>
            </w:tcBorders>
            <w:shd w:val="clear" w:color="auto" w:fill="EEECE1" w:themeFill="background2"/>
            <w:vAlign w:val="center"/>
          </w:tcPr>
          <w:p w:rsidR="00006C01" w:rsidRDefault="00E74ED6" w:rsidP="00A611C2">
            <w:pPr>
              <w:spacing w:after="0"/>
              <w:ind w:firstLine="0"/>
              <w:jc w:val="left"/>
              <w:rPr>
                <w:b w:val="0"/>
                <w:bCs w:val="0"/>
              </w:rPr>
            </w:pPr>
            <w:r>
              <w:rPr>
                <w:b w:val="0"/>
                <w:bCs w:val="0"/>
              </w:rPr>
              <w:t>Dramalj</w:t>
            </w:r>
          </w:p>
        </w:tc>
        <w:tc>
          <w:tcPr>
            <w:tcW w:w="1244" w:type="dxa"/>
            <w:tcBorders>
              <w:top w:val="nil"/>
              <w:left w:val="single" w:sz="4" w:space="0" w:color="FFFFFF" w:themeColor="background1"/>
              <w:bottom w:val="nil"/>
              <w:right w:val="single" w:sz="4" w:space="0" w:color="FFFFFF" w:themeColor="background1"/>
            </w:tcBorders>
            <w:shd w:val="clear" w:color="auto" w:fill="EEECE1" w:themeFill="background2"/>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1.230</w:t>
            </w:r>
          </w:p>
        </w:tc>
        <w:tc>
          <w:tcPr>
            <w:tcW w:w="1114" w:type="dxa"/>
            <w:tcBorders>
              <w:top w:val="nil"/>
              <w:left w:val="single" w:sz="4" w:space="0" w:color="FFFFFF" w:themeColor="background1"/>
              <w:bottom w:val="nil"/>
              <w:right w:val="single" w:sz="4" w:space="0" w:color="FFFFFF" w:themeColor="background1"/>
            </w:tcBorders>
            <w:shd w:val="clear" w:color="auto" w:fill="EEECE1" w:themeFill="background2"/>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1.456</w:t>
            </w:r>
          </w:p>
        </w:tc>
        <w:tc>
          <w:tcPr>
            <w:tcW w:w="1276" w:type="dxa"/>
            <w:tcBorders>
              <w:top w:val="nil"/>
              <w:left w:val="single" w:sz="4" w:space="0" w:color="FFFFFF" w:themeColor="background1"/>
              <w:bottom w:val="nil"/>
              <w:right w:val="single" w:sz="4" w:space="0" w:color="FFFFFF" w:themeColor="background1"/>
            </w:tcBorders>
            <w:shd w:val="clear" w:color="auto" w:fill="EEECE1" w:themeFill="background2"/>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1.485</w:t>
            </w:r>
          </w:p>
        </w:tc>
      </w:tr>
      <w:tr w:rsidR="00006C01" w:rsidTr="000E4576">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322" w:type="dxa"/>
            <w:tcBorders>
              <w:top w:val="nil"/>
              <w:bottom w:val="nil"/>
              <w:right w:val="single" w:sz="4" w:space="0" w:color="FFFFFF" w:themeColor="background1"/>
            </w:tcBorders>
            <w:vAlign w:val="center"/>
          </w:tcPr>
          <w:p w:rsidR="00006C01" w:rsidRDefault="00E74ED6" w:rsidP="00A611C2">
            <w:pPr>
              <w:spacing w:after="0"/>
              <w:ind w:firstLine="0"/>
              <w:jc w:val="left"/>
              <w:rPr>
                <w:b w:val="0"/>
                <w:bCs w:val="0"/>
              </w:rPr>
            </w:pPr>
            <w:r>
              <w:rPr>
                <w:b w:val="0"/>
                <w:bCs w:val="0"/>
              </w:rPr>
              <w:t>Jadranovo</w:t>
            </w:r>
          </w:p>
        </w:tc>
        <w:tc>
          <w:tcPr>
            <w:tcW w:w="1244" w:type="dxa"/>
            <w:tcBorders>
              <w:top w:val="nil"/>
              <w:left w:val="single" w:sz="4" w:space="0" w:color="FFFFFF" w:themeColor="background1"/>
              <w:bottom w:val="nil"/>
              <w:right w:val="single" w:sz="4" w:space="0" w:color="FFFFFF" w:themeColor="background1"/>
            </w:tcBorders>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1.008</w:t>
            </w:r>
          </w:p>
        </w:tc>
        <w:tc>
          <w:tcPr>
            <w:tcW w:w="1114" w:type="dxa"/>
            <w:tcBorders>
              <w:top w:val="nil"/>
              <w:left w:val="single" w:sz="4" w:space="0" w:color="FFFFFF" w:themeColor="background1"/>
              <w:bottom w:val="nil"/>
              <w:right w:val="single" w:sz="4" w:space="0" w:color="FFFFFF" w:themeColor="background1"/>
            </w:tcBorders>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1.148</w:t>
            </w:r>
          </w:p>
        </w:tc>
        <w:tc>
          <w:tcPr>
            <w:tcW w:w="1276" w:type="dxa"/>
            <w:tcBorders>
              <w:top w:val="nil"/>
              <w:left w:val="single" w:sz="4" w:space="0" w:color="FFFFFF" w:themeColor="background1"/>
              <w:bottom w:val="nil"/>
              <w:right w:val="single" w:sz="4" w:space="0" w:color="FFFFFF" w:themeColor="background1"/>
            </w:tcBorders>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1.224</w:t>
            </w:r>
          </w:p>
        </w:tc>
      </w:tr>
      <w:tr w:rsidR="00006C01" w:rsidTr="000E4576">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322" w:type="dxa"/>
            <w:tcBorders>
              <w:top w:val="nil"/>
              <w:bottom w:val="nil"/>
              <w:right w:val="single" w:sz="4" w:space="0" w:color="FFFFFF" w:themeColor="background1"/>
            </w:tcBorders>
            <w:shd w:val="clear" w:color="auto" w:fill="EEECE1" w:themeFill="background2"/>
            <w:vAlign w:val="center"/>
          </w:tcPr>
          <w:p w:rsidR="00006C01" w:rsidRDefault="00E74ED6" w:rsidP="00A611C2">
            <w:pPr>
              <w:spacing w:after="0"/>
              <w:ind w:firstLine="0"/>
              <w:jc w:val="left"/>
              <w:rPr>
                <w:b w:val="0"/>
                <w:bCs w:val="0"/>
              </w:rPr>
            </w:pPr>
            <w:r>
              <w:rPr>
                <w:b w:val="0"/>
                <w:bCs w:val="0"/>
              </w:rPr>
              <w:t>Selce</w:t>
            </w:r>
          </w:p>
        </w:tc>
        <w:tc>
          <w:tcPr>
            <w:tcW w:w="1244" w:type="dxa"/>
            <w:tcBorders>
              <w:top w:val="nil"/>
              <w:left w:val="single" w:sz="4" w:space="0" w:color="FFFFFF" w:themeColor="background1"/>
              <w:bottom w:val="nil"/>
              <w:right w:val="single" w:sz="4" w:space="0" w:color="FFFFFF" w:themeColor="background1"/>
            </w:tcBorders>
            <w:shd w:val="clear" w:color="auto" w:fill="EEECE1" w:themeFill="background2"/>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1.439</w:t>
            </w:r>
          </w:p>
        </w:tc>
        <w:tc>
          <w:tcPr>
            <w:tcW w:w="1114" w:type="dxa"/>
            <w:tcBorders>
              <w:top w:val="nil"/>
              <w:left w:val="single" w:sz="4" w:space="0" w:color="FFFFFF" w:themeColor="background1"/>
              <w:bottom w:val="nil"/>
              <w:right w:val="single" w:sz="4" w:space="0" w:color="FFFFFF" w:themeColor="background1"/>
            </w:tcBorders>
            <w:shd w:val="clear" w:color="auto" w:fill="EEECE1" w:themeFill="background2"/>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1.623</w:t>
            </w:r>
          </w:p>
        </w:tc>
        <w:tc>
          <w:tcPr>
            <w:tcW w:w="1276" w:type="dxa"/>
            <w:tcBorders>
              <w:top w:val="nil"/>
              <w:left w:val="single" w:sz="4" w:space="0" w:color="FFFFFF" w:themeColor="background1"/>
              <w:bottom w:val="nil"/>
              <w:right w:val="single" w:sz="4" w:space="0" w:color="FFFFFF" w:themeColor="background1"/>
            </w:tcBorders>
            <w:shd w:val="clear" w:color="auto" w:fill="EEECE1" w:themeFill="background2"/>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1.553</w:t>
            </w:r>
          </w:p>
        </w:tc>
      </w:tr>
      <w:tr w:rsidR="0018145E" w:rsidTr="000E4576">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322" w:type="dxa"/>
            <w:tcBorders>
              <w:top w:val="nil"/>
              <w:right w:val="single" w:sz="4" w:space="0" w:color="FFFFFF" w:themeColor="background1"/>
            </w:tcBorders>
            <w:shd w:val="clear" w:color="auto" w:fill="C4BC96" w:themeFill="background2" w:themeFillShade="BF"/>
            <w:vAlign w:val="center"/>
          </w:tcPr>
          <w:p w:rsidR="0018145E" w:rsidRPr="001F75DA" w:rsidRDefault="0018145E" w:rsidP="0018145E">
            <w:pPr>
              <w:spacing w:after="0" w:line="240" w:lineRule="auto"/>
              <w:ind w:firstLine="0"/>
              <w:jc w:val="center"/>
              <w:rPr>
                <w:bCs w:val="0"/>
                <w:color w:val="auto"/>
                <w:sz w:val="22"/>
                <w:szCs w:val="22"/>
                <w:lang w:val="hr-HR"/>
              </w:rPr>
            </w:pPr>
            <w:r w:rsidRPr="001F75DA">
              <w:rPr>
                <w:bCs w:val="0"/>
                <w:color w:val="auto"/>
                <w:sz w:val="22"/>
                <w:szCs w:val="22"/>
                <w:lang w:val="hr-HR"/>
              </w:rPr>
              <w:t>UKUPNO</w:t>
            </w:r>
          </w:p>
        </w:tc>
        <w:tc>
          <w:tcPr>
            <w:tcW w:w="1244" w:type="dxa"/>
            <w:tcBorders>
              <w:top w:val="nil"/>
              <w:left w:val="single" w:sz="4" w:space="0" w:color="FFFFFF" w:themeColor="background1"/>
              <w:right w:val="single" w:sz="4" w:space="0" w:color="FFFFFF" w:themeColor="background1"/>
            </w:tcBorders>
            <w:shd w:val="clear" w:color="auto" w:fill="C4BC96" w:themeFill="background2" w:themeFillShade="BF"/>
            <w:vAlign w:val="center"/>
          </w:tcPr>
          <w:p w:rsidR="0018145E" w:rsidRPr="0018145E" w:rsidRDefault="0018145E" w:rsidP="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sz w:val="22"/>
                <w:szCs w:val="22"/>
              </w:rPr>
            </w:pPr>
            <w:r w:rsidRPr="0018145E">
              <w:rPr>
                <w:b/>
                <w:color w:val="auto"/>
                <w:sz w:val="22"/>
                <w:szCs w:val="22"/>
              </w:rPr>
              <w:t>10.584</w:t>
            </w:r>
          </w:p>
        </w:tc>
        <w:tc>
          <w:tcPr>
            <w:tcW w:w="1114" w:type="dxa"/>
            <w:tcBorders>
              <w:top w:val="nil"/>
              <w:left w:val="single" w:sz="4" w:space="0" w:color="FFFFFF" w:themeColor="background1"/>
              <w:right w:val="single" w:sz="4" w:space="0" w:color="FFFFFF" w:themeColor="background1"/>
            </w:tcBorders>
            <w:shd w:val="clear" w:color="auto" w:fill="C4BC96" w:themeFill="background2" w:themeFillShade="BF"/>
            <w:vAlign w:val="center"/>
          </w:tcPr>
          <w:p w:rsidR="0018145E" w:rsidRPr="0018145E" w:rsidRDefault="0018145E" w:rsidP="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sz w:val="22"/>
                <w:szCs w:val="22"/>
              </w:rPr>
            </w:pPr>
            <w:r w:rsidRPr="0018145E">
              <w:rPr>
                <w:b/>
                <w:color w:val="auto"/>
                <w:sz w:val="22"/>
                <w:szCs w:val="22"/>
              </w:rPr>
              <w:t>11.348</w:t>
            </w:r>
          </w:p>
        </w:tc>
        <w:tc>
          <w:tcPr>
            <w:tcW w:w="1276" w:type="dxa"/>
            <w:tcBorders>
              <w:top w:val="nil"/>
              <w:left w:val="single" w:sz="4" w:space="0" w:color="FFFFFF" w:themeColor="background1"/>
              <w:right w:val="single" w:sz="4" w:space="0" w:color="FFFFFF" w:themeColor="background1"/>
            </w:tcBorders>
            <w:shd w:val="clear" w:color="auto" w:fill="C4BC96" w:themeFill="background2" w:themeFillShade="BF"/>
            <w:vAlign w:val="center"/>
          </w:tcPr>
          <w:p w:rsidR="0018145E" w:rsidRPr="0018145E" w:rsidRDefault="0018145E" w:rsidP="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sz w:val="22"/>
                <w:szCs w:val="22"/>
              </w:rPr>
            </w:pPr>
            <w:r w:rsidRPr="0018145E">
              <w:rPr>
                <w:b/>
                <w:color w:val="auto"/>
                <w:sz w:val="22"/>
                <w:szCs w:val="22"/>
              </w:rPr>
              <w:t>11.122</w:t>
            </w:r>
          </w:p>
        </w:tc>
      </w:tr>
    </w:tbl>
    <w:p w:rsidR="00006C01" w:rsidRDefault="005A1606">
      <w:pPr>
        <w:ind w:firstLine="0"/>
        <w:jc w:val="left"/>
        <w:rPr>
          <w:rFonts w:cs="Arial"/>
          <w:b/>
          <w:color w:val="auto"/>
          <w:sz w:val="20"/>
          <w:szCs w:val="20"/>
          <w:lang w:val="hr-HR"/>
        </w:rPr>
      </w:pPr>
      <w:r>
        <w:rPr>
          <w:rFonts w:cs="Arial"/>
          <w:b/>
          <w:color w:val="auto"/>
          <w:sz w:val="20"/>
          <w:szCs w:val="20"/>
          <w:lang w:val="hr-HR"/>
        </w:rPr>
        <w:t>Izvor:</w:t>
      </w:r>
      <w:r>
        <w:rPr>
          <w:b/>
          <w:color w:val="auto"/>
          <w:sz w:val="20"/>
          <w:szCs w:val="20"/>
          <w:lang w:val="hr-HR"/>
        </w:rPr>
        <w:t xml:space="preserve"> </w:t>
      </w:r>
      <w:r>
        <w:rPr>
          <w:rFonts w:cs="Arial"/>
          <w:b/>
          <w:color w:val="auto"/>
          <w:sz w:val="20"/>
          <w:szCs w:val="20"/>
          <w:lang w:val="hr-HR"/>
        </w:rPr>
        <w:t>dzs.hr</w:t>
      </w:r>
    </w:p>
    <w:p w:rsidR="00006C01" w:rsidRPr="00890373" w:rsidRDefault="005A1606" w:rsidP="00A872B1">
      <w:pPr>
        <w:spacing w:after="60"/>
        <w:rPr>
          <w:rFonts w:cs="Arial"/>
          <w:color w:val="auto"/>
          <w:szCs w:val="20"/>
          <w:lang w:val="hr-HR"/>
        </w:rPr>
      </w:pPr>
      <w:r w:rsidRPr="00890373">
        <w:rPr>
          <w:rFonts w:cs="Arial"/>
          <w:color w:val="auto"/>
          <w:szCs w:val="20"/>
          <w:lang w:val="hr-HR"/>
        </w:rPr>
        <w:t xml:space="preserve">Sagledavajući trendove promjene broja stanovnika na području </w:t>
      </w:r>
      <w:r w:rsidR="00C223BA" w:rsidRPr="00890373">
        <w:rPr>
          <w:rFonts w:cs="Arial"/>
          <w:color w:val="auto"/>
          <w:szCs w:val="20"/>
          <w:lang w:val="hr-HR"/>
        </w:rPr>
        <w:t>Grada</w:t>
      </w:r>
      <w:r w:rsidRPr="00890373">
        <w:rPr>
          <w:rFonts w:cs="Arial"/>
          <w:color w:val="auto"/>
          <w:szCs w:val="20"/>
          <w:lang w:val="hr-HR"/>
        </w:rPr>
        <w:t xml:space="preserve"> od 1991. do 2011. godine vidljivo j</w:t>
      </w:r>
      <w:r w:rsidR="00396A3A" w:rsidRPr="00890373">
        <w:rPr>
          <w:rFonts w:cs="Arial"/>
          <w:color w:val="auto"/>
          <w:szCs w:val="20"/>
          <w:lang w:val="hr-HR"/>
        </w:rPr>
        <w:t xml:space="preserve">e da </w:t>
      </w:r>
      <w:r w:rsidR="005561EA">
        <w:rPr>
          <w:rFonts w:cs="Arial"/>
          <w:color w:val="auto"/>
          <w:szCs w:val="20"/>
          <w:lang w:val="hr-HR"/>
        </w:rPr>
        <w:t>nema velikih promjena u periodu od zadnjih 20 godina a za očekivati je sličan trend i u predstojećem razdoblju</w:t>
      </w:r>
      <w:r w:rsidR="00C223BA" w:rsidRPr="00890373">
        <w:rPr>
          <w:rFonts w:cs="Arial"/>
          <w:color w:val="auto"/>
          <w:szCs w:val="20"/>
          <w:lang w:val="hr-HR"/>
        </w:rPr>
        <w:t>.</w:t>
      </w:r>
      <w:r w:rsidR="00A872B1" w:rsidRPr="00890373">
        <w:rPr>
          <w:rFonts w:cs="Arial"/>
          <w:color w:val="auto"/>
          <w:szCs w:val="20"/>
          <w:lang w:val="hr-HR"/>
        </w:rPr>
        <w:t xml:space="preserve"> </w:t>
      </w:r>
      <w:r w:rsidRPr="00890373">
        <w:rPr>
          <w:rFonts w:cs="Arial"/>
          <w:color w:val="auto"/>
          <w:szCs w:val="20"/>
          <w:lang w:val="hr-HR"/>
        </w:rPr>
        <w:t>P</w:t>
      </w:r>
      <w:r w:rsidR="001F75DA" w:rsidRPr="00890373">
        <w:rPr>
          <w:rFonts w:cs="Arial"/>
          <w:color w:val="auto"/>
          <w:szCs w:val="20"/>
          <w:lang w:val="hr-HR"/>
        </w:rPr>
        <w:t xml:space="preserve">rema </w:t>
      </w:r>
      <w:r w:rsidR="005561EA">
        <w:rPr>
          <w:rFonts w:cs="Arial"/>
          <w:color w:val="auto"/>
          <w:szCs w:val="20"/>
          <w:lang w:val="hr-HR"/>
        </w:rPr>
        <w:t xml:space="preserve">zadnjem </w:t>
      </w:r>
      <w:r w:rsidR="001F75DA" w:rsidRPr="00890373">
        <w:rPr>
          <w:rFonts w:cs="Arial"/>
          <w:color w:val="auto"/>
          <w:szCs w:val="20"/>
          <w:lang w:val="hr-HR"/>
        </w:rPr>
        <w:t>popisu stanovništva</w:t>
      </w:r>
      <w:r w:rsidR="005561EA">
        <w:rPr>
          <w:rFonts w:cs="Arial"/>
          <w:color w:val="auto"/>
          <w:szCs w:val="20"/>
          <w:lang w:val="hr-HR"/>
        </w:rPr>
        <w:t xml:space="preserve"> </w:t>
      </w:r>
      <w:r w:rsidR="001F75DA" w:rsidRPr="00890373">
        <w:rPr>
          <w:rFonts w:cs="Arial"/>
          <w:color w:val="auto"/>
          <w:szCs w:val="20"/>
          <w:lang w:val="hr-HR"/>
        </w:rPr>
        <w:t>p</w:t>
      </w:r>
      <w:r w:rsidRPr="00890373">
        <w:rPr>
          <w:rFonts w:cs="Arial"/>
          <w:color w:val="auto"/>
          <w:szCs w:val="20"/>
          <w:lang w:val="hr-HR"/>
        </w:rPr>
        <w:t xml:space="preserve">rosječan broj članova kućanstva na području </w:t>
      </w:r>
      <w:r w:rsidR="00C223BA" w:rsidRPr="00890373">
        <w:rPr>
          <w:rFonts w:cs="Arial"/>
          <w:color w:val="auto"/>
          <w:szCs w:val="20"/>
          <w:lang w:val="hr-HR"/>
        </w:rPr>
        <w:t>Grada</w:t>
      </w:r>
      <w:r w:rsidRPr="00890373">
        <w:rPr>
          <w:rFonts w:cs="Arial"/>
          <w:color w:val="auto"/>
          <w:szCs w:val="20"/>
          <w:lang w:val="hr-HR"/>
        </w:rPr>
        <w:t xml:space="preserve"> prikazan je tablicom u nastavku.</w:t>
      </w:r>
    </w:p>
    <w:p w:rsidR="00EF2863" w:rsidRDefault="00EF2863">
      <w:pPr>
        <w:suppressAutoHyphens w:val="0"/>
        <w:spacing w:after="160" w:line="259" w:lineRule="auto"/>
        <w:ind w:firstLine="0"/>
        <w:jc w:val="left"/>
        <w:rPr>
          <w:rFonts w:eastAsiaTheme="minorHAnsi" w:cstheme="minorBidi"/>
          <w:b/>
          <w:bCs/>
          <w:color w:val="000000" w:themeColor="text1"/>
          <w:sz w:val="20"/>
          <w:szCs w:val="18"/>
        </w:rPr>
      </w:pPr>
      <w:r>
        <w:br w:type="page"/>
      </w:r>
    </w:p>
    <w:p w:rsidR="00006C01" w:rsidRDefault="005A1606" w:rsidP="00E12905">
      <w:pPr>
        <w:pStyle w:val="Caption"/>
        <w:keepNext/>
        <w:spacing w:after="60"/>
        <w:jc w:val="both"/>
      </w:pPr>
      <w:r>
        <w:lastRenderedPageBreak/>
        <w:t xml:space="preserve">Tablica </w:t>
      </w:r>
      <w:fldSimple w:instr=" SEQ Tablica \* ARABIC ">
        <w:r w:rsidR="00875121">
          <w:rPr>
            <w:noProof/>
          </w:rPr>
          <w:t>2</w:t>
        </w:r>
      </w:fldSimple>
      <w:r>
        <w:t xml:space="preserve">. Broj članova kućanstva na području </w:t>
      </w:r>
      <w:r w:rsidR="00C223BA">
        <w:t>Grada</w:t>
      </w:r>
      <w:r>
        <w:t xml:space="preserve"> prema podacim</w:t>
      </w:r>
      <w:r w:rsidR="002617C7">
        <w:t>a popisa stanovništva iz 2011. g</w:t>
      </w:r>
      <w:r>
        <w:t>odine</w:t>
      </w:r>
    </w:p>
    <w:tbl>
      <w:tblPr>
        <w:tblStyle w:val="GridTable4-Accent312"/>
        <w:tblW w:w="90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39"/>
        <w:gridCol w:w="711"/>
        <w:gridCol w:w="647"/>
        <w:gridCol w:w="664"/>
        <w:gridCol w:w="631"/>
        <w:gridCol w:w="644"/>
        <w:gridCol w:w="709"/>
        <w:gridCol w:w="709"/>
        <w:gridCol w:w="567"/>
        <w:gridCol w:w="709"/>
        <w:gridCol w:w="708"/>
        <w:gridCol w:w="487"/>
        <w:gridCol w:w="648"/>
      </w:tblGrid>
      <w:tr w:rsidR="00006C01" w:rsidTr="0018145E">
        <w:trPr>
          <w:cnfStyle w:val="100000000000" w:firstRow="1" w:lastRow="0" w:firstColumn="0" w:lastColumn="0" w:oddVBand="0" w:evenVBand="0" w:oddHBand="0"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1239" w:type="dxa"/>
            <w:vMerge w:val="restart"/>
            <w:tcBorders>
              <w:top w:val="none" w:sz="0" w:space="0" w:color="auto"/>
              <w:left w:val="none" w:sz="0" w:space="0" w:color="auto"/>
              <w:bottom w:val="single" w:sz="4" w:space="0" w:color="FFFFFF" w:themeColor="background1"/>
              <w:right w:val="single" w:sz="4" w:space="0" w:color="FFFFFF" w:themeColor="background1"/>
            </w:tcBorders>
            <w:shd w:val="clear" w:color="auto" w:fill="4A442A" w:themeFill="background2" w:themeFillShade="40"/>
            <w:vAlign w:val="center"/>
          </w:tcPr>
          <w:p w:rsidR="00006C01" w:rsidRPr="00D83157" w:rsidRDefault="00C7527E">
            <w:pPr>
              <w:suppressAutoHyphens w:val="0"/>
              <w:spacing w:after="0" w:line="240" w:lineRule="auto"/>
              <w:ind w:firstLine="0"/>
              <w:jc w:val="center"/>
              <w:rPr>
                <w:b w:val="0"/>
                <w:bCs w:val="0"/>
                <w:color w:val="FFFFFF" w:themeColor="background1"/>
                <w:sz w:val="22"/>
                <w:szCs w:val="22"/>
                <w:lang w:val="hr-HR"/>
              </w:rPr>
            </w:pPr>
            <w:r w:rsidRPr="00D83157">
              <w:rPr>
                <w:color w:val="FFFFFF" w:themeColor="background1"/>
                <w:sz w:val="22"/>
                <w:szCs w:val="22"/>
                <w:lang w:val="hr-HR"/>
              </w:rPr>
              <w:t>Grad</w:t>
            </w:r>
          </w:p>
        </w:tc>
        <w:tc>
          <w:tcPr>
            <w:tcW w:w="711" w:type="dxa"/>
            <w:vMerge w:val="restart"/>
            <w:tcBorders>
              <w:top w:val="none" w:sz="0" w:space="0" w:color="auto"/>
              <w:left w:val="single" w:sz="4" w:space="0" w:color="FFFFFF" w:themeColor="background1"/>
              <w:bottom w:val="single" w:sz="4" w:space="0" w:color="FFFFFF" w:themeColor="background1"/>
              <w:right w:val="single" w:sz="4" w:space="0" w:color="FFFFFF" w:themeColor="background1"/>
            </w:tcBorders>
            <w:shd w:val="clear" w:color="auto" w:fill="4A442A" w:themeFill="background2" w:themeFillShade="40"/>
            <w:textDirection w:val="btLr"/>
            <w:vAlign w:val="center"/>
          </w:tcPr>
          <w:p w:rsidR="00006C01" w:rsidRPr="00D83157" w:rsidRDefault="005A1606">
            <w:pPr>
              <w:suppressAutoHyphens w:val="0"/>
              <w:spacing w:after="0" w:line="240" w:lineRule="auto"/>
              <w:ind w:left="113" w:right="113"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2"/>
                <w:szCs w:val="22"/>
                <w:lang w:val="hr-HR"/>
              </w:rPr>
            </w:pPr>
            <w:r w:rsidRPr="00D83157">
              <w:rPr>
                <w:color w:val="FFFFFF" w:themeColor="background1"/>
                <w:sz w:val="22"/>
                <w:szCs w:val="22"/>
                <w:lang w:val="hr-HR"/>
              </w:rPr>
              <w:t>Ukupno</w:t>
            </w:r>
          </w:p>
        </w:tc>
        <w:tc>
          <w:tcPr>
            <w:tcW w:w="7123" w:type="dxa"/>
            <w:gridSpan w:val="11"/>
            <w:tcBorders>
              <w:top w:val="none" w:sz="0" w:space="0" w:color="auto"/>
              <w:left w:val="single" w:sz="4" w:space="0" w:color="FFFFFF" w:themeColor="background1"/>
              <w:bottom w:val="single" w:sz="4" w:space="0" w:color="FFFFFF" w:themeColor="background1"/>
              <w:right w:val="none" w:sz="0" w:space="0" w:color="auto"/>
            </w:tcBorders>
            <w:shd w:val="clear" w:color="auto" w:fill="4A442A" w:themeFill="background2" w:themeFillShade="40"/>
            <w:vAlign w:val="center"/>
          </w:tcPr>
          <w:p w:rsidR="00006C01" w:rsidRPr="00D83157" w:rsidRDefault="005A1606">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2"/>
                <w:szCs w:val="22"/>
                <w:lang w:val="hr-HR"/>
              </w:rPr>
            </w:pPr>
            <w:r w:rsidRPr="00D83157">
              <w:rPr>
                <w:color w:val="FFFFFF" w:themeColor="background1"/>
                <w:sz w:val="22"/>
                <w:szCs w:val="22"/>
                <w:lang w:val="hr-HR"/>
              </w:rPr>
              <w:t>Broj članova kućanstava</w:t>
            </w:r>
          </w:p>
        </w:tc>
      </w:tr>
      <w:tr w:rsidR="00006C01" w:rsidTr="00A611C2">
        <w:trPr>
          <w:trHeight w:val="693"/>
          <w:jc w:val="center"/>
        </w:trPr>
        <w:tc>
          <w:tcPr>
            <w:cnfStyle w:val="001000000000" w:firstRow="0" w:lastRow="0" w:firstColumn="1" w:lastColumn="0" w:oddVBand="0" w:evenVBand="0" w:oddHBand="0" w:evenHBand="0" w:firstRowFirstColumn="0" w:firstRowLastColumn="0" w:lastRowFirstColumn="0" w:lastRowLastColumn="0"/>
            <w:tcW w:w="1239" w:type="dxa"/>
            <w:vMerge/>
            <w:tcBorders>
              <w:top w:val="single" w:sz="4" w:space="0" w:color="FFFFFF" w:themeColor="background1"/>
            </w:tcBorders>
            <w:shd w:val="clear" w:color="auto" w:fill="EAF1DD"/>
            <w:vAlign w:val="center"/>
          </w:tcPr>
          <w:p w:rsidR="00006C01" w:rsidRDefault="00006C01">
            <w:pPr>
              <w:suppressAutoHyphens w:val="0"/>
              <w:spacing w:after="0" w:line="240" w:lineRule="auto"/>
              <w:ind w:firstLine="0"/>
              <w:jc w:val="left"/>
              <w:rPr>
                <w:bCs w:val="0"/>
                <w:color w:val="000000"/>
                <w:sz w:val="22"/>
                <w:szCs w:val="22"/>
                <w:lang w:val="hr-HR"/>
              </w:rPr>
            </w:pPr>
          </w:p>
        </w:tc>
        <w:tc>
          <w:tcPr>
            <w:tcW w:w="711" w:type="dxa"/>
            <w:vMerge/>
            <w:tcBorders>
              <w:top w:val="single" w:sz="4" w:space="0" w:color="FFFFFF" w:themeColor="background1"/>
            </w:tcBorders>
            <w:shd w:val="clear" w:color="auto" w:fill="EAF1DD"/>
            <w:vAlign w:val="center"/>
          </w:tcPr>
          <w:p w:rsidR="00006C01" w:rsidRDefault="00006C01">
            <w:pPr>
              <w:suppressAutoHyphens w:val="0"/>
              <w:spacing w:after="0" w:line="240" w:lineRule="auto"/>
              <w:ind w:firstLine="0"/>
              <w:jc w:val="right"/>
              <w:cnfStyle w:val="000000000000" w:firstRow="0" w:lastRow="0" w:firstColumn="0" w:lastColumn="0" w:oddVBand="0" w:evenVBand="0" w:oddHBand="0" w:evenHBand="0" w:firstRowFirstColumn="0" w:firstRowLastColumn="0" w:lastRowFirstColumn="0" w:lastRowLastColumn="0"/>
              <w:rPr>
                <w:b/>
                <w:color w:val="000000"/>
                <w:sz w:val="22"/>
                <w:szCs w:val="22"/>
                <w:lang w:val="hr-HR"/>
              </w:rPr>
            </w:pPr>
          </w:p>
        </w:tc>
        <w:tc>
          <w:tcPr>
            <w:tcW w:w="647" w:type="dxa"/>
            <w:tcBorders>
              <w:top w:val="single" w:sz="4" w:space="0" w:color="FFFFFF" w:themeColor="background1"/>
              <w:right w:val="single" w:sz="4" w:space="0" w:color="FFFFFF" w:themeColor="background1"/>
            </w:tcBorders>
            <w:shd w:val="clear" w:color="auto" w:fill="948A54" w:themeFill="background2" w:themeFillShade="80"/>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2"/>
                <w:lang w:val="hr-HR"/>
              </w:rPr>
            </w:pPr>
            <w:r w:rsidRPr="0018145E">
              <w:rPr>
                <w:b/>
                <w:color w:val="FFFFFF" w:themeColor="background1"/>
                <w:sz w:val="22"/>
                <w:szCs w:val="22"/>
                <w:lang w:val="hr-HR"/>
              </w:rPr>
              <w:t>1</w:t>
            </w:r>
          </w:p>
        </w:tc>
        <w:tc>
          <w:tcPr>
            <w:tcW w:w="664" w:type="dxa"/>
            <w:tcBorders>
              <w:top w:val="single" w:sz="4" w:space="0" w:color="FFFFFF" w:themeColor="background1"/>
              <w:left w:val="single" w:sz="4" w:space="0" w:color="FFFFFF" w:themeColor="background1"/>
              <w:right w:val="single" w:sz="4" w:space="0" w:color="FFFFFF" w:themeColor="background1"/>
            </w:tcBorders>
            <w:shd w:val="clear" w:color="auto" w:fill="948A54" w:themeFill="background2" w:themeFillShade="80"/>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2"/>
                <w:lang w:val="hr-HR"/>
              </w:rPr>
            </w:pPr>
            <w:r w:rsidRPr="0018145E">
              <w:rPr>
                <w:b/>
                <w:color w:val="FFFFFF" w:themeColor="background1"/>
                <w:sz w:val="22"/>
                <w:szCs w:val="22"/>
                <w:lang w:val="hr-HR"/>
              </w:rPr>
              <w:t>2</w:t>
            </w:r>
          </w:p>
        </w:tc>
        <w:tc>
          <w:tcPr>
            <w:tcW w:w="631" w:type="dxa"/>
            <w:tcBorders>
              <w:top w:val="single" w:sz="4" w:space="0" w:color="FFFFFF" w:themeColor="background1"/>
              <w:left w:val="single" w:sz="4" w:space="0" w:color="FFFFFF" w:themeColor="background1"/>
              <w:right w:val="single" w:sz="4" w:space="0" w:color="FFFFFF" w:themeColor="background1"/>
            </w:tcBorders>
            <w:shd w:val="clear" w:color="auto" w:fill="948A54" w:themeFill="background2" w:themeFillShade="80"/>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2"/>
                <w:lang w:val="hr-HR"/>
              </w:rPr>
            </w:pPr>
            <w:r w:rsidRPr="0018145E">
              <w:rPr>
                <w:b/>
                <w:color w:val="FFFFFF" w:themeColor="background1"/>
                <w:sz w:val="22"/>
                <w:szCs w:val="22"/>
                <w:lang w:val="hr-HR"/>
              </w:rPr>
              <w:t>3</w:t>
            </w:r>
          </w:p>
        </w:tc>
        <w:tc>
          <w:tcPr>
            <w:tcW w:w="644" w:type="dxa"/>
            <w:tcBorders>
              <w:top w:val="single" w:sz="4" w:space="0" w:color="FFFFFF" w:themeColor="background1"/>
              <w:left w:val="single" w:sz="4" w:space="0" w:color="FFFFFF" w:themeColor="background1"/>
              <w:right w:val="single" w:sz="4" w:space="0" w:color="FFFFFF" w:themeColor="background1"/>
            </w:tcBorders>
            <w:shd w:val="clear" w:color="auto" w:fill="948A54" w:themeFill="background2" w:themeFillShade="80"/>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2"/>
                <w:lang w:val="hr-HR"/>
              </w:rPr>
            </w:pPr>
            <w:r w:rsidRPr="0018145E">
              <w:rPr>
                <w:b/>
                <w:color w:val="FFFFFF" w:themeColor="background1"/>
                <w:sz w:val="22"/>
                <w:szCs w:val="22"/>
                <w:lang w:val="hr-HR"/>
              </w:rPr>
              <w:t>4</w:t>
            </w:r>
          </w:p>
        </w:tc>
        <w:tc>
          <w:tcPr>
            <w:tcW w:w="709" w:type="dxa"/>
            <w:tcBorders>
              <w:top w:val="single" w:sz="4" w:space="0" w:color="FFFFFF" w:themeColor="background1"/>
              <w:left w:val="single" w:sz="4" w:space="0" w:color="FFFFFF" w:themeColor="background1"/>
              <w:right w:val="single" w:sz="4" w:space="0" w:color="FFFFFF" w:themeColor="background1"/>
            </w:tcBorders>
            <w:shd w:val="clear" w:color="auto" w:fill="948A54" w:themeFill="background2" w:themeFillShade="80"/>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2"/>
                <w:lang w:val="hr-HR"/>
              </w:rPr>
            </w:pPr>
            <w:r w:rsidRPr="0018145E">
              <w:rPr>
                <w:b/>
                <w:color w:val="FFFFFF" w:themeColor="background1"/>
                <w:sz w:val="22"/>
                <w:szCs w:val="22"/>
                <w:lang w:val="hr-HR"/>
              </w:rPr>
              <w:t>5</w:t>
            </w:r>
          </w:p>
        </w:tc>
        <w:tc>
          <w:tcPr>
            <w:tcW w:w="709" w:type="dxa"/>
            <w:tcBorders>
              <w:top w:val="single" w:sz="4" w:space="0" w:color="FFFFFF" w:themeColor="background1"/>
              <w:left w:val="single" w:sz="4" w:space="0" w:color="FFFFFF" w:themeColor="background1"/>
              <w:right w:val="single" w:sz="4" w:space="0" w:color="FFFFFF" w:themeColor="background1"/>
            </w:tcBorders>
            <w:shd w:val="clear" w:color="auto" w:fill="948A54" w:themeFill="background2" w:themeFillShade="80"/>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2"/>
                <w:lang w:val="hr-HR"/>
              </w:rPr>
            </w:pPr>
            <w:r w:rsidRPr="0018145E">
              <w:rPr>
                <w:b/>
                <w:color w:val="FFFFFF" w:themeColor="background1"/>
                <w:sz w:val="22"/>
                <w:szCs w:val="22"/>
                <w:lang w:val="hr-HR"/>
              </w:rPr>
              <w:t>6</w:t>
            </w:r>
          </w:p>
        </w:tc>
        <w:tc>
          <w:tcPr>
            <w:tcW w:w="567" w:type="dxa"/>
            <w:tcBorders>
              <w:top w:val="single" w:sz="4" w:space="0" w:color="FFFFFF" w:themeColor="background1"/>
              <w:left w:val="single" w:sz="4" w:space="0" w:color="FFFFFF" w:themeColor="background1"/>
              <w:right w:val="single" w:sz="4" w:space="0" w:color="FFFFFF" w:themeColor="background1"/>
            </w:tcBorders>
            <w:shd w:val="clear" w:color="auto" w:fill="948A54" w:themeFill="background2" w:themeFillShade="80"/>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2"/>
                <w:lang w:val="hr-HR"/>
              </w:rPr>
            </w:pPr>
            <w:r w:rsidRPr="0018145E">
              <w:rPr>
                <w:b/>
                <w:color w:val="FFFFFF" w:themeColor="background1"/>
                <w:sz w:val="22"/>
                <w:szCs w:val="22"/>
                <w:lang w:val="hr-HR"/>
              </w:rPr>
              <w:t>7</w:t>
            </w:r>
          </w:p>
        </w:tc>
        <w:tc>
          <w:tcPr>
            <w:tcW w:w="709" w:type="dxa"/>
            <w:tcBorders>
              <w:top w:val="single" w:sz="4" w:space="0" w:color="FFFFFF" w:themeColor="background1"/>
              <w:left w:val="single" w:sz="4" w:space="0" w:color="FFFFFF" w:themeColor="background1"/>
              <w:right w:val="single" w:sz="4" w:space="0" w:color="FFFFFF" w:themeColor="background1"/>
            </w:tcBorders>
            <w:shd w:val="clear" w:color="auto" w:fill="948A54" w:themeFill="background2" w:themeFillShade="80"/>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2"/>
                <w:lang w:val="hr-HR"/>
              </w:rPr>
            </w:pPr>
            <w:r w:rsidRPr="0018145E">
              <w:rPr>
                <w:b/>
                <w:color w:val="FFFFFF" w:themeColor="background1"/>
                <w:sz w:val="22"/>
                <w:szCs w:val="22"/>
                <w:lang w:val="hr-HR"/>
              </w:rPr>
              <w:t>8</w:t>
            </w:r>
          </w:p>
        </w:tc>
        <w:tc>
          <w:tcPr>
            <w:tcW w:w="708" w:type="dxa"/>
            <w:tcBorders>
              <w:top w:val="single" w:sz="4" w:space="0" w:color="FFFFFF" w:themeColor="background1"/>
              <w:left w:val="single" w:sz="4" w:space="0" w:color="FFFFFF" w:themeColor="background1"/>
              <w:right w:val="single" w:sz="4" w:space="0" w:color="FFFFFF" w:themeColor="background1"/>
            </w:tcBorders>
            <w:shd w:val="clear" w:color="auto" w:fill="948A54" w:themeFill="background2" w:themeFillShade="80"/>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2"/>
                <w:lang w:val="hr-HR"/>
              </w:rPr>
            </w:pPr>
            <w:r w:rsidRPr="0018145E">
              <w:rPr>
                <w:b/>
                <w:color w:val="FFFFFF" w:themeColor="background1"/>
                <w:sz w:val="22"/>
                <w:szCs w:val="22"/>
                <w:lang w:val="hr-HR"/>
              </w:rPr>
              <w:t>9</w:t>
            </w:r>
          </w:p>
        </w:tc>
        <w:tc>
          <w:tcPr>
            <w:tcW w:w="487" w:type="dxa"/>
            <w:tcBorders>
              <w:top w:val="single" w:sz="4" w:space="0" w:color="FFFFFF" w:themeColor="background1"/>
              <w:left w:val="single" w:sz="4" w:space="0" w:color="FFFFFF" w:themeColor="background1"/>
              <w:right w:val="single" w:sz="4" w:space="0" w:color="FFFFFF" w:themeColor="background1"/>
            </w:tcBorders>
            <w:shd w:val="clear" w:color="auto" w:fill="948A54" w:themeFill="background2" w:themeFillShade="80"/>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2"/>
                <w:lang w:val="hr-HR"/>
              </w:rPr>
            </w:pPr>
            <w:r w:rsidRPr="0018145E">
              <w:rPr>
                <w:b/>
                <w:color w:val="FFFFFF" w:themeColor="background1"/>
                <w:sz w:val="22"/>
                <w:szCs w:val="22"/>
                <w:lang w:val="hr-HR"/>
              </w:rPr>
              <w:t>10</w:t>
            </w:r>
          </w:p>
        </w:tc>
        <w:tc>
          <w:tcPr>
            <w:tcW w:w="648" w:type="dxa"/>
            <w:tcBorders>
              <w:top w:val="single" w:sz="4" w:space="0" w:color="FFFFFF" w:themeColor="background1"/>
              <w:left w:val="single" w:sz="4" w:space="0" w:color="FFFFFF" w:themeColor="background1"/>
            </w:tcBorders>
            <w:shd w:val="clear" w:color="auto" w:fill="948A54" w:themeFill="background2" w:themeFillShade="80"/>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2"/>
                <w:lang w:val="hr-HR"/>
              </w:rPr>
            </w:pPr>
            <w:r w:rsidRPr="0018145E">
              <w:rPr>
                <w:b/>
                <w:color w:val="FFFFFF" w:themeColor="background1"/>
                <w:sz w:val="22"/>
                <w:szCs w:val="22"/>
                <w:lang w:val="hr-HR"/>
              </w:rPr>
              <w:t>11+</w:t>
            </w:r>
          </w:p>
        </w:tc>
      </w:tr>
      <w:tr w:rsidR="00006C01" w:rsidRPr="00D83157" w:rsidTr="00D83157">
        <w:trPr>
          <w:jc w:val="center"/>
        </w:trPr>
        <w:tc>
          <w:tcPr>
            <w:cnfStyle w:val="001000000000" w:firstRow="0" w:lastRow="0" w:firstColumn="1" w:lastColumn="0" w:oddVBand="0" w:evenVBand="0" w:oddHBand="0" w:evenHBand="0" w:firstRowFirstColumn="0" w:firstRowLastColumn="0" w:lastRowFirstColumn="0" w:lastRowLastColumn="0"/>
            <w:tcW w:w="1239" w:type="dxa"/>
            <w:tcBorders>
              <w:right w:val="single" w:sz="4" w:space="0" w:color="EAF1DD" w:themeColor="accent3" w:themeTint="33"/>
            </w:tcBorders>
            <w:vAlign w:val="center"/>
          </w:tcPr>
          <w:p w:rsidR="00006C01" w:rsidRPr="00D83157" w:rsidRDefault="005A1606">
            <w:pPr>
              <w:suppressAutoHyphens w:val="0"/>
              <w:spacing w:after="0" w:line="240" w:lineRule="auto"/>
              <w:ind w:firstLine="0"/>
              <w:jc w:val="center"/>
              <w:rPr>
                <w:bCs w:val="0"/>
                <w:color w:val="000000"/>
                <w:sz w:val="22"/>
                <w:szCs w:val="22"/>
                <w:lang w:val="hr-HR"/>
              </w:rPr>
            </w:pPr>
            <w:r w:rsidRPr="00D83157">
              <w:rPr>
                <w:b w:val="0"/>
                <w:iCs/>
                <w:color w:val="000000"/>
                <w:sz w:val="22"/>
                <w:szCs w:val="22"/>
                <w:lang w:val="hr-HR"/>
              </w:rPr>
              <w:t>Broj kućanstava</w:t>
            </w:r>
          </w:p>
        </w:tc>
        <w:tc>
          <w:tcPr>
            <w:tcW w:w="711" w:type="dxa"/>
            <w:tcBorders>
              <w:left w:val="single" w:sz="4" w:space="0" w:color="EAF1DD" w:themeColor="accent3" w:themeTint="33"/>
              <w:right w:val="single" w:sz="4" w:space="0" w:color="EAF1DD" w:themeColor="accent3" w:themeTint="33"/>
            </w:tcBorders>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4.584</w:t>
            </w:r>
          </w:p>
        </w:tc>
        <w:tc>
          <w:tcPr>
            <w:tcW w:w="647"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1.394</w:t>
            </w:r>
          </w:p>
        </w:tc>
        <w:tc>
          <w:tcPr>
            <w:tcW w:w="664"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1.328</w:t>
            </w:r>
          </w:p>
        </w:tc>
        <w:tc>
          <w:tcPr>
            <w:tcW w:w="631"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856</w:t>
            </w:r>
          </w:p>
        </w:tc>
        <w:tc>
          <w:tcPr>
            <w:tcW w:w="644"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725</w:t>
            </w:r>
          </w:p>
        </w:tc>
        <w:tc>
          <w:tcPr>
            <w:tcW w:w="709"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190</w:t>
            </w:r>
          </w:p>
        </w:tc>
        <w:tc>
          <w:tcPr>
            <w:tcW w:w="709"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56</w:t>
            </w:r>
          </w:p>
        </w:tc>
        <w:tc>
          <w:tcPr>
            <w:tcW w:w="567"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18</w:t>
            </w:r>
          </w:p>
        </w:tc>
        <w:tc>
          <w:tcPr>
            <w:tcW w:w="709"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w:t>
            </w:r>
          </w:p>
        </w:tc>
        <w:tc>
          <w:tcPr>
            <w:tcW w:w="708"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w:t>
            </w:r>
          </w:p>
        </w:tc>
        <w:tc>
          <w:tcPr>
            <w:tcW w:w="487"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w:t>
            </w:r>
          </w:p>
        </w:tc>
        <w:tc>
          <w:tcPr>
            <w:tcW w:w="648" w:type="dxa"/>
            <w:tcBorders>
              <w:left w:val="single" w:sz="4" w:space="0" w:color="EAF1DD" w:themeColor="accent3" w:themeTint="33"/>
            </w:tcBorders>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r>
      <w:tr w:rsidR="00006C01" w:rsidRPr="00D83157" w:rsidTr="00AE769D">
        <w:trPr>
          <w:trHeight w:val="450"/>
          <w:jc w:val="center"/>
        </w:trPr>
        <w:tc>
          <w:tcPr>
            <w:cnfStyle w:val="001000000000" w:firstRow="0" w:lastRow="0" w:firstColumn="1" w:lastColumn="0" w:oddVBand="0" w:evenVBand="0" w:oddHBand="0" w:evenHBand="0" w:firstRowFirstColumn="0" w:firstRowLastColumn="0" w:lastRowFirstColumn="0" w:lastRowLastColumn="0"/>
            <w:tcW w:w="1239" w:type="dxa"/>
            <w:tcBorders>
              <w:right w:val="single" w:sz="4" w:space="0" w:color="FFFFFF" w:themeColor="background1"/>
            </w:tcBorders>
            <w:shd w:val="clear" w:color="auto" w:fill="EEECE1" w:themeFill="background2"/>
            <w:vAlign w:val="center"/>
          </w:tcPr>
          <w:p w:rsidR="00006C01" w:rsidRPr="00D83157" w:rsidRDefault="005A1606">
            <w:pPr>
              <w:spacing w:after="0" w:line="240" w:lineRule="auto"/>
              <w:ind w:firstLine="0"/>
              <w:jc w:val="center"/>
              <w:rPr>
                <w:b w:val="0"/>
                <w:bCs w:val="0"/>
                <w:sz w:val="22"/>
                <w:szCs w:val="22"/>
              </w:rPr>
            </w:pPr>
            <w:r w:rsidRPr="00D83157">
              <w:rPr>
                <w:sz w:val="22"/>
                <w:szCs w:val="22"/>
              </w:rPr>
              <w:t>%</w:t>
            </w:r>
          </w:p>
        </w:tc>
        <w:tc>
          <w:tcPr>
            <w:tcW w:w="711" w:type="dxa"/>
            <w:tcBorders>
              <w:left w:val="single" w:sz="4" w:space="0" w:color="FFFFFF" w:themeColor="background1"/>
              <w:right w:val="single" w:sz="4" w:space="0" w:color="FFFFFF" w:themeColor="background1"/>
            </w:tcBorders>
            <w:shd w:val="clear" w:color="auto" w:fill="EEECE1" w:themeFill="background2"/>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100</w:t>
            </w:r>
          </w:p>
        </w:tc>
        <w:tc>
          <w:tcPr>
            <w:tcW w:w="647" w:type="dxa"/>
            <w:tcBorders>
              <w:left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30,41</w:t>
            </w:r>
          </w:p>
        </w:tc>
        <w:tc>
          <w:tcPr>
            <w:tcW w:w="664" w:type="dxa"/>
            <w:tcBorders>
              <w:left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28,97</w:t>
            </w:r>
          </w:p>
        </w:tc>
        <w:tc>
          <w:tcPr>
            <w:tcW w:w="631" w:type="dxa"/>
            <w:tcBorders>
              <w:left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18,67</w:t>
            </w:r>
          </w:p>
        </w:tc>
        <w:tc>
          <w:tcPr>
            <w:tcW w:w="644" w:type="dxa"/>
            <w:tcBorders>
              <w:left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15,82</w:t>
            </w:r>
          </w:p>
        </w:tc>
        <w:tc>
          <w:tcPr>
            <w:tcW w:w="709" w:type="dxa"/>
            <w:tcBorders>
              <w:left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4,14</w:t>
            </w:r>
          </w:p>
        </w:tc>
        <w:tc>
          <w:tcPr>
            <w:tcW w:w="709" w:type="dxa"/>
            <w:tcBorders>
              <w:left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1,22</w:t>
            </w:r>
          </w:p>
        </w:tc>
        <w:tc>
          <w:tcPr>
            <w:tcW w:w="567" w:type="dxa"/>
            <w:tcBorders>
              <w:left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0,39</w:t>
            </w:r>
          </w:p>
        </w:tc>
        <w:tc>
          <w:tcPr>
            <w:tcW w:w="709" w:type="dxa"/>
            <w:tcBorders>
              <w:left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0,22</w:t>
            </w:r>
          </w:p>
        </w:tc>
        <w:tc>
          <w:tcPr>
            <w:tcW w:w="708" w:type="dxa"/>
            <w:tcBorders>
              <w:left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0,09</w:t>
            </w:r>
          </w:p>
        </w:tc>
        <w:tc>
          <w:tcPr>
            <w:tcW w:w="487" w:type="dxa"/>
            <w:tcBorders>
              <w:left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0,04</w:t>
            </w:r>
          </w:p>
        </w:tc>
        <w:tc>
          <w:tcPr>
            <w:tcW w:w="648" w:type="dxa"/>
            <w:tcBorders>
              <w:left w:val="single" w:sz="4" w:space="0" w:color="FFFFFF" w:themeColor="background1"/>
            </w:tcBorders>
            <w:shd w:val="clear" w:color="auto" w:fill="EEECE1" w:themeFill="background2"/>
            <w:tcMar>
              <w:left w:w="28" w:type="dxa"/>
              <w:right w:w="28" w:type="dxa"/>
            </w:tcMar>
            <w:vAlign w:val="center"/>
          </w:tcPr>
          <w:p w:rsidR="00006C01" w:rsidRPr="00D83157"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0,02</w:t>
            </w:r>
          </w:p>
        </w:tc>
      </w:tr>
    </w:tbl>
    <w:p w:rsidR="00006C01" w:rsidRDefault="005A1606">
      <w:pPr>
        <w:ind w:firstLine="0"/>
        <w:jc w:val="left"/>
        <w:rPr>
          <w:rFonts w:cs="Arial"/>
          <w:b/>
          <w:color w:val="auto"/>
          <w:sz w:val="20"/>
          <w:szCs w:val="20"/>
          <w:lang w:val="hr-HR"/>
        </w:rPr>
      </w:pPr>
      <w:r>
        <w:rPr>
          <w:rFonts w:cs="Arial"/>
          <w:b/>
          <w:color w:val="auto"/>
          <w:sz w:val="20"/>
          <w:szCs w:val="20"/>
          <w:lang w:val="hr-HR"/>
        </w:rPr>
        <w:t>Izvor: dzs.hr</w:t>
      </w:r>
    </w:p>
    <w:p w:rsidR="00006C01" w:rsidRDefault="00396A3A">
      <w:pPr>
        <w:spacing w:after="0"/>
        <w:rPr>
          <w:rFonts w:cs="Arial"/>
          <w:color w:val="auto"/>
          <w:szCs w:val="20"/>
          <w:lang w:val="hr-HR"/>
        </w:rPr>
      </w:pPr>
      <w:r>
        <w:rPr>
          <w:rFonts w:cs="Arial"/>
          <w:color w:val="000000" w:themeColor="text1"/>
          <w:szCs w:val="20"/>
          <w:lang w:val="hr-HR"/>
        </w:rPr>
        <w:t xml:space="preserve">Prosječni broj osoba u </w:t>
      </w:r>
      <w:r w:rsidR="00F8064F">
        <w:rPr>
          <w:rFonts w:cs="Arial"/>
          <w:color w:val="000000" w:themeColor="text1"/>
          <w:szCs w:val="20"/>
          <w:lang w:val="hr-HR"/>
        </w:rPr>
        <w:t>kućanstvu prema podacima iz T</w:t>
      </w:r>
      <w:r w:rsidR="008B5DE6">
        <w:rPr>
          <w:rFonts w:cs="Arial"/>
          <w:color w:val="000000" w:themeColor="text1"/>
          <w:szCs w:val="20"/>
          <w:lang w:val="hr-HR"/>
        </w:rPr>
        <w:t>ablice 2. iznosi 2,4</w:t>
      </w:r>
      <w:r w:rsidR="0018145E">
        <w:rPr>
          <w:rFonts w:cs="Arial"/>
          <w:color w:val="000000" w:themeColor="text1"/>
          <w:szCs w:val="20"/>
          <w:lang w:val="hr-HR"/>
        </w:rPr>
        <w:t>2</w:t>
      </w:r>
      <w:r w:rsidR="005A1606">
        <w:rPr>
          <w:rFonts w:cs="Arial"/>
          <w:color w:val="000000" w:themeColor="text1"/>
          <w:szCs w:val="20"/>
          <w:lang w:val="hr-HR"/>
        </w:rPr>
        <w:t>.</w:t>
      </w:r>
      <w:r w:rsidR="005A1606">
        <w:rPr>
          <w:rFonts w:cs="Arial"/>
          <w:color w:val="auto"/>
          <w:szCs w:val="20"/>
          <w:lang w:val="hr-HR"/>
        </w:rPr>
        <w:t xml:space="preserve"> Najveći udio u ukupnom broju kućan</w:t>
      </w:r>
      <w:r w:rsidR="008B5DE6">
        <w:rPr>
          <w:rFonts w:cs="Arial"/>
          <w:color w:val="auto"/>
          <w:szCs w:val="20"/>
          <w:lang w:val="hr-HR"/>
        </w:rPr>
        <w:t xml:space="preserve">stava čine kućanstva do </w:t>
      </w:r>
      <w:r w:rsidR="00524A20">
        <w:rPr>
          <w:rFonts w:cs="Arial"/>
          <w:color w:val="auto"/>
          <w:szCs w:val="20"/>
          <w:lang w:val="hr-HR"/>
        </w:rPr>
        <w:t xml:space="preserve">1 - </w:t>
      </w:r>
      <w:r>
        <w:rPr>
          <w:rFonts w:cs="Arial"/>
          <w:color w:val="auto"/>
          <w:szCs w:val="20"/>
          <w:lang w:val="hr-HR"/>
        </w:rPr>
        <w:t>4</w:t>
      </w:r>
      <w:r w:rsidR="00524A20">
        <w:rPr>
          <w:rFonts w:cs="Arial"/>
          <w:color w:val="auto"/>
          <w:szCs w:val="20"/>
          <w:lang w:val="hr-HR"/>
        </w:rPr>
        <w:t xml:space="preserve"> člana što ukupno čini</w:t>
      </w:r>
      <w:r w:rsidR="00426EA3">
        <w:rPr>
          <w:rFonts w:cs="Arial"/>
          <w:color w:val="auto"/>
          <w:szCs w:val="20"/>
          <w:lang w:val="hr-HR"/>
        </w:rPr>
        <w:t xml:space="preserve"> </w:t>
      </w:r>
      <w:r w:rsidR="0018145E">
        <w:rPr>
          <w:rFonts w:cs="Arial"/>
          <w:color w:val="auto"/>
          <w:szCs w:val="20"/>
          <w:lang w:val="hr-HR"/>
        </w:rPr>
        <w:t>93,87</w:t>
      </w:r>
      <w:r w:rsidR="00426EA3">
        <w:rPr>
          <w:rFonts w:cs="Arial"/>
          <w:color w:val="auto"/>
          <w:szCs w:val="20"/>
          <w:lang w:val="hr-HR"/>
        </w:rPr>
        <w:t>% kućanstava.</w:t>
      </w:r>
    </w:p>
    <w:p w:rsidR="00396A3A" w:rsidRDefault="00396A3A" w:rsidP="00396A3A">
      <w:pPr>
        <w:spacing w:after="0"/>
        <w:ind w:firstLine="0"/>
        <w:rPr>
          <w:rFonts w:cs="Arial"/>
          <w:color w:val="000000" w:themeColor="text1"/>
          <w:szCs w:val="20"/>
          <w:lang w:val="hr-HR"/>
        </w:rPr>
      </w:pPr>
      <w:r>
        <w:rPr>
          <w:rFonts w:cs="Arial"/>
          <w:color w:val="auto"/>
          <w:szCs w:val="20"/>
          <w:lang w:val="hr-HR"/>
        </w:rPr>
        <w:t xml:space="preserve">Posebno je važno naglasiti da je i veliki broj kućanstava sa 1-2 člana </w:t>
      </w:r>
      <w:r w:rsidR="00DD7994">
        <w:rPr>
          <w:rFonts w:cs="Arial"/>
          <w:color w:val="auto"/>
          <w:szCs w:val="20"/>
          <w:lang w:val="hr-HR"/>
        </w:rPr>
        <w:t>–</w:t>
      </w:r>
      <w:r>
        <w:rPr>
          <w:rFonts w:cs="Arial"/>
          <w:color w:val="auto"/>
          <w:szCs w:val="20"/>
          <w:lang w:val="hr-HR"/>
        </w:rPr>
        <w:t xml:space="preserve"> </w:t>
      </w:r>
      <w:r w:rsidR="00DD7994">
        <w:rPr>
          <w:rFonts w:cs="Arial"/>
          <w:color w:val="auto"/>
          <w:szCs w:val="20"/>
          <w:lang w:val="hr-HR"/>
        </w:rPr>
        <w:t>5</w:t>
      </w:r>
      <w:r w:rsidR="0018145E">
        <w:rPr>
          <w:rFonts w:cs="Arial"/>
          <w:color w:val="auto"/>
          <w:szCs w:val="20"/>
          <w:lang w:val="hr-HR"/>
        </w:rPr>
        <w:t>9</w:t>
      </w:r>
      <w:r w:rsidR="00DD7994">
        <w:rPr>
          <w:rFonts w:cs="Arial"/>
          <w:color w:val="auto"/>
          <w:szCs w:val="20"/>
          <w:lang w:val="hr-HR"/>
        </w:rPr>
        <w:t>,</w:t>
      </w:r>
      <w:r w:rsidR="0018145E">
        <w:rPr>
          <w:rFonts w:cs="Arial"/>
          <w:color w:val="auto"/>
          <w:szCs w:val="20"/>
          <w:lang w:val="hr-HR"/>
        </w:rPr>
        <w:t>38</w:t>
      </w:r>
      <w:r w:rsidR="00DD7994">
        <w:rPr>
          <w:rFonts w:cs="Arial"/>
          <w:color w:val="auto"/>
          <w:szCs w:val="20"/>
          <w:lang w:val="hr-HR"/>
        </w:rPr>
        <w:t>%</w:t>
      </w:r>
      <w:r w:rsidR="005561EA">
        <w:rPr>
          <w:rFonts w:cs="Arial"/>
          <w:color w:val="auto"/>
          <w:szCs w:val="20"/>
          <w:lang w:val="hr-HR"/>
        </w:rPr>
        <w:t xml:space="preserve"> što je vrlo bitan podatak za planiranje sustava gospodarenja komunalnim otpadom.</w:t>
      </w:r>
    </w:p>
    <w:p w:rsidR="00006C01" w:rsidRDefault="00B24960" w:rsidP="008B5DE6">
      <w:pPr>
        <w:spacing w:after="60"/>
        <w:rPr>
          <w:rFonts w:cs="Arial"/>
          <w:color w:val="auto"/>
          <w:szCs w:val="20"/>
          <w:lang w:val="hr-HR"/>
        </w:rPr>
      </w:pPr>
      <w:r>
        <w:rPr>
          <w:rFonts w:cs="Arial"/>
          <w:color w:val="000000" w:themeColor="text1"/>
          <w:szCs w:val="20"/>
          <w:lang w:val="hr-HR"/>
        </w:rPr>
        <w:t>Također, prema popisu st</w:t>
      </w:r>
      <w:r w:rsidR="00DD7994">
        <w:rPr>
          <w:rFonts w:cs="Arial"/>
          <w:color w:val="000000" w:themeColor="text1"/>
          <w:szCs w:val="20"/>
          <w:lang w:val="hr-HR"/>
        </w:rPr>
        <w:t>anovništva</w:t>
      </w:r>
      <w:r>
        <w:rPr>
          <w:rFonts w:cs="Arial"/>
          <w:color w:val="000000" w:themeColor="text1"/>
          <w:szCs w:val="20"/>
          <w:lang w:val="hr-HR"/>
        </w:rPr>
        <w:t xml:space="preserve"> iz 2011. godine,</w:t>
      </w:r>
      <w:r>
        <w:rPr>
          <w:rFonts w:cs="Arial"/>
          <w:color w:val="auto"/>
          <w:szCs w:val="20"/>
          <w:lang w:val="hr-HR"/>
        </w:rPr>
        <w:t xml:space="preserve"> p</w:t>
      </w:r>
      <w:r w:rsidR="005A1606">
        <w:rPr>
          <w:rFonts w:cs="Arial"/>
          <w:color w:val="auto"/>
          <w:szCs w:val="20"/>
          <w:lang w:val="hr-HR"/>
        </w:rPr>
        <w:t xml:space="preserve">odaci o stanovima za stalno stanovanje, stanovima koji se koriste povremeno i stanovima u kojima se samo obavlja djelatnost na području </w:t>
      </w:r>
      <w:r w:rsidR="00524A20">
        <w:rPr>
          <w:rFonts w:cs="Arial"/>
          <w:color w:val="auto"/>
          <w:szCs w:val="20"/>
          <w:lang w:val="hr-HR"/>
        </w:rPr>
        <w:t>Grada</w:t>
      </w:r>
      <w:r w:rsidR="005A1606">
        <w:rPr>
          <w:rFonts w:cs="Arial"/>
          <w:color w:val="auto"/>
          <w:szCs w:val="20"/>
          <w:lang w:val="hr-HR"/>
        </w:rPr>
        <w:t xml:space="preserve"> prikazani su tablicom u nastavku.</w:t>
      </w:r>
    </w:p>
    <w:p w:rsidR="00006C01" w:rsidRDefault="005A1606" w:rsidP="00E12905">
      <w:pPr>
        <w:pStyle w:val="Caption"/>
        <w:keepNext/>
        <w:spacing w:after="60"/>
        <w:jc w:val="both"/>
      </w:pPr>
      <w:r>
        <w:t xml:space="preserve">Tablica </w:t>
      </w:r>
      <w:fldSimple w:instr=" SEQ Tablica \* ARABIC ">
        <w:r w:rsidR="00875121">
          <w:rPr>
            <w:noProof/>
          </w:rPr>
          <w:t>3</w:t>
        </w:r>
      </w:fldSimple>
      <w:r>
        <w:t>. Stanovi i kuće prema načinu korištenja prema podacima popisa stanovništva iz 2011. godine</w:t>
      </w:r>
    </w:p>
    <w:tbl>
      <w:tblPr>
        <w:tblStyle w:val="GridTable4-Accent312"/>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
        <w:gridCol w:w="931"/>
        <w:gridCol w:w="931"/>
        <w:gridCol w:w="931"/>
        <w:gridCol w:w="984"/>
        <w:gridCol w:w="757"/>
        <w:gridCol w:w="876"/>
        <w:gridCol w:w="975"/>
        <w:gridCol w:w="869"/>
        <w:gridCol w:w="907"/>
      </w:tblGrid>
      <w:tr w:rsidR="00006C01" w:rsidTr="0018145E">
        <w:trPr>
          <w:cnfStyle w:val="100000000000" w:firstRow="1" w:lastRow="0" w:firstColumn="0" w:lastColumn="0" w:oddVBand="0" w:evenVBand="0" w:oddHBand="0"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1832" w:type="dxa"/>
            <w:gridSpan w:val="2"/>
            <w:vMerge w:val="restart"/>
            <w:tcBorders>
              <w:top w:val="none" w:sz="0" w:space="0" w:color="auto"/>
              <w:left w:val="none" w:sz="0" w:space="0" w:color="auto"/>
              <w:bottom w:val="none" w:sz="0" w:space="0" w:color="auto"/>
              <w:right w:val="single" w:sz="4" w:space="0" w:color="FFFFFF" w:themeColor="background1"/>
            </w:tcBorders>
            <w:shd w:val="clear" w:color="auto" w:fill="4A442A" w:themeFill="background2" w:themeFillShade="40"/>
            <w:textDirection w:val="btLr"/>
            <w:vAlign w:val="center"/>
          </w:tcPr>
          <w:p w:rsidR="00006C01" w:rsidRPr="00D83157" w:rsidRDefault="005A1606">
            <w:pPr>
              <w:suppressAutoHyphens w:val="0"/>
              <w:spacing w:after="0" w:line="240" w:lineRule="auto"/>
              <w:ind w:left="113" w:right="113" w:firstLine="0"/>
              <w:jc w:val="center"/>
              <w:rPr>
                <w:b w:val="0"/>
                <w:bCs w:val="0"/>
                <w:color w:val="FFFFFF" w:themeColor="background1"/>
                <w:sz w:val="22"/>
                <w:szCs w:val="22"/>
                <w:lang w:val="hr-HR"/>
              </w:rPr>
            </w:pPr>
            <w:r w:rsidRPr="00D83157">
              <w:rPr>
                <w:color w:val="FFFFFF" w:themeColor="background1"/>
                <w:sz w:val="22"/>
                <w:szCs w:val="22"/>
                <w:lang w:val="hr-HR"/>
              </w:rPr>
              <w:t> Ukupno</w:t>
            </w:r>
          </w:p>
        </w:tc>
        <w:tc>
          <w:tcPr>
            <w:tcW w:w="3603" w:type="dxa"/>
            <w:gridSpan w:val="4"/>
            <w:tcBorders>
              <w:top w:val="none" w:sz="0" w:space="0" w:color="auto"/>
              <w:left w:val="single" w:sz="4" w:space="0" w:color="FFFFFF" w:themeColor="background1"/>
              <w:bottom w:val="none" w:sz="0" w:space="0" w:color="auto"/>
              <w:right w:val="single" w:sz="4" w:space="0" w:color="FFFFFF" w:themeColor="background1"/>
            </w:tcBorders>
            <w:shd w:val="clear" w:color="auto" w:fill="4A442A" w:themeFill="background2" w:themeFillShade="40"/>
            <w:vAlign w:val="center"/>
          </w:tcPr>
          <w:p w:rsidR="00006C01" w:rsidRPr="00D83157" w:rsidRDefault="005A1606">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2"/>
                <w:szCs w:val="22"/>
                <w:lang w:val="hr-HR"/>
              </w:rPr>
            </w:pPr>
            <w:r w:rsidRPr="00D83157">
              <w:rPr>
                <w:color w:val="FFFFFF" w:themeColor="background1"/>
                <w:sz w:val="22"/>
                <w:szCs w:val="22"/>
                <w:lang w:val="hr-HR"/>
              </w:rPr>
              <w:t>Stanovi za stalno stanovanje</w:t>
            </w:r>
          </w:p>
        </w:tc>
        <w:tc>
          <w:tcPr>
            <w:tcW w:w="1851" w:type="dxa"/>
            <w:gridSpan w:val="2"/>
            <w:tcBorders>
              <w:top w:val="none" w:sz="0" w:space="0" w:color="auto"/>
              <w:left w:val="single" w:sz="4" w:space="0" w:color="FFFFFF" w:themeColor="background1"/>
              <w:bottom w:val="none" w:sz="0" w:space="0" w:color="auto"/>
              <w:right w:val="single" w:sz="4" w:space="0" w:color="FFFFFF" w:themeColor="background1"/>
            </w:tcBorders>
            <w:shd w:val="clear" w:color="auto" w:fill="4A442A" w:themeFill="background2" w:themeFillShade="40"/>
            <w:vAlign w:val="center"/>
          </w:tcPr>
          <w:p w:rsidR="00006C01" w:rsidRPr="00D83157" w:rsidRDefault="005A1606">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2"/>
                <w:szCs w:val="22"/>
                <w:lang w:val="hr-HR"/>
              </w:rPr>
            </w:pPr>
            <w:r w:rsidRPr="00D83157">
              <w:rPr>
                <w:color w:val="FFFFFF" w:themeColor="background1"/>
                <w:sz w:val="22"/>
                <w:szCs w:val="22"/>
                <w:lang w:val="hr-HR"/>
              </w:rPr>
              <w:t>Stanovi koji se koriste povremeno</w:t>
            </w:r>
          </w:p>
        </w:tc>
        <w:tc>
          <w:tcPr>
            <w:tcW w:w="1776" w:type="dxa"/>
            <w:gridSpan w:val="2"/>
            <w:tcBorders>
              <w:top w:val="none" w:sz="0" w:space="0" w:color="auto"/>
              <w:left w:val="single" w:sz="4" w:space="0" w:color="FFFFFF" w:themeColor="background1"/>
              <w:bottom w:val="none" w:sz="0" w:space="0" w:color="auto"/>
              <w:right w:val="none" w:sz="0" w:space="0" w:color="auto"/>
            </w:tcBorders>
            <w:shd w:val="clear" w:color="auto" w:fill="4A442A" w:themeFill="background2" w:themeFillShade="40"/>
            <w:vAlign w:val="center"/>
          </w:tcPr>
          <w:p w:rsidR="00006C01" w:rsidRPr="00D83157" w:rsidRDefault="005A1606">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2"/>
                <w:szCs w:val="22"/>
                <w:lang w:val="hr-HR"/>
              </w:rPr>
            </w:pPr>
            <w:r w:rsidRPr="00D83157">
              <w:rPr>
                <w:color w:val="FFFFFF" w:themeColor="background1"/>
                <w:sz w:val="22"/>
                <w:szCs w:val="22"/>
                <w:lang w:val="hr-HR"/>
              </w:rPr>
              <w:t>Stanovi u kojima se samo obavljala djelatnost</w:t>
            </w:r>
          </w:p>
        </w:tc>
      </w:tr>
      <w:tr w:rsidR="00006C01" w:rsidTr="00AE769D">
        <w:trPr>
          <w:cantSplit/>
          <w:trHeight w:val="1715"/>
        </w:trPr>
        <w:tc>
          <w:tcPr>
            <w:cnfStyle w:val="001000000000" w:firstRow="0" w:lastRow="0" w:firstColumn="1" w:lastColumn="0" w:oddVBand="0" w:evenVBand="0" w:oddHBand="0" w:evenHBand="0" w:firstRowFirstColumn="0" w:firstRowLastColumn="0" w:lastRowFirstColumn="0" w:lastRowLastColumn="0"/>
            <w:tcW w:w="1832" w:type="dxa"/>
            <w:gridSpan w:val="2"/>
            <w:vMerge/>
            <w:shd w:val="clear" w:color="auto" w:fill="EAF1DD"/>
            <w:vAlign w:val="center"/>
          </w:tcPr>
          <w:p w:rsidR="00006C01" w:rsidRDefault="00006C01">
            <w:pPr>
              <w:suppressAutoHyphens w:val="0"/>
              <w:spacing w:after="0" w:line="240" w:lineRule="auto"/>
              <w:ind w:firstLine="0"/>
              <w:jc w:val="left"/>
              <w:rPr>
                <w:b w:val="0"/>
                <w:bCs w:val="0"/>
                <w:color w:val="auto"/>
                <w:sz w:val="22"/>
                <w:szCs w:val="22"/>
                <w:lang w:val="hr-HR"/>
              </w:rPr>
            </w:pPr>
          </w:p>
        </w:tc>
        <w:tc>
          <w:tcPr>
            <w:tcW w:w="931" w:type="dxa"/>
            <w:tcBorders>
              <w:right w:val="single" w:sz="4" w:space="0" w:color="FFFFFF" w:themeColor="background1"/>
            </w:tcBorders>
            <w:shd w:val="clear" w:color="auto" w:fill="948A54" w:themeFill="background2" w:themeFillShade="80"/>
            <w:textDirection w:val="btLr"/>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2"/>
                <w:szCs w:val="22"/>
                <w:lang w:val="hr-HR"/>
              </w:rPr>
            </w:pPr>
            <w:r w:rsidRPr="0018145E">
              <w:rPr>
                <w:b/>
                <w:bCs/>
                <w:color w:val="FFFFFF" w:themeColor="background1"/>
                <w:sz w:val="22"/>
                <w:szCs w:val="22"/>
                <w:lang w:val="hr-HR"/>
              </w:rPr>
              <w:t>ukupno</w:t>
            </w:r>
          </w:p>
        </w:tc>
        <w:tc>
          <w:tcPr>
            <w:tcW w:w="931" w:type="dxa"/>
            <w:tcBorders>
              <w:left w:val="single" w:sz="4" w:space="0" w:color="FFFFFF" w:themeColor="background1"/>
              <w:right w:val="single" w:sz="4" w:space="0" w:color="FFFFFF" w:themeColor="background1"/>
            </w:tcBorders>
            <w:shd w:val="clear" w:color="auto" w:fill="948A54" w:themeFill="background2" w:themeFillShade="80"/>
            <w:textDirection w:val="btLr"/>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2"/>
                <w:szCs w:val="22"/>
                <w:lang w:val="hr-HR"/>
              </w:rPr>
            </w:pPr>
            <w:r w:rsidRPr="0018145E">
              <w:rPr>
                <w:b/>
                <w:bCs/>
                <w:color w:val="FFFFFF" w:themeColor="background1"/>
                <w:sz w:val="22"/>
                <w:szCs w:val="22"/>
                <w:lang w:val="hr-HR"/>
              </w:rPr>
              <w:t>nastanjeni</w:t>
            </w:r>
          </w:p>
        </w:tc>
        <w:tc>
          <w:tcPr>
            <w:tcW w:w="984" w:type="dxa"/>
            <w:tcBorders>
              <w:left w:val="single" w:sz="4" w:space="0" w:color="FFFFFF" w:themeColor="background1"/>
              <w:right w:val="single" w:sz="4" w:space="0" w:color="FFFFFF" w:themeColor="background1"/>
            </w:tcBorders>
            <w:shd w:val="clear" w:color="auto" w:fill="948A54" w:themeFill="background2" w:themeFillShade="80"/>
            <w:textDirection w:val="btLr"/>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2"/>
                <w:szCs w:val="22"/>
                <w:lang w:val="hr-HR"/>
              </w:rPr>
            </w:pPr>
            <w:r w:rsidRPr="0018145E">
              <w:rPr>
                <w:b/>
                <w:bCs/>
                <w:color w:val="FFFFFF" w:themeColor="background1"/>
                <w:sz w:val="22"/>
                <w:szCs w:val="22"/>
                <w:lang w:val="hr-HR"/>
              </w:rPr>
              <w:t>privremeno nenastanjeni</w:t>
            </w:r>
          </w:p>
        </w:tc>
        <w:tc>
          <w:tcPr>
            <w:tcW w:w="757" w:type="dxa"/>
            <w:tcBorders>
              <w:left w:val="single" w:sz="4" w:space="0" w:color="FFFFFF" w:themeColor="background1"/>
              <w:right w:val="single" w:sz="4" w:space="0" w:color="FFFFFF" w:themeColor="background1"/>
            </w:tcBorders>
            <w:shd w:val="clear" w:color="auto" w:fill="948A54" w:themeFill="background2" w:themeFillShade="80"/>
            <w:textDirection w:val="btLr"/>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2"/>
                <w:szCs w:val="22"/>
                <w:lang w:val="hr-HR"/>
              </w:rPr>
            </w:pPr>
            <w:r w:rsidRPr="0018145E">
              <w:rPr>
                <w:b/>
                <w:bCs/>
                <w:color w:val="FFFFFF" w:themeColor="background1"/>
                <w:sz w:val="22"/>
                <w:szCs w:val="22"/>
                <w:lang w:val="hr-HR"/>
              </w:rPr>
              <w:t>napušteni</w:t>
            </w:r>
          </w:p>
        </w:tc>
        <w:tc>
          <w:tcPr>
            <w:tcW w:w="876" w:type="dxa"/>
            <w:tcBorders>
              <w:left w:val="single" w:sz="4" w:space="0" w:color="FFFFFF" w:themeColor="background1"/>
              <w:right w:val="single" w:sz="4" w:space="0" w:color="FFFFFF" w:themeColor="background1"/>
            </w:tcBorders>
            <w:shd w:val="clear" w:color="auto" w:fill="948A54" w:themeFill="background2" w:themeFillShade="80"/>
            <w:textDirection w:val="btLr"/>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2"/>
                <w:szCs w:val="22"/>
                <w:lang w:val="hr-HR"/>
              </w:rPr>
            </w:pPr>
            <w:r w:rsidRPr="0018145E">
              <w:rPr>
                <w:b/>
                <w:bCs/>
                <w:color w:val="FFFFFF" w:themeColor="background1"/>
                <w:sz w:val="22"/>
                <w:szCs w:val="22"/>
                <w:lang w:val="hr-HR"/>
              </w:rPr>
              <w:t>za odmor i rekreaciju</w:t>
            </w:r>
          </w:p>
        </w:tc>
        <w:tc>
          <w:tcPr>
            <w:tcW w:w="975" w:type="dxa"/>
            <w:tcBorders>
              <w:left w:val="single" w:sz="4" w:space="0" w:color="FFFFFF" w:themeColor="background1"/>
              <w:right w:val="single" w:sz="4" w:space="0" w:color="FFFFFF" w:themeColor="background1"/>
            </w:tcBorders>
            <w:shd w:val="clear" w:color="auto" w:fill="948A54" w:themeFill="background2" w:themeFillShade="80"/>
            <w:textDirection w:val="btLr"/>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2"/>
                <w:szCs w:val="22"/>
                <w:lang w:val="hr-HR"/>
              </w:rPr>
            </w:pPr>
            <w:r w:rsidRPr="0018145E">
              <w:rPr>
                <w:b/>
                <w:bCs/>
                <w:color w:val="FFFFFF" w:themeColor="background1"/>
                <w:sz w:val="22"/>
                <w:szCs w:val="22"/>
                <w:lang w:val="hr-HR"/>
              </w:rPr>
              <w:t>u vrijeme sezonskih radova</w:t>
            </w:r>
            <w:r w:rsidRPr="0018145E">
              <w:rPr>
                <w:b/>
                <w:bCs/>
                <w:color w:val="FFFFFF" w:themeColor="background1"/>
                <w:sz w:val="22"/>
                <w:szCs w:val="22"/>
                <w:lang w:val="hr-HR"/>
              </w:rPr>
              <w:br/>
              <w:t>u poljoprivredi</w:t>
            </w:r>
          </w:p>
        </w:tc>
        <w:tc>
          <w:tcPr>
            <w:tcW w:w="869" w:type="dxa"/>
            <w:tcBorders>
              <w:left w:val="single" w:sz="4" w:space="0" w:color="FFFFFF" w:themeColor="background1"/>
              <w:right w:val="single" w:sz="4" w:space="0" w:color="FFFFFF" w:themeColor="background1"/>
            </w:tcBorders>
            <w:shd w:val="clear" w:color="auto" w:fill="948A54" w:themeFill="background2" w:themeFillShade="80"/>
            <w:textDirection w:val="btLr"/>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2"/>
                <w:szCs w:val="22"/>
                <w:lang w:val="hr-HR"/>
              </w:rPr>
            </w:pPr>
            <w:r w:rsidRPr="0018145E">
              <w:rPr>
                <w:b/>
                <w:bCs/>
                <w:color w:val="FFFFFF" w:themeColor="background1"/>
                <w:sz w:val="22"/>
                <w:szCs w:val="22"/>
                <w:lang w:val="hr-HR"/>
              </w:rPr>
              <w:t>iznajmljivanje turistima</w:t>
            </w:r>
          </w:p>
        </w:tc>
        <w:tc>
          <w:tcPr>
            <w:tcW w:w="907" w:type="dxa"/>
            <w:tcBorders>
              <w:left w:val="single" w:sz="4" w:space="0" w:color="FFFFFF" w:themeColor="background1"/>
            </w:tcBorders>
            <w:shd w:val="clear" w:color="auto" w:fill="948A54" w:themeFill="background2" w:themeFillShade="80"/>
            <w:textDirection w:val="btLr"/>
            <w:vAlign w:val="center"/>
          </w:tcPr>
          <w:p w:rsidR="00006C01" w:rsidRPr="0018145E"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2"/>
                <w:szCs w:val="22"/>
                <w:lang w:val="hr-HR"/>
              </w:rPr>
            </w:pPr>
            <w:r w:rsidRPr="0018145E">
              <w:rPr>
                <w:b/>
                <w:bCs/>
                <w:color w:val="FFFFFF" w:themeColor="background1"/>
                <w:sz w:val="22"/>
                <w:szCs w:val="22"/>
                <w:lang w:val="hr-HR"/>
              </w:rPr>
              <w:t>ostale djelatnosti</w:t>
            </w:r>
          </w:p>
        </w:tc>
      </w:tr>
      <w:tr w:rsidR="00006C01" w:rsidTr="00AE769D">
        <w:trPr>
          <w:trHeight w:val="386"/>
        </w:trPr>
        <w:tc>
          <w:tcPr>
            <w:cnfStyle w:val="001000000000" w:firstRow="0" w:lastRow="0" w:firstColumn="1" w:lastColumn="0" w:oddVBand="0" w:evenVBand="0" w:oddHBand="0" w:evenHBand="0" w:firstRowFirstColumn="0" w:firstRowLastColumn="0" w:lastRowFirstColumn="0" w:lastRowLastColumn="0"/>
            <w:tcW w:w="901" w:type="dxa"/>
            <w:tcBorders>
              <w:right w:val="single" w:sz="4" w:space="0" w:color="EAF1DD" w:themeColor="accent3" w:themeTint="33"/>
            </w:tcBorders>
            <w:vAlign w:val="center"/>
          </w:tcPr>
          <w:p w:rsidR="00006C01" w:rsidRDefault="00C7527E">
            <w:pPr>
              <w:suppressAutoHyphens w:val="0"/>
              <w:spacing w:after="0" w:line="240" w:lineRule="auto"/>
              <w:ind w:firstLine="0"/>
              <w:jc w:val="left"/>
              <w:rPr>
                <w:b w:val="0"/>
                <w:bCs w:val="0"/>
                <w:color w:val="auto"/>
                <w:sz w:val="22"/>
                <w:szCs w:val="22"/>
                <w:lang w:val="hr-HR"/>
              </w:rPr>
            </w:pPr>
            <w:r>
              <w:rPr>
                <w:color w:val="auto"/>
                <w:sz w:val="22"/>
                <w:szCs w:val="22"/>
                <w:lang w:val="hr-HR"/>
              </w:rPr>
              <w:t>Grad</w:t>
            </w:r>
          </w:p>
        </w:tc>
        <w:tc>
          <w:tcPr>
            <w:tcW w:w="931"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14.143</w:t>
            </w:r>
          </w:p>
        </w:tc>
        <w:tc>
          <w:tcPr>
            <w:tcW w:w="931"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6.940</w:t>
            </w:r>
          </w:p>
        </w:tc>
        <w:tc>
          <w:tcPr>
            <w:tcW w:w="931"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4.538</w:t>
            </w:r>
          </w:p>
        </w:tc>
        <w:tc>
          <w:tcPr>
            <w:tcW w:w="984"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2.290</w:t>
            </w:r>
          </w:p>
        </w:tc>
        <w:tc>
          <w:tcPr>
            <w:tcW w:w="757"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112</w:t>
            </w:r>
          </w:p>
        </w:tc>
        <w:tc>
          <w:tcPr>
            <w:tcW w:w="876"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Default="0018145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5.727</w:t>
            </w:r>
          </w:p>
        </w:tc>
        <w:tc>
          <w:tcPr>
            <w:tcW w:w="975"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w:t>
            </w:r>
          </w:p>
        </w:tc>
        <w:tc>
          <w:tcPr>
            <w:tcW w:w="869" w:type="dxa"/>
            <w:tcBorders>
              <w:left w:val="single" w:sz="4" w:space="0" w:color="EAF1DD" w:themeColor="accent3" w:themeTint="33"/>
              <w:right w:val="single" w:sz="4" w:space="0" w:color="EAF1DD" w:themeColor="accent3" w:themeTint="33"/>
            </w:tcBorders>
            <w:tcMar>
              <w:left w:w="28" w:type="dxa"/>
              <w:right w:w="28" w:type="dxa"/>
            </w:tcMar>
            <w:vAlign w:val="center"/>
          </w:tcPr>
          <w:p w:rsidR="00006C01"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1.440</w:t>
            </w:r>
          </w:p>
        </w:tc>
        <w:tc>
          <w:tcPr>
            <w:tcW w:w="907" w:type="dxa"/>
            <w:tcBorders>
              <w:left w:val="single" w:sz="4" w:space="0" w:color="EAF1DD" w:themeColor="accent3" w:themeTint="33"/>
            </w:tcBorders>
            <w:tcMar>
              <w:left w:w="28" w:type="dxa"/>
              <w:right w:w="28" w:type="dxa"/>
            </w:tcMar>
            <w:vAlign w:val="center"/>
          </w:tcPr>
          <w:p w:rsidR="00006C01"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34</w:t>
            </w:r>
          </w:p>
        </w:tc>
      </w:tr>
      <w:tr w:rsidR="00006C01" w:rsidTr="00AE769D">
        <w:trPr>
          <w:trHeight w:val="386"/>
        </w:trPr>
        <w:tc>
          <w:tcPr>
            <w:cnfStyle w:val="001000000000" w:firstRow="0" w:lastRow="0" w:firstColumn="1" w:lastColumn="0" w:oddVBand="0" w:evenVBand="0" w:oddHBand="0" w:evenHBand="0" w:firstRowFirstColumn="0" w:firstRowLastColumn="0" w:lastRowFirstColumn="0" w:lastRowLastColumn="0"/>
            <w:tcW w:w="901" w:type="dxa"/>
            <w:tcBorders>
              <w:bottom w:val="single" w:sz="4" w:space="0" w:color="FFFFFF" w:themeColor="background1"/>
              <w:right w:val="single" w:sz="4" w:space="0" w:color="FFFFFF" w:themeColor="background1"/>
            </w:tcBorders>
            <w:shd w:val="clear" w:color="auto" w:fill="EEECE1" w:themeFill="background2"/>
            <w:vAlign w:val="center"/>
          </w:tcPr>
          <w:p w:rsidR="00006C01" w:rsidRDefault="005A1606">
            <w:pPr>
              <w:suppressAutoHyphens w:val="0"/>
              <w:spacing w:after="0" w:line="240" w:lineRule="auto"/>
              <w:ind w:firstLine="0"/>
              <w:jc w:val="center"/>
              <w:rPr>
                <w:b w:val="0"/>
                <w:bCs w:val="0"/>
                <w:color w:val="auto"/>
                <w:sz w:val="22"/>
                <w:szCs w:val="22"/>
                <w:lang w:val="hr-HR"/>
              </w:rPr>
            </w:pPr>
            <w:r>
              <w:rPr>
                <w:iCs/>
                <w:color w:val="auto"/>
                <w:sz w:val="22"/>
                <w:szCs w:val="22"/>
                <w:lang w:val="hr-HR"/>
              </w:rPr>
              <w:t>m</w:t>
            </w:r>
            <w:r>
              <w:rPr>
                <w:iCs/>
                <w:color w:val="auto"/>
                <w:sz w:val="22"/>
                <w:szCs w:val="22"/>
                <w:vertAlign w:val="superscript"/>
                <w:lang w:val="hr-HR"/>
              </w:rPr>
              <w:t>2</w:t>
            </w:r>
          </w:p>
        </w:tc>
        <w:tc>
          <w:tcPr>
            <w:tcW w:w="931" w:type="dxa"/>
            <w:tcBorders>
              <w:left w:val="single" w:sz="4" w:space="0" w:color="FFFFFF" w:themeColor="background1"/>
              <w:bottom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960.559</w:t>
            </w:r>
          </w:p>
        </w:tc>
        <w:tc>
          <w:tcPr>
            <w:tcW w:w="931" w:type="dxa"/>
            <w:tcBorders>
              <w:left w:val="single" w:sz="4" w:space="0" w:color="FFFFFF" w:themeColor="background1"/>
              <w:bottom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530.474</w:t>
            </w:r>
          </w:p>
        </w:tc>
        <w:tc>
          <w:tcPr>
            <w:tcW w:w="931" w:type="dxa"/>
            <w:tcBorders>
              <w:left w:val="single" w:sz="4" w:space="0" w:color="FFFFFF" w:themeColor="background1"/>
              <w:bottom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372.966</w:t>
            </w:r>
          </w:p>
        </w:tc>
        <w:tc>
          <w:tcPr>
            <w:tcW w:w="984" w:type="dxa"/>
            <w:tcBorders>
              <w:left w:val="single" w:sz="4" w:space="0" w:color="FFFFFF" w:themeColor="background1"/>
              <w:bottom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150.493</w:t>
            </w:r>
          </w:p>
        </w:tc>
        <w:tc>
          <w:tcPr>
            <w:tcW w:w="757" w:type="dxa"/>
            <w:tcBorders>
              <w:left w:val="single" w:sz="4" w:space="0" w:color="FFFFFF" w:themeColor="background1"/>
              <w:bottom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7.015</w:t>
            </w:r>
          </w:p>
        </w:tc>
        <w:tc>
          <w:tcPr>
            <w:tcW w:w="876" w:type="dxa"/>
            <w:tcBorders>
              <w:left w:val="single" w:sz="4" w:space="0" w:color="FFFFFF" w:themeColor="background1"/>
              <w:bottom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344.394</w:t>
            </w:r>
          </w:p>
        </w:tc>
        <w:tc>
          <w:tcPr>
            <w:tcW w:w="975" w:type="dxa"/>
            <w:tcBorders>
              <w:left w:val="single" w:sz="4" w:space="0" w:color="FFFFFF" w:themeColor="background1"/>
              <w:bottom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160</w:t>
            </w:r>
          </w:p>
        </w:tc>
        <w:tc>
          <w:tcPr>
            <w:tcW w:w="869" w:type="dxa"/>
            <w:tcBorders>
              <w:left w:val="single" w:sz="4" w:space="0" w:color="FFFFFF" w:themeColor="background1"/>
              <w:bottom w:val="single" w:sz="4" w:space="0" w:color="FFFFFF" w:themeColor="background1"/>
              <w:right w:val="single" w:sz="4" w:space="0" w:color="FFFFFF" w:themeColor="background1"/>
            </w:tcBorders>
            <w:shd w:val="clear" w:color="auto" w:fill="EEECE1" w:themeFill="background2"/>
            <w:tcMar>
              <w:left w:w="28" w:type="dxa"/>
              <w:right w:w="28" w:type="dxa"/>
            </w:tcMar>
            <w:vAlign w:val="center"/>
          </w:tcPr>
          <w:p w:rsidR="00006C01"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83.129</w:t>
            </w:r>
          </w:p>
        </w:tc>
        <w:tc>
          <w:tcPr>
            <w:tcW w:w="907" w:type="dxa"/>
            <w:tcBorders>
              <w:left w:val="single" w:sz="4" w:space="0" w:color="FFFFFF" w:themeColor="background1"/>
              <w:bottom w:val="single" w:sz="4" w:space="0" w:color="FFFFFF" w:themeColor="background1"/>
            </w:tcBorders>
            <w:shd w:val="clear" w:color="auto" w:fill="EEECE1" w:themeFill="background2"/>
            <w:tcMar>
              <w:left w:w="28" w:type="dxa"/>
              <w:right w:w="28" w:type="dxa"/>
            </w:tcMar>
            <w:vAlign w:val="center"/>
          </w:tcPr>
          <w:p w:rsidR="00006C01"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2.402</w:t>
            </w:r>
          </w:p>
        </w:tc>
      </w:tr>
    </w:tbl>
    <w:p w:rsidR="00006C01" w:rsidRDefault="005A1606">
      <w:pPr>
        <w:ind w:firstLine="0"/>
        <w:rPr>
          <w:rFonts w:cs="Arial"/>
          <w:b/>
          <w:color w:val="auto"/>
          <w:sz w:val="20"/>
          <w:szCs w:val="20"/>
          <w:lang w:val="hr-HR"/>
        </w:rPr>
      </w:pPr>
      <w:r>
        <w:rPr>
          <w:rFonts w:cs="Arial"/>
          <w:b/>
          <w:color w:val="auto"/>
          <w:sz w:val="20"/>
          <w:szCs w:val="20"/>
          <w:lang w:val="hr-HR"/>
        </w:rPr>
        <w:t>Izvor: dzs.hr</w:t>
      </w:r>
    </w:p>
    <w:p w:rsidR="00006C01" w:rsidRDefault="00F8064F">
      <w:pPr>
        <w:rPr>
          <w:color w:val="auto"/>
          <w:lang w:val="hr-HR"/>
        </w:rPr>
      </w:pPr>
      <w:r>
        <w:rPr>
          <w:rFonts w:cs="Arial"/>
          <w:color w:val="auto"/>
          <w:szCs w:val="20"/>
          <w:lang w:val="hr-HR"/>
        </w:rPr>
        <w:t>Usporede li se podaci iz T</w:t>
      </w:r>
      <w:r w:rsidR="00426EA3">
        <w:rPr>
          <w:rFonts w:cs="Arial"/>
          <w:color w:val="auto"/>
          <w:szCs w:val="20"/>
          <w:lang w:val="hr-HR"/>
        </w:rPr>
        <w:t xml:space="preserve">ablice 3. vidljivo je da </w:t>
      </w:r>
      <w:r w:rsidR="00762DAF">
        <w:rPr>
          <w:rFonts w:cs="Arial"/>
          <w:color w:val="auto"/>
          <w:szCs w:val="20"/>
          <w:lang w:val="hr-HR"/>
        </w:rPr>
        <w:t>s</w:t>
      </w:r>
      <w:r w:rsidR="00A872B1">
        <w:rPr>
          <w:rFonts w:cs="Arial"/>
          <w:color w:val="auto"/>
          <w:szCs w:val="20"/>
          <w:lang w:val="hr-HR"/>
        </w:rPr>
        <w:t xml:space="preserve">e </w:t>
      </w:r>
      <w:r w:rsidR="00426EA3">
        <w:rPr>
          <w:rFonts w:cs="Arial"/>
          <w:color w:val="auto"/>
          <w:szCs w:val="20"/>
          <w:lang w:val="hr-HR"/>
        </w:rPr>
        <w:t xml:space="preserve">na </w:t>
      </w:r>
      <w:r w:rsidR="005A1606">
        <w:rPr>
          <w:rFonts w:cs="Arial"/>
          <w:color w:val="auto"/>
          <w:szCs w:val="20"/>
          <w:lang w:val="hr-HR"/>
        </w:rPr>
        <w:t xml:space="preserve">području </w:t>
      </w:r>
      <w:r w:rsidR="008B5DE6">
        <w:rPr>
          <w:rFonts w:cs="Arial"/>
          <w:color w:val="auto"/>
          <w:szCs w:val="20"/>
          <w:lang w:val="hr-HR"/>
        </w:rPr>
        <w:t>Grada</w:t>
      </w:r>
      <w:r w:rsidR="005A1606">
        <w:rPr>
          <w:rFonts w:cs="Arial"/>
          <w:color w:val="auto"/>
          <w:szCs w:val="20"/>
          <w:lang w:val="hr-HR"/>
        </w:rPr>
        <w:t xml:space="preserve"> </w:t>
      </w:r>
      <w:r w:rsidR="00AE769D">
        <w:rPr>
          <w:rFonts w:cs="Arial"/>
          <w:color w:val="auto"/>
          <w:szCs w:val="20"/>
          <w:lang w:val="hr-HR"/>
        </w:rPr>
        <w:t>50,67</w:t>
      </w:r>
      <w:r w:rsidR="008B5DE6">
        <w:rPr>
          <w:rFonts w:cs="Arial"/>
          <w:color w:val="auto"/>
          <w:szCs w:val="20"/>
          <w:lang w:val="hr-HR"/>
        </w:rPr>
        <w:t xml:space="preserve"> </w:t>
      </w:r>
      <w:r w:rsidR="005A1606">
        <w:rPr>
          <w:rFonts w:cs="Arial"/>
          <w:color w:val="auto"/>
          <w:szCs w:val="20"/>
          <w:lang w:val="hr-HR"/>
        </w:rPr>
        <w:t xml:space="preserve">% stambenih jedinica </w:t>
      </w:r>
      <w:r w:rsidR="00A07A97">
        <w:rPr>
          <w:rFonts w:cs="Arial"/>
          <w:color w:val="auto"/>
          <w:szCs w:val="20"/>
          <w:lang w:val="hr-HR"/>
        </w:rPr>
        <w:t>koristi za odmor</w:t>
      </w:r>
      <w:r w:rsidR="00DD7994">
        <w:rPr>
          <w:rFonts w:cs="Arial"/>
          <w:color w:val="auto"/>
          <w:szCs w:val="20"/>
          <w:lang w:val="hr-HR"/>
        </w:rPr>
        <w:t xml:space="preserve"> (vikendice i apartmani</w:t>
      </w:r>
      <w:r w:rsidR="008C2EAE">
        <w:rPr>
          <w:rFonts w:cs="Arial"/>
          <w:color w:val="auto"/>
          <w:szCs w:val="20"/>
          <w:lang w:val="hr-HR"/>
        </w:rPr>
        <w:t xml:space="preserve"> za iznajmljivanje</w:t>
      </w:r>
      <w:r w:rsidR="00DD7994">
        <w:rPr>
          <w:rFonts w:cs="Arial"/>
          <w:color w:val="auto"/>
          <w:szCs w:val="20"/>
          <w:lang w:val="hr-HR"/>
        </w:rPr>
        <w:t>)</w:t>
      </w:r>
      <w:r w:rsidR="00A07A97">
        <w:rPr>
          <w:rFonts w:cs="Arial"/>
          <w:color w:val="auto"/>
          <w:szCs w:val="20"/>
          <w:lang w:val="hr-HR"/>
        </w:rPr>
        <w:t xml:space="preserve"> </w:t>
      </w:r>
      <w:r w:rsidR="00762DAF">
        <w:rPr>
          <w:rFonts w:cs="Arial"/>
          <w:color w:val="auto"/>
          <w:szCs w:val="20"/>
          <w:lang w:val="hr-HR"/>
        </w:rPr>
        <w:t>dok udio stanova za stalno stanovanje iznosi</w:t>
      </w:r>
      <w:r w:rsidR="00F85027">
        <w:rPr>
          <w:rFonts w:cs="Arial"/>
          <w:color w:val="auto"/>
          <w:szCs w:val="20"/>
          <w:lang w:val="hr-HR"/>
        </w:rPr>
        <w:t xml:space="preserve"> 4</w:t>
      </w:r>
      <w:r w:rsidR="008C2EAE">
        <w:rPr>
          <w:rFonts w:cs="Arial"/>
          <w:color w:val="auto"/>
          <w:szCs w:val="20"/>
          <w:lang w:val="hr-HR"/>
        </w:rPr>
        <w:t xml:space="preserve">7 </w:t>
      </w:r>
      <w:r w:rsidR="00F85027">
        <w:rPr>
          <w:rFonts w:cs="Arial"/>
          <w:color w:val="auto"/>
          <w:szCs w:val="20"/>
          <w:lang w:val="hr-HR"/>
        </w:rPr>
        <w:t>%</w:t>
      </w:r>
      <w:r w:rsidR="00A07A97">
        <w:rPr>
          <w:rFonts w:cs="Arial"/>
          <w:color w:val="auto"/>
          <w:szCs w:val="20"/>
          <w:lang w:val="hr-HR"/>
        </w:rPr>
        <w:t xml:space="preserve">. </w:t>
      </w:r>
      <w:r w:rsidR="00F85027">
        <w:rPr>
          <w:rFonts w:cs="Arial"/>
          <w:color w:val="auto"/>
          <w:szCs w:val="20"/>
          <w:lang w:val="hr-HR"/>
        </w:rPr>
        <w:t>Iz navedenog možemo zaključiti da</w:t>
      </w:r>
      <w:r w:rsidR="008C2EAE">
        <w:rPr>
          <w:rFonts w:cs="Arial"/>
          <w:color w:val="auto"/>
          <w:szCs w:val="20"/>
          <w:lang w:val="hr-HR"/>
        </w:rPr>
        <w:t xml:space="preserve"> je</w:t>
      </w:r>
      <w:r w:rsidR="00F85027">
        <w:rPr>
          <w:rFonts w:cs="Arial"/>
          <w:color w:val="auto"/>
          <w:szCs w:val="20"/>
          <w:lang w:val="hr-HR"/>
        </w:rPr>
        <w:t xml:space="preserve"> </w:t>
      </w:r>
      <w:r w:rsidR="008C2EAE">
        <w:rPr>
          <w:rFonts w:cs="Arial"/>
          <w:color w:val="auto"/>
          <w:szCs w:val="20"/>
          <w:lang w:val="hr-HR"/>
        </w:rPr>
        <w:t>proizvodnja komunalnog otpada  sezonalnog karaktera, odnosno da je u ljetnim mjesecima znatno veća od ostatka godine</w:t>
      </w:r>
      <w:r w:rsidR="00F85027">
        <w:rPr>
          <w:rFonts w:cs="Arial"/>
          <w:color w:val="auto"/>
          <w:szCs w:val="20"/>
          <w:lang w:val="hr-HR"/>
        </w:rPr>
        <w:t xml:space="preserve">. </w:t>
      </w:r>
      <w:r w:rsidR="005A1606">
        <w:rPr>
          <w:color w:val="auto"/>
          <w:lang w:val="hr-HR"/>
        </w:rPr>
        <w:t xml:space="preserve">Prema podacima </w:t>
      </w:r>
      <w:r w:rsidR="008B5DE6">
        <w:rPr>
          <w:color w:val="auto"/>
          <w:lang w:val="hr-HR"/>
        </w:rPr>
        <w:t>Grada</w:t>
      </w:r>
      <w:r w:rsidR="005A1606">
        <w:rPr>
          <w:color w:val="auto"/>
          <w:lang w:val="hr-HR"/>
        </w:rPr>
        <w:t xml:space="preserve"> za period 201</w:t>
      </w:r>
      <w:r w:rsidR="00AE769D">
        <w:rPr>
          <w:color w:val="auto"/>
          <w:lang w:val="hr-HR"/>
        </w:rPr>
        <w:t>3</w:t>
      </w:r>
      <w:r w:rsidR="005A1606">
        <w:rPr>
          <w:color w:val="auto"/>
          <w:lang w:val="hr-HR"/>
        </w:rPr>
        <w:t>. - 201</w:t>
      </w:r>
      <w:r w:rsidR="00AE769D">
        <w:rPr>
          <w:color w:val="auto"/>
          <w:lang w:val="hr-HR"/>
        </w:rPr>
        <w:t>7</w:t>
      </w:r>
      <w:r w:rsidR="005A1606">
        <w:rPr>
          <w:color w:val="auto"/>
          <w:lang w:val="hr-HR"/>
        </w:rPr>
        <w:t>. godine broj noćenja prikazan je u Tablici 4.</w:t>
      </w:r>
    </w:p>
    <w:p w:rsidR="00006C01" w:rsidRDefault="005A1606" w:rsidP="00E12905">
      <w:pPr>
        <w:pStyle w:val="Caption"/>
        <w:keepNext/>
        <w:spacing w:after="60"/>
        <w:rPr>
          <w:color w:val="auto"/>
          <w:lang w:val="hr-HR"/>
        </w:rPr>
      </w:pPr>
      <w:r>
        <w:rPr>
          <w:color w:val="auto"/>
          <w:lang w:val="hr-HR"/>
        </w:rPr>
        <w:t xml:space="preserve">Tablica </w:t>
      </w:r>
      <w:r>
        <w:rPr>
          <w:color w:val="auto"/>
          <w:lang w:val="hr-HR"/>
        </w:rPr>
        <w:fldChar w:fldCharType="begin"/>
      </w:r>
      <w:r>
        <w:rPr>
          <w:color w:val="auto"/>
          <w:lang w:val="hr-HR"/>
        </w:rPr>
        <w:instrText xml:space="preserve"> SEQ Tablica \* ARABIC </w:instrText>
      </w:r>
      <w:r>
        <w:rPr>
          <w:color w:val="auto"/>
          <w:lang w:val="hr-HR"/>
        </w:rPr>
        <w:fldChar w:fldCharType="separate"/>
      </w:r>
      <w:r w:rsidR="00875121">
        <w:rPr>
          <w:noProof/>
          <w:color w:val="auto"/>
          <w:lang w:val="hr-HR"/>
        </w:rPr>
        <w:t>4</w:t>
      </w:r>
      <w:r>
        <w:rPr>
          <w:color w:val="auto"/>
          <w:lang w:val="hr-HR"/>
        </w:rPr>
        <w:fldChar w:fldCharType="end"/>
      </w:r>
      <w:r>
        <w:rPr>
          <w:color w:val="auto"/>
          <w:lang w:val="hr-HR"/>
        </w:rPr>
        <w:t>.</w:t>
      </w:r>
      <w:r w:rsidR="00192045">
        <w:rPr>
          <w:color w:val="auto"/>
          <w:lang w:val="hr-HR"/>
        </w:rPr>
        <w:t xml:space="preserve"> Broj noćenja na području Grada</w:t>
      </w:r>
      <w:r>
        <w:rPr>
          <w:color w:val="auto"/>
          <w:lang w:val="hr-HR"/>
        </w:rPr>
        <w:t xml:space="preserve"> u vremenskom periodu 201</w:t>
      </w:r>
      <w:r w:rsidR="00AE769D">
        <w:rPr>
          <w:color w:val="auto"/>
          <w:lang w:val="hr-HR"/>
        </w:rPr>
        <w:t>3</w:t>
      </w:r>
      <w:r>
        <w:rPr>
          <w:color w:val="auto"/>
          <w:lang w:val="hr-HR"/>
        </w:rPr>
        <w:t>. - 201</w:t>
      </w:r>
      <w:r w:rsidR="00AE769D">
        <w:rPr>
          <w:color w:val="auto"/>
          <w:lang w:val="hr-HR"/>
        </w:rPr>
        <w:t>7</w:t>
      </w:r>
      <w:r>
        <w:rPr>
          <w:color w:val="auto"/>
          <w:lang w:val="hr-HR"/>
        </w:rPr>
        <w:t>. godine</w:t>
      </w:r>
    </w:p>
    <w:tbl>
      <w:tblPr>
        <w:tblStyle w:val="GridTable4-Accent31"/>
        <w:tblW w:w="77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1984"/>
        <w:gridCol w:w="1559"/>
        <w:gridCol w:w="2694"/>
      </w:tblGrid>
      <w:tr w:rsidR="00006C01" w:rsidTr="00AE769D">
        <w:trPr>
          <w:cnfStyle w:val="100000000000" w:firstRow="1" w:lastRow="0" w:firstColumn="0" w:lastColumn="0" w:oddVBand="0" w:evenVBand="0" w:oddHBand="0" w:evenHBand="0" w:firstRowFirstColumn="0" w:firstRowLastColumn="0" w:lastRowFirstColumn="0" w:lastRowLastColumn="0"/>
          <w:trHeight w:val="659"/>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single" w:sz="4" w:space="0" w:color="FFFFFF" w:themeColor="background1"/>
            </w:tcBorders>
            <w:shd w:val="clear" w:color="auto" w:fill="4A442A" w:themeFill="background2" w:themeFillShade="40"/>
            <w:vAlign w:val="center"/>
          </w:tcPr>
          <w:p w:rsidR="00006C01" w:rsidRPr="00944F79" w:rsidRDefault="005A1606">
            <w:pPr>
              <w:pStyle w:val="BEZINDENTACIJE"/>
              <w:spacing w:line="240" w:lineRule="auto"/>
              <w:jc w:val="center"/>
              <w:rPr>
                <w:b w:val="0"/>
                <w:bCs w:val="0"/>
                <w:color w:val="FFFFFF" w:themeColor="background1"/>
              </w:rPr>
            </w:pPr>
            <w:r w:rsidRPr="00944F79">
              <w:rPr>
                <w:color w:val="FFFFFF" w:themeColor="background1"/>
              </w:rPr>
              <w:t>Godina</w:t>
            </w:r>
          </w:p>
        </w:tc>
        <w:tc>
          <w:tcPr>
            <w:tcW w:w="1984" w:type="dxa"/>
            <w:tcBorders>
              <w:top w:val="none" w:sz="0" w:space="0" w:color="auto"/>
              <w:left w:val="single" w:sz="4" w:space="0" w:color="FFFFFF" w:themeColor="background1"/>
              <w:bottom w:val="none" w:sz="0" w:space="0" w:color="auto"/>
              <w:right w:val="single" w:sz="4" w:space="0" w:color="FFFFFF" w:themeColor="background1"/>
            </w:tcBorders>
            <w:shd w:val="clear" w:color="auto" w:fill="4A442A" w:themeFill="background2" w:themeFillShade="40"/>
            <w:vAlign w:val="center"/>
          </w:tcPr>
          <w:p w:rsidR="00006C01" w:rsidRPr="00944F79" w:rsidRDefault="005A1606">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944F79">
              <w:rPr>
                <w:color w:val="FFFFFF" w:themeColor="background1"/>
              </w:rPr>
              <w:t>Broj noćenja</w:t>
            </w:r>
          </w:p>
        </w:tc>
        <w:tc>
          <w:tcPr>
            <w:tcW w:w="1559" w:type="dxa"/>
            <w:tcBorders>
              <w:top w:val="none" w:sz="0" w:space="0" w:color="auto"/>
              <w:left w:val="single" w:sz="4" w:space="0" w:color="FFFFFF" w:themeColor="background1"/>
              <w:bottom w:val="none" w:sz="0" w:space="0" w:color="auto"/>
              <w:right w:val="single" w:sz="4" w:space="0" w:color="FFFFFF" w:themeColor="background1"/>
            </w:tcBorders>
            <w:shd w:val="clear" w:color="auto" w:fill="4A442A" w:themeFill="background2" w:themeFillShade="40"/>
            <w:vAlign w:val="center"/>
          </w:tcPr>
          <w:p w:rsidR="00006C01" w:rsidRPr="00944F79" w:rsidRDefault="005A1606">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944F79">
              <w:rPr>
                <w:color w:val="FFFFFF" w:themeColor="background1"/>
              </w:rPr>
              <w:t>Godišnji rast (%)</w:t>
            </w:r>
          </w:p>
        </w:tc>
        <w:tc>
          <w:tcPr>
            <w:tcW w:w="2694" w:type="dxa"/>
            <w:tcBorders>
              <w:top w:val="none" w:sz="0" w:space="0" w:color="auto"/>
              <w:left w:val="single" w:sz="4" w:space="0" w:color="FFFFFF" w:themeColor="background1"/>
              <w:bottom w:val="none" w:sz="0" w:space="0" w:color="auto"/>
              <w:right w:val="none" w:sz="0" w:space="0" w:color="auto"/>
            </w:tcBorders>
            <w:shd w:val="clear" w:color="auto" w:fill="4A442A" w:themeFill="background2" w:themeFillShade="40"/>
            <w:vAlign w:val="center"/>
          </w:tcPr>
          <w:p w:rsidR="00006C01" w:rsidRPr="00944F79" w:rsidRDefault="005A1606">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944F79">
              <w:rPr>
                <w:color w:val="FFFFFF" w:themeColor="background1"/>
              </w:rPr>
              <w:t>Rast u odnosu na 201</w:t>
            </w:r>
            <w:r w:rsidR="00AE769D" w:rsidRPr="00944F79">
              <w:rPr>
                <w:color w:val="FFFFFF" w:themeColor="background1"/>
              </w:rPr>
              <w:t>3</w:t>
            </w:r>
            <w:r w:rsidRPr="00944F79">
              <w:rPr>
                <w:color w:val="FFFFFF" w:themeColor="background1"/>
              </w:rPr>
              <w:t>. godinu (%)</w:t>
            </w:r>
          </w:p>
        </w:tc>
      </w:tr>
      <w:tr w:rsidR="00006C01" w:rsidTr="00AE769D">
        <w:trPr>
          <w:trHeight w:val="340"/>
          <w:jc w:val="center"/>
        </w:trPr>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FFFFFF" w:themeColor="background1"/>
            </w:tcBorders>
            <w:shd w:val="clear" w:color="auto" w:fill="EEECE1" w:themeFill="background2"/>
            <w:vAlign w:val="center"/>
          </w:tcPr>
          <w:p w:rsidR="00006C01" w:rsidRPr="00944F79" w:rsidRDefault="005A1606">
            <w:pPr>
              <w:pStyle w:val="BEZINDENTACIJE"/>
              <w:spacing w:line="240" w:lineRule="auto"/>
              <w:jc w:val="center"/>
              <w:rPr>
                <w:b w:val="0"/>
                <w:bCs w:val="0"/>
                <w:color w:val="auto"/>
              </w:rPr>
            </w:pPr>
            <w:r w:rsidRPr="00944F79">
              <w:rPr>
                <w:color w:val="auto"/>
              </w:rPr>
              <w:t>201</w:t>
            </w:r>
            <w:r w:rsidR="00AE769D" w:rsidRPr="00944F79">
              <w:rPr>
                <w:color w:val="auto"/>
              </w:rPr>
              <w:t>3</w:t>
            </w:r>
            <w:r w:rsidRPr="00944F79">
              <w:rPr>
                <w:color w:val="auto"/>
              </w:rPr>
              <w:t>.</w:t>
            </w:r>
          </w:p>
        </w:tc>
        <w:tc>
          <w:tcPr>
            <w:tcW w:w="1984" w:type="dxa"/>
            <w:tcBorders>
              <w:left w:val="single" w:sz="4" w:space="0" w:color="FFFFFF" w:themeColor="background1"/>
              <w:right w:val="single" w:sz="4" w:space="0" w:color="FFFFFF" w:themeColor="background1"/>
            </w:tcBorders>
            <w:shd w:val="clear" w:color="auto" w:fill="EEECE1" w:themeFill="background2"/>
            <w:vAlign w:val="center"/>
          </w:tcPr>
          <w:p w:rsidR="00006C01" w:rsidRPr="00944F79" w:rsidRDefault="00AE769D">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44F79">
              <w:rPr>
                <w:color w:val="000000" w:themeColor="text1"/>
              </w:rPr>
              <w:t>1.474.576</w:t>
            </w:r>
          </w:p>
        </w:tc>
        <w:tc>
          <w:tcPr>
            <w:tcW w:w="1559" w:type="dxa"/>
            <w:tcBorders>
              <w:left w:val="single" w:sz="4" w:space="0" w:color="FFFFFF" w:themeColor="background1"/>
              <w:right w:val="single" w:sz="4" w:space="0" w:color="FFFFFF" w:themeColor="background1"/>
            </w:tcBorders>
            <w:shd w:val="clear" w:color="auto" w:fill="EEECE1" w:themeFill="background2"/>
            <w:vAlign w:val="center"/>
          </w:tcPr>
          <w:p w:rsidR="00006C01" w:rsidRPr="00944F79"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44F79">
              <w:t>-</w:t>
            </w:r>
          </w:p>
        </w:tc>
        <w:tc>
          <w:tcPr>
            <w:tcW w:w="2694" w:type="dxa"/>
            <w:tcBorders>
              <w:left w:val="single" w:sz="4" w:space="0" w:color="FFFFFF" w:themeColor="background1"/>
            </w:tcBorders>
            <w:shd w:val="clear" w:color="auto" w:fill="EEECE1" w:themeFill="background2"/>
            <w:vAlign w:val="center"/>
          </w:tcPr>
          <w:p w:rsidR="00006C01" w:rsidRPr="00944F79"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44F79">
              <w:t>-</w:t>
            </w:r>
          </w:p>
        </w:tc>
      </w:tr>
      <w:tr w:rsidR="00006C01" w:rsidTr="00BE0502">
        <w:trPr>
          <w:trHeight w:val="340"/>
          <w:jc w:val="center"/>
        </w:trPr>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EAF1DD" w:themeColor="accent3" w:themeTint="33"/>
            </w:tcBorders>
            <w:vAlign w:val="center"/>
          </w:tcPr>
          <w:p w:rsidR="00006C01" w:rsidRPr="00944F79" w:rsidRDefault="005A1606">
            <w:pPr>
              <w:pStyle w:val="BEZINDENTACIJE"/>
              <w:spacing w:line="240" w:lineRule="auto"/>
              <w:jc w:val="center"/>
              <w:rPr>
                <w:b w:val="0"/>
                <w:bCs w:val="0"/>
                <w:color w:val="auto"/>
              </w:rPr>
            </w:pPr>
            <w:r w:rsidRPr="00944F79">
              <w:rPr>
                <w:color w:val="auto"/>
              </w:rPr>
              <w:t>201</w:t>
            </w:r>
            <w:r w:rsidR="00AE769D" w:rsidRPr="00944F79">
              <w:rPr>
                <w:color w:val="auto"/>
              </w:rPr>
              <w:t>4</w:t>
            </w:r>
            <w:r w:rsidRPr="00944F79">
              <w:rPr>
                <w:color w:val="auto"/>
              </w:rPr>
              <w:t>.</w:t>
            </w:r>
          </w:p>
        </w:tc>
        <w:tc>
          <w:tcPr>
            <w:tcW w:w="1984" w:type="dxa"/>
            <w:tcBorders>
              <w:left w:val="single" w:sz="4" w:space="0" w:color="EAF1DD" w:themeColor="accent3" w:themeTint="33"/>
              <w:right w:val="single" w:sz="4" w:space="0" w:color="EAF1DD" w:themeColor="accent3" w:themeTint="33"/>
            </w:tcBorders>
            <w:vAlign w:val="center"/>
          </w:tcPr>
          <w:p w:rsidR="00006C01" w:rsidRPr="00944F79" w:rsidRDefault="00AE769D">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44F79">
              <w:rPr>
                <w:color w:val="000000" w:themeColor="text1"/>
              </w:rPr>
              <w:t>1.407.852</w:t>
            </w:r>
          </w:p>
        </w:tc>
        <w:tc>
          <w:tcPr>
            <w:tcW w:w="1559" w:type="dxa"/>
            <w:tcBorders>
              <w:left w:val="single" w:sz="4" w:space="0" w:color="EAF1DD" w:themeColor="accent3" w:themeTint="33"/>
              <w:right w:val="single" w:sz="4" w:space="0" w:color="EAF1DD" w:themeColor="accent3" w:themeTint="33"/>
            </w:tcBorders>
            <w:vAlign w:val="center"/>
          </w:tcPr>
          <w:p w:rsidR="00006C01" w:rsidRPr="00944F79"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44F79">
              <w:t>- 4.52</w:t>
            </w:r>
          </w:p>
        </w:tc>
        <w:tc>
          <w:tcPr>
            <w:tcW w:w="2694" w:type="dxa"/>
            <w:tcBorders>
              <w:left w:val="single" w:sz="4" w:space="0" w:color="EAF1DD" w:themeColor="accent3" w:themeTint="33"/>
            </w:tcBorders>
            <w:vAlign w:val="center"/>
          </w:tcPr>
          <w:p w:rsidR="00006C01" w:rsidRPr="00944F79"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44F79">
              <w:t>- 4,52</w:t>
            </w:r>
          </w:p>
        </w:tc>
      </w:tr>
      <w:tr w:rsidR="00006C01" w:rsidTr="00AE769D">
        <w:trPr>
          <w:trHeight w:val="340"/>
          <w:jc w:val="center"/>
        </w:trPr>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FFFFFF" w:themeColor="background1"/>
            </w:tcBorders>
            <w:shd w:val="clear" w:color="auto" w:fill="EEECE1" w:themeFill="background2"/>
            <w:vAlign w:val="center"/>
          </w:tcPr>
          <w:p w:rsidR="00006C01" w:rsidRPr="00944F79" w:rsidRDefault="005A1606">
            <w:pPr>
              <w:pStyle w:val="BEZINDENTACIJE"/>
              <w:spacing w:line="240" w:lineRule="auto"/>
              <w:jc w:val="center"/>
              <w:rPr>
                <w:b w:val="0"/>
                <w:bCs w:val="0"/>
                <w:color w:val="auto"/>
              </w:rPr>
            </w:pPr>
            <w:r w:rsidRPr="00944F79">
              <w:rPr>
                <w:color w:val="auto"/>
              </w:rPr>
              <w:t>201</w:t>
            </w:r>
            <w:r w:rsidR="00AE769D" w:rsidRPr="00944F79">
              <w:rPr>
                <w:color w:val="auto"/>
              </w:rPr>
              <w:t>5</w:t>
            </w:r>
            <w:r w:rsidRPr="00944F79">
              <w:rPr>
                <w:color w:val="auto"/>
              </w:rPr>
              <w:t>.</w:t>
            </w:r>
          </w:p>
        </w:tc>
        <w:tc>
          <w:tcPr>
            <w:tcW w:w="1984" w:type="dxa"/>
            <w:tcBorders>
              <w:left w:val="single" w:sz="4" w:space="0" w:color="FFFFFF" w:themeColor="background1"/>
              <w:right w:val="single" w:sz="4" w:space="0" w:color="FFFFFF" w:themeColor="background1"/>
            </w:tcBorders>
            <w:shd w:val="clear" w:color="auto" w:fill="EEECE1" w:themeFill="background2"/>
            <w:vAlign w:val="center"/>
          </w:tcPr>
          <w:p w:rsidR="00006C01" w:rsidRPr="00944F79" w:rsidRDefault="00AE769D">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44F79">
              <w:rPr>
                <w:color w:val="000000" w:themeColor="text1"/>
              </w:rPr>
              <w:t>1.549.438</w:t>
            </w:r>
          </w:p>
        </w:tc>
        <w:tc>
          <w:tcPr>
            <w:tcW w:w="1559" w:type="dxa"/>
            <w:tcBorders>
              <w:left w:val="single" w:sz="4" w:space="0" w:color="FFFFFF" w:themeColor="background1"/>
              <w:right w:val="single" w:sz="4" w:space="0" w:color="FFFFFF" w:themeColor="background1"/>
            </w:tcBorders>
            <w:shd w:val="clear" w:color="auto" w:fill="EEECE1" w:themeFill="background2"/>
            <w:vAlign w:val="center"/>
          </w:tcPr>
          <w:p w:rsidR="00006C01" w:rsidRPr="00944F79"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44F79">
              <w:t>+ 10,06</w:t>
            </w:r>
          </w:p>
        </w:tc>
        <w:tc>
          <w:tcPr>
            <w:tcW w:w="2694" w:type="dxa"/>
            <w:tcBorders>
              <w:left w:val="single" w:sz="4" w:space="0" w:color="FFFFFF" w:themeColor="background1"/>
            </w:tcBorders>
            <w:shd w:val="clear" w:color="auto" w:fill="EEECE1" w:themeFill="background2"/>
            <w:vAlign w:val="center"/>
          </w:tcPr>
          <w:p w:rsidR="00006C01" w:rsidRPr="00944F79"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44F79">
              <w:t>+ 5,08</w:t>
            </w:r>
          </w:p>
        </w:tc>
      </w:tr>
      <w:tr w:rsidR="00006C01" w:rsidTr="00BE0502">
        <w:trPr>
          <w:trHeight w:val="340"/>
          <w:jc w:val="center"/>
        </w:trPr>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EAF1DD" w:themeColor="accent3" w:themeTint="33"/>
            </w:tcBorders>
            <w:vAlign w:val="center"/>
          </w:tcPr>
          <w:p w:rsidR="00006C01" w:rsidRPr="00944F79" w:rsidRDefault="005A1606">
            <w:pPr>
              <w:pStyle w:val="BEZINDENTACIJE"/>
              <w:spacing w:line="240" w:lineRule="auto"/>
              <w:jc w:val="center"/>
              <w:rPr>
                <w:b w:val="0"/>
                <w:bCs w:val="0"/>
                <w:color w:val="auto"/>
              </w:rPr>
            </w:pPr>
            <w:r w:rsidRPr="00944F79">
              <w:rPr>
                <w:color w:val="auto"/>
              </w:rPr>
              <w:t>201</w:t>
            </w:r>
            <w:r w:rsidR="00AE769D" w:rsidRPr="00944F79">
              <w:rPr>
                <w:color w:val="auto"/>
              </w:rPr>
              <w:t>6</w:t>
            </w:r>
            <w:r w:rsidRPr="00944F79">
              <w:rPr>
                <w:color w:val="auto"/>
              </w:rPr>
              <w:t>.</w:t>
            </w:r>
          </w:p>
        </w:tc>
        <w:tc>
          <w:tcPr>
            <w:tcW w:w="1984" w:type="dxa"/>
            <w:tcBorders>
              <w:left w:val="single" w:sz="4" w:space="0" w:color="EAF1DD" w:themeColor="accent3" w:themeTint="33"/>
              <w:right w:val="single" w:sz="4" w:space="0" w:color="EAF1DD" w:themeColor="accent3" w:themeTint="33"/>
            </w:tcBorders>
            <w:vAlign w:val="center"/>
          </w:tcPr>
          <w:p w:rsidR="00006C01" w:rsidRPr="00944F79" w:rsidRDefault="00AE769D">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44F79">
              <w:rPr>
                <w:color w:val="000000" w:themeColor="text1"/>
              </w:rPr>
              <w:t>1.689.794</w:t>
            </w:r>
          </w:p>
        </w:tc>
        <w:tc>
          <w:tcPr>
            <w:tcW w:w="1559" w:type="dxa"/>
            <w:tcBorders>
              <w:left w:val="single" w:sz="4" w:space="0" w:color="EAF1DD" w:themeColor="accent3" w:themeTint="33"/>
              <w:right w:val="single" w:sz="4" w:space="0" w:color="EAF1DD" w:themeColor="accent3" w:themeTint="33"/>
            </w:tcBorders>
            <w:vAlign w:val="center"/>
          </w:tcPr>
          <w:p w:rsidR="00006C01" w:rsidRPr="00944F79"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44F79">
              <w:t>+ 9,06</w:t>
            </w:r>
          </w:p>
        </w:tc>
        <w:tc>
          <w:tcPr>
            <w:tcW w:w="2694" w:type="dxa"/>
            <w:tcBorders>
              <w:left w:val="single" w:sz="4" w:space="0" w:color="EAF1DD" w:themeColor="accent3" w:themeTint="33"/>
            </w:tcBorders>
            <w:vAlign w:val="center"/>
          </w:tcPr>
          <w:p w:rsidR="00006C01" w:rsidRPr="00944F79" w:rsidRDefault="000C0242">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t xml:space="preserve">+ </w:t>
            </w:r>
            <w:r w:rsidR="00AE769D" w:rsidRPr="00944F79">
              <w:t>14,60</w:t>
            </w:r>
          </w:p>
        </w:tc>
      </w:tr>
      <w:tr w:rsidR="00006C01" w:rsidTr="00AE769D">
        <w:trPr>
          <w:trHeight w:val="340"/>
          <w:jc w:val="center"/>
        </w:trPr>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FFFFFF" w:themeColor="background1"/>
            </w:tcBorders>
            <w:shd w:val="clear" w:color="auto" w:fill="EEECE1" w:themeFill="background2"/>
            <w:vAlign w:val="center"/>
          </w:tcPr>
          <w:p w:rsidR="00006C01" w:rsidRPr="00944F79" w:rsidRDefault="005A1606">
            <w:pPr>
              <w:pStyle w:val="BEZINDENTACIJE"/>
              <w:spacing w:line="240" w:lineRule="auto"/>
              <w:jc w:val="center"/>
              <w:rPr>
                <w:b w:val="0"/>
                <w:bCs w:val="0"/>
                <w:color w:val="auto"/>
              </w:rPr>
            </w:pPr>
            <w:r w:rsidRPr="00944F79">
              <w:rPr>
                <w:color w:val="auto"/>
              </w:rPr>
              <w:t>201</w:t>
            </w:r>
            <w:r w:rsidR="00AE769D" w:rsidRPr="00944F79">
              <w:rPr>
                <w:color w:val="auto"/>
              </w:rPr>
              <w:t>7</w:t>
            </w:r>
            <w:r w:rsidRPr="00944F79">
              <w:rPr>
                <w:color w:val="auto"/>
              </w:rPr>
              <w:t>.</w:t>
            </w:r>
          </w:p>
        </w:tc>
        <w:tc>
          <w:tcPr>
            <w:tcW w:w="1984" w:type="dxa"/>
            <w:tcBorders>
              <w:left w:val="single" w:sz="4" w:space="0" w:color="FFFFFF" w:themeColor="background1"/>
              <w:right w:val="single" w:sz="4" w:space="0" w:color="FFFFFF" w:themeColor="background1"/>
            </w:tcBorders>
            <w:shd w:val="clear" w:color="auto" w:fill="EEECE1" w:themeFill="background2"/>
            <w:vAlign w:val="center"/>
          </w:tcPr>
          <w:p w:rsidR="00006C01" w:rsidRPr="00944F79" w:rsidRDefault="00AE769D">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44F79">
              <w:rPr>
                <w:color w:val="000000" w:themeColor="text1"/>
              </w:rPr>
              <w:t>1.881.933</w:t>
            </w:r>
          </w:p>
        </w:tc>
        <w:tc>
          <w:tcPr>
            <w:tcW w:w="1559" w:type="dxa"/>
            <w:tcBorders>
              <w:left w:val="single" w:sz="4" w:space="0" w:color="FFFFFF" w:themeColor="background1"/>
              <w:right w:val="single" w:sz="4" w:space="0" w:color="FFFFFF" w:themeColor="background1"/>
            </w:tcBorders>
            <w:shd w:val="clear" w:color="auto" w:fill="EEECE1" w:themeFill="background2"/>
            <w:vAlign w:val="center"/>
          </w:tcPr>
          <w:p w:rsidR="00006C01" w:rsidRPr="00944F79"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44F79">
              <w:t>+ 11.37</w:t>
            </w:r>
          </w:p>
        </w:tc>
        <w:tc>
          <w:tcPr>
            <w:tcW w:w="2694" w:type="dxa"/>
            <w:tcBorders>
              <w:left w:val="single" w:sz="4" w:space="0" w:color="FFFFFF" w:themeColor="background1"/>
            </w:tcBorders>
            <w:shd w:val="clear" w:color="auto" w:fill="EEECE1" w:themeFill="background2"/>
            <w:vAlign w:val="center"/>
          </w:tcPr>
          <w:p w:rsidR="00006C01" w:rsidRPr="00944F79" w:rsidRDefault="00AE769D">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44F79">
              <w:t>+ 27,63</w:t>
            </w:r>
          </w:p>
        </w:tc>
      </w:tr>
    </w:tbl>
    <w:p w:rsidR="00006C01" w:rsidRDefault="005A1606" w:rsidP="00944F79">
      <w:pPr>
        <w:spacing w:before="60"/>
        <w:ind w:firstLine="0"/>
        <w:rPr>
          <w:b/>
          <w:color w:val="auto"/>
          <w:lang w:val="hr-HR"/>
        </w:rPr>
      </w:pPr>
      <w:r>
        <w:rPr>
          <w:b/>
          <w:color w:val="auto"/>
          <w:sz w:val="20"/>
          <w:lang w:val="hr-HR"/>
        </w:rPr>
        <w:t xml:space="preserve">Izvor: </w:t>
      </w:r>
      <w:r w:rsidR="00AD1A2D">
        <w:rPr>
          <w:b/>
          <w:color w:val="auto"/>
          <w:sz w:val="20"/>
          <w:lang w:val="hr-HR"/>
        </w:rPr>
        <w:t>Turistička zajednica Grada Crikvenice</w:t>
      </w:r>
    </w:p>
    <w:p w:rsidR="00006C01" w:rsidRPr="00AD1A2D" w:rsidRDefault="00F8064F" w:rsidP="00AE63A5">
      <w:pPr>
        <w:spacing w:after="0"/>
        <w:rPr>
          <w:color w:val="auto"/>
          <w:lang w:val="hr-HR"/>
        </w:rPr>
      </w:pPr>
      <w:r w:rsidRPr="00AD1A2D">
        <w:rPr>
          <w:color w:val="auto"/>
          <w:lang w:val="hr-HR"/>
        </w:rPr>
        <w:lastRenderedPageBreak/>
        <w:t xml:space="preserve">Tablicom 4. </w:t>
      </w:r>
      <w:r w:rsidR="000B2CA9" w:rsidRPr="00AD1A2D">
        <w:rPr>
          <w:color w:val="auto"/>
          <w:lang w:val="hr-HR"/>
        </w:rPr>
        <w:t>vidljiv</w:t>
      </w:r>
      <w:r w:rsidR="00AE63A5" w:rsidRPr="00AD1A2D">
        <w:rPr>
          <w:color w:val="auto"/>
          <w:lang w:val="hr-HR"/>
        </w:rPr>
        <w:t>o</w:t>
      </w:r>
      <w:r w:rsidR="000B2CA9" w:rsidRPr="00AD1A2D">
        <w:rPr>
          <w:color w:val="auto"/>
          <w:lang w:val="hr-HR"/>
        </w:rPr>
        <w:t xml:space="preserve"> je </w:t>
      </w:r>
      <w:r w:rsidR="008C2EAE">
        <w:rPr>
          <w:color w:val="auto"/>
          <w:lang w:val="hr-HR"/>
        </w:rPr>
        <w:t>da</w:t>
      </w:r>
      <w:r w:rsidR="000C0242">
        <w:rPr>
          <w:color w:val="auto"/>
          <w:lang w:val="hr-HR"/>
        </w:rPr>
        <w:t xml:space="preserve"> se</w:t>
      </w:r>
      <w:r w:rsidR="008C2EAE">
        <w:rPr>
          <w:color w:val="auto"/>
          <w:lang w:val="hr-HR"/>
        </w:rPr>
        <w:t xml:space="preserve"> u</w:t>
      </w:r>
      <w:r w:rsidR="00AD1A2D" w:rsidRPr="00AD1A2D">
        <w:rPr>
          <w:color w:val="auto"/>
          <w:lang w:val="hr-HR"/>
        </w:rPr>
        <w:t xml:space="preserve"> razdoblju od 2015. – 2017. godine bilježi trend rasta broja noćenja na području Grada</w:t>
      </w:r>
      <w:r w:rsidR="000C0242">
        <w:rPr>
          <w:color w:val="auto"/>
          <w:lang w:val="hr-HR"/>
        </w:rPr>
        <w:t>, a samo u 2017. godini, u odnosu na 2016. godinu povećanje u broju noćenja iznosi 11,37%.</w:t>
      </w:r>
      <w:r w:rsidR="00AD1A2D" w:rsidRPr="00AD1A2D">
        <w:rPr>
          <w:color w:val="auto"/>
          <w:lang w:val="hr-HR"/>
        </w:rPr>
        <w:t xml:space="preserve"> </w:t>
      </w:r>
      <w:r w:rsidR="00AD1A2D">
        <w:rPr>
          <w:color w:val="auto"/>
          <w:lang w:val="hr-HR"/>
        </w:rPr>
        <w:t xml:space="preserve">Prema podacima </w:t>
      </w:r>
      <w:r w:rsidR="000C0242">
        <w:rPr>
          <w:color w:val="auto"/>
          <w:lang w:val="hr-HR"/>
        </w:rPr>
        <w:t>T</w:t>
      </w:r>
      <w:r w:rsidR="00AD1A2D">
        <w:rPr>
          <w:color w:val="auto"/>
          <w:lang w:val="hr-HR"/>
        </w:rPr>
        <w:t>urističke zajednice Grada</w:t>
      </w:r>
      <w:r w:rsidR="000C0242">
        <w:rPr>
          <w:color w:val="auto"/>
          <w:lang w:val="hr-HR"/>
        </w:rPr>
        <w:t xml:space="preserve"> Crikvenice</w:t>
      </w:r>
      <w:r w:rsidR="00AD1A2D">
        <w:rPr>
          <w:color w:val="auto"/>
          <w:lang w:val="hr-HR"/>
        </w:rPr>
        <w:t xml:space="preserve"> moramo naglasiti da je glavnina broja noćnja ostvarena putem privatnog smještaja, dok se ostatak odnosi na hotele, kampove i ostalo. </w:t>
      </w:r>
      <w:r w:rsidR="005A1606" w:rsidRPr="00AD1A2D">
        <w:rPr>
          <w:color w:val="auto"/>
          <w:lang w:val="hr-HR"/>
        </w:rPr>
        <w:t xml:space="preserve">S obzirom na navedeno za očekivati je da </w:t>
      </w:r>
      <w:r w:rsidR="00F073FE" w:rsidRPr="00AD1A2D">
        <w:rPr>
          <w:color w:val="auto"/>
          <w:lang w:val="hr-HR"/>
        </w:rPr>
        <w:t xml:space="preserve">će </w:t>
      </w:r>
      <w:r w:rsidR="005A1606" w:rsidRPr="00AD1A2D">
        <w:rPr>
          <w:color w:val="auto"/>
          <w:lang w:val="hr-HR"/>
        </w:rPr>
        <w:t>i u budućem planskom razdoblju turizam, t</w:t>
      </w:r>
      <w:r w:rsidRPr="00AD1A2D">
        <w:rPr>
          <w:color w:val="auto"/>
          <w:lang w:val="hr-HR"/>
        </w:rPr>
        <w:t>uristički dolasci i noćenja</w:t>
      </w:r>
      <w:r w:rsidR="005A1606" w:rsidRPr="00AD1A2D">
        <w:rPr>
          <w:color w:val="auto"/>
          <w:lang w:val="hr-HR"/>
        </w:rPr>
        <w:t xml:space="preserve"> predstavljati značajniju komponentu godišnje proizvedenih količina komunalnog otpada</w:t>
      </w:r>
      <w:r w:rsidR="000C0242">
        <w:rPr>
          <w:color w:val="auto"/>
          <w:lang w:val="hr-HR"/>
        </w:rPr>
        <w:t xml:space="preserve"> i da će povećanjem smještajnih kapaciteta  u hotelima, značajno rasti.</w:t>
      </w:r>
    </w:p>
    <w:p w:rsidR="00006C01" w:rsidRPr="00283E58" w:rsidRDefault="005A1606" w:rsidP="00D95C1D">
      <w:pPr>
        <w:pStyle w:val="Heading1"/>
        <w:numPr>
          <w:ilvl w:val="0"/>
          <w:numId w:val="3"/>
        </w:numPr>
        <w:spacing w:before="600" w:after="240"/>
        <w:ind w:left="357" w:hanging="357"/>
        <w:rPr>
          <w:lang w:val="hr-HR"/>
        </w:rPr>
      </w:pPr>
      <w:bookmarkStart w:id="18" w:name="_Toc507143456"/>
      <w:r w:rsidRPr="00283E58">
        <w:rPr>
          <w:lang w:val="hr-HR"/>
        </w:rPr>
        <w:t xml:space="preserve">ANALIZA </w:t>
      </w:r>
      <w:r w:rsidRPr="00283E58">
        <w:rPr>
          <w:color w:val="auto"/>
          <w:lang w:val="hr-HR"/>
        </w:rPr>
        <w:t>I OCJENA STANJA I POTREBA U GOSPODA</w:t>
      </w:r>
      <w:r w:rsidR="00C7527E">
        <w:rPr>
          <w:color w:val="auto"/>
          <w:lang w:val="hr-HR"/>
        </w:rPr>
        <w:t>RENJU OTPADOM NA PODRUČJU GRADA</w:t>
      </w:r>
      <w:r w:rsidRPr="00283E58">
        <w:rPr>
          <w:color w:val="auto"/>
          <w:lang w:val="hr-HR"/>
        </w:rPr>
        <w:t>, UKLJUČUJUĆI OSTVARENJE CILJEVA</w:t>
      </w:r>
      <w:bookmarkEnd w:id="18"/>
    </w:p>
    <w:p w:rsidR="00006C01" w:rsidRDefault="005A1606" w:rsidP="00D95C1D">
      <w:pPr>
        <w:pStyle w:val="Heading2"/>
        <w:numPr>
          <w:ilvl w:val="1"/>
          <w:numId w:val="3"/>
        </w:numPr>
        <w:rPr>
          <w:color w:val="auto"/>
          <w:lang w:val="hr-HR"/>
        </w:rPr>
      </w:pPr>
      <w:bookmarkStart w:id="19" w:name="_Toc507143457"/>
      <w:r>
        <w:rPr>
          <w:color w:val="auto"/>
          <w:lang w:val="hr-HR"/>
        </w:rPr>
        <w:t xml:space="preserve">Postojeći sustav gospodarenja otpadom na području </w:t>
      </w:r>
      <w:r w:rsidR="00524A20">
        <w:rPr>
          <w:color w:val="auto"/>
          <w:lang w:val="hr-HR"/>
        </w:rPr>
        <w:t>Grada</w:t>
      </w:r>
      <w:bookmarkEnd w:id="19"/>
    </w:p>
    <w:p w:rsidR="00A611C2" w:rsidRPr="00A611C2" w:rsidRDefault="00A611C2" w:rsidP="00A611C2">
      <w:pPr>
        <w:rPr>
          <w:color w:val="auto"/>
          <w:lang w:val="hr-HR"/>
        </w:rPr>
      </w:pPr>
      <w:r w:rsidRPr="00A611C2">
        <w:rPr>
          <w:color w:val="auto"/>
          <w:lang w:val="hr-HR"/>
        </w:rPr>
        <w:t xml:space="preserve">Sakupljanje otpada na području Grada obavlja komunalno društvo EKO – MURVICA d.o.o. – u daljnjem tekstu Komunalno društvo, nastalo podjelom nekadašnje GKTD Murvice d.o.o. Pri tom je Komunalno društvo kao sveopći pravni sljednik preuzelo sve djelatnosti osim održavanja sanitarne i oborinske odvodnje. </w:t>
      </w:r>
    </w:p>
    <w:p w:rsidR="00006C01" w:rsidRPr="002248BD" w:rsidRDefault="005A1606">
      <w:pPr>
        <w:rPr>
          <w:b/>
          <w:color w:val="auto"/>
          <w:u w:val="single"/>
          <w:lang w:val="hr-HR"/>
        </w:rPr>
      </w:pPr>
      <w:r w:rsidRPr="002248BD">
        <w:rPr>
          <w:b/>
          <w:color w:val="auto"/>
          <w:u w:val="single"/>
          <w:lang w:val="hr-HR"/>
        </w:rPr>
        <w:t>Osnovni podaci o Komunalno</w:t>
      </w:r>
      <w:r w:rsidR="00A611C2" w:rsidRPr="002248BD">
        <w:rPr>
          <w:b/>
          <w:color w:val="auto"/>
          <w:u w:val="single"/>
          <w:lang w:val="hr-HR"/>
        </w:rPr>
        <w:t>m društvu</w:t>
      </w:r>
      <w:r w:rsidRPr="002248BD">
        <w:rPr>
          <w:b/>
          <w:color w:val="auto"/>
          <w:u w:val="single"/>
          <w:lang w:val="hr-HR"/>
        </w:rPr>
        <w:t>:</w:t>
      </w:r>
    </w:p>
    <w:p w:rsidR="00006C01" w:rsidRPr="002248BD" w:rsidRDefault="00A611C2">
      <w:pPr>
        <w:spacing w:after="0"/>
        <w:rPr>
          <w:color w:val="auto"/>
          <w:lang w:val="hr-HR"/>
        </w:rPr>
      </w:pPr>
      <w:r w:rsidRPr="002248BD">
        <w:rPr>
          <w:b/>
          <w:color w:val="auto"/>
          <w:lang w:val="hr-HR"/>
        </w:rPr>
        <w:t>EKO – MURVICA d.o.o.</w:t>
      </w:r>
    </w:p>
    <w:p w:rsidR="00006C01" w:rsidRPr="002248BD" w:rsidRDefault="002248BD">
      <w:pPr>
        <w:spacing w:after="0"/>
        <w:rPr>
          <w:color w:val="auto"/>
          <w:lang w:val="hr-HR"/>
        </w:rPr>
      </w:pPr>
      <w:r w:rsidRPr="002248BD">
        <w:rPr>
          <w:color w:val="auto"/>
          <w:lang w:val="hr-HR"/>
        </w:rPr>
        <w:t>Trg Stjepana Radića 1/II</w:t>
      </w:r>
    </w:p>
    <w:p w:rsidR="00006C01" w:rsidRPr="002248BD" w:rsidRDefault="005A1606">
      <w:pPr>
        <w:spacing w:after="0"/>
        <w:rPr>
          <w:color w:val="auto"/>
          <w:lang w:val="hr-HR"/>
        </w:rPr>
      </w:pPr>
      <w:r w:rsidRPr="002248BD">
        <w:rPr>
          <w:b/>
          <w:color w:val="auto"/>
          <w:lang w:val="hr-HR"/>
        </w:rPr>
        <w:t>OIB</w:t>
      </w:r>
      <w:r w:rsidRPr="002248BD">
        <w:rPr>
          <w:color w:val="auto"/>
          <w:lang w:val="hr-HR"/>
        </w:rPr>
        <w:t xml:space="preserve">: </w:t>
      </w:r>
      <w:r w:rsidR="002248BD" w:rsidRPr="002248BD">
        <w:rPr>
          <w:bCs/>
          <w:color w:val="auto"/>
        </w:rPr>
        <w:t>58401982639</w:t>
      </w:r>
    </w:p>
    <w:p w:rsidR="00006C01" w:rsidRPr="002248BD" w:rsidRDefault="005A1606">
      <w:pPr>
        <w:spacing w:after="0"/>
        <w:rPr>
          <w:color w:val="auto"/>
          <w:lang w:val="hr-HR"/>
        </w:rPr>
      </w:pPr>
      <w:r w:rsidRPr="002248BD">
        <w:rPr>
          <w:b/>
          <w:color w:val="auto"/>
          <w:lang w:val="hr-HR"/>
        </w:rPr>
        <w:t>MBS</w:t>
      </w:r>
      <w:r w:rsidRPr="002248BD">
        <w:rPr>
          <w:color w:val="auto"/>
          <w:lang w:val="hr-HR"/>
        </w:rPr>
        <w:t xml:space="preserve">: </w:t>
      </w:r>
      <w:r w:rsidR="002248BD" w:rsidRPr="002248BD">
        <w:rPr>
          <w:color w:val="auto"/>
          <w:lang w:val="hr-HR"/>
        </w:rPr>
        <w:t>040325655</w:t>
      </w:r>
    </w:p>
    <w:p w:rsidR="00006C01" w:rsidRPr="002248BD" w:rsidRDefault="005A1606">
      <w:pPr>
        <w:spacing w:after="0"/>
        <w:rPr>
          <w:color w:val="auto"/>
          <w:lang w:val="hr-HR"/>
        </w:rPr>
      </w:pPr>
      <w:r w:rsidRPr="002248BD">
        <w:rPr>
          <w:b/>
          <w:color w:val="auto"/>
          <w:lang w:val="hr-HR"/>
        </w:rPr>
        <w:t>Tel:</w:t>
      </w:r>
      <w:r w:rsidRPr="002248BD">
        <w:rPr>
          <w:color w:val="auto"/>
          <w:lang w:val="hr-HR"/>
        </w:rPr>
        <w:t xml:space="preserve"> 00385 (0)51 </w:t>
      </w:r>
      <w:r w:rsidR="00E04444" w:rsidRPr="00734D1F">
        <w:rPr>
          <w:color w:val="auto"/>
          <w:lang w:val="hr-HR"/>
        </w:rPr>
        <w:t>455 500</w:t>
      </w:r>
    </w:p>
    <w:p w:rsidR="00006C01" w:rsidRPr="002248BD" w:rsidRDefault="005A1606">
      <w:pPr>
        <w:spacing w:after="0"/>
        <w:rPr>
          <w:color w:val="auto"/>
          <w:lang w:val="hr-HR"/>
        </w:rPr>
      </w:pPr>
      <w:r w:rsidRPr="002248BD">
        <w:rPr>
          <w:b/>
          <w:color w:val="auto"/>
          <w:lang w:val="hr-HR"/>
        </w:rPr>
        <w:t>Fax:</w:t>
      </w:r>
      <w:r w:rsidRPr="002248BD">
        <w:rPr>
          <w:color w:val="auto"/>
          <w:lang w:val="hr-HR"/>
        </w:rPr>
        <w:t xml:space="preserve"> 00385 (0)51</w:t>
      </w:r>
      <w:r w:rsidR="002248BD" w:rsidRPr="002248BD">
        <w:rPr>
          <w:color w:val="auto"/>
          <w:lang w:val="hr-HR"/>
        </w:rPr>
        <w:t xml:space="preserve"> </w:t>
      </w:r>
      <w:r w:rsidR="00274075" w:rsidRPr="00734D1F">
        <w:rPr>
          <w:color w:val="auto"/>
          <w:lang w:val="hr-HR"/>
        </w:rPr>
        <w:t>241 060</w:t>
      </w:r>
    </w:p>
    <w:p w:rsidR="00006C01" w:rsidRPr="002248BD" w:rsidRDefault="005A1606">
      <w:pPr>
        <w:spacing w:after="0"/>
        <w:rPr>
          <w:color w:val="auto"/>
          <w:lang w:val="hr-HR"/>
        </w:rPr>
      </w:pPr>
      <w:r w:rsidRPr="002248BD">
        <w:rPr>
          <w:b/>
          <w:color w:val="auto"/>
          <w:lang w:val="hr-HR"/>
        </w:rPr>
        <w:t>E-mail</w:t>
      </w:r>
      <w:r w:rsidRPr="002248BD">
        <w:rPr>
          <w:color w:val="auto"/>
          <w:lang w:val="hr-HR"/>
        </w:rPr>
        <w:t xml:space="preserve">: </w:t>
      </w:r>
      <w:hyperlink r:id="rId59" w:history="1">
        <w:r w:rsidR="002248BD" w:rsidRPr="002248BD">
          <w:rPr>
            <w:rStyle w:val="Hyperlink"/>
            <w:color w:val="auto"/>
            <w:u w:val="none"/>
            <w:lang w:val="hr-HR"/>
          </w:rPr>
          <w:t>ekomurvica@ekomurvica.h</w:t>
        </w:r>
        <w:r w:rsidR="002248BD" w:rsidRPr="002248BD">
          <w:rPr>
            <w:rStyle w:val="Hyperlink"/>
            <w:color w:val="auto"/>
            <w:lang w:val="hr-HR"/>
          </w:rPr>
          <w:t>r</w:t>
        </w:r>
      </w:hyperlink>
    </w:p>
    <w:p w:rsidR="00006C01" w:rsidRPr="00FD48F3" w:rsidRDefault="00A07A97" w:rsidP="00F85027">
      <w:pPr>
        <w:spacing w:before="60" w:after="0"/>
        <w:rPr>
          <w:color w:val="auto"/>
          <w:lang w:val="hr-HR"/>
        </w:rPr>
      </w:pPr>
      <w:r w:rsidRPr="00FD48F3">
        <w:rPr>
          <w:color w:val="auto"/>
          <w:lang w:val="hr-HR"/>
        </w:rPr>
        <w:t>Predmet poslovanja društva su, između ostalog, sljedeće</w:t>
      </w:r>
      <w:r w:rsidR="005A1606" w:rsidRPr="00FD48F3">
        <w:rPr>
          <w:color w:val="auto"/>
          <w:lang w:val="hr-HR"/>
        </w:rPr>
        <w:t xml:space="preserve"> djelatnosti:</w:t>
      </w:r>
    </w:p>
    <w:p w:rsidR="002248BD" w:rsidRPr="00FD48F3" w:rsidRDefault="00FD48F3" w:rsidP="00D95C1D">
      <w:pPr>
        <w:pStyle w:val="ListParagraph2"/>
        <w:numPr>
          <w:ilvl w:val="0"/>
          <w:numId w:val="4"/>
        </w:numPr>
        <w:spacing w:after="0"/>
        <w:ind w:left="1349" w:hanging="357"/>
        <w:contextualSpacing w:val="0"/>
        <w:rPr>
          <w:color w:val="auto"/>
          <w:lang w:val="hr-HR"/>
        </w:rPr>
      </w:pPr>
      <w:r>
        <w:rPr>
          <w:color w:val="auto"/>
          <w:lang w:val="hr-HR"/>
        </w:rPr>
        <w:t>s</w:t>
      </w:r>
      <w:r w:rsidR="002248BD" w:rsidRPr="00FD48F3">
        <w:rPr>
          <w:color w:val="auto"/>
          <w:lang w:val="hr-HR"/>
        </w:rPr>
        <w:t>kupljanje otpada za potrebe drugih</w:t>
      </w:r>
    </w:p>
    <w:p w:rsidR="002248BD" w:rsidRPr="00FD48F3" w:rsidRDefault="00FD48F3" w:rsidP="00D95C1D">
      <w:pPr>
        <w:pStyle w:val="ListParagraph2"/>
        <w:numPr>
          <w:ilvl w:val="0"/>
          <w:numId w:val="4"/>
        </w:numPr>
        <w:spacing w:after="0"/>
        <w:ind w:left="1349" w:hanging="357"/>
        <w:contextualSpacing w:val="0"/>
        <w:rPr>
          <w:color w:val="auto"/>
          <w:lang w:val="hr-HR"/>
        </w:rPr>
      </w:pPr>
      <w:r>
        <w:rPr>
          <w:color w:val="auto"/>
          <w:lang w:val="hr-HR"/>
        </w:rPr>
        <w:t>p</w:t>
      </w:r>
      <w:r w:rsidR="002248BD" w:rsidRPr="00FD48F3">
        <w:rPr>
          <w:color w:val="auto"/>
          <w:lang w:val="hr-HR"/>
        </w:rPr>
        <w:t>osredovanje u organiziranju oporabe i/ili zbrinjavanja otpada u ime drugih</w:t>
      </w:r>
    </w:p>
    <w:p w:rsidR="002248BD" w:rsidRPr="00FD48F3" w:rsidRDefault="00FD48F3" w:rsidP="00D95C1D">
      <w:pPr>
        <w:pStyle w:val="ListParagraph2"/>
        <w:numPr>
          <w:ilvl w:val="0"/>
          <w:numId w:val="4"/>
        </w:numPr>
        <w:spacing w:after="0"/>
        <w:ind w:left="1349" w:hanging="357"/>
        <w:contextualSpacing w:val="0"/>
        <w:rPr>
          <w:color w:val="auto"/>
          <w:lang w:val="hr-HR"/>
        </w:rPr>
      </w:pPr>
      <w:r>
        <w:rPr>
          <w:color w:val="auto"/>
          <w:lang w:val="hr-HR"/>
        </w:rPr>
        <w:t>s</w:t>
      </w:r>
      <w:r w:rsidR="002248BD" w:rsidRPr="00FD48F3">
        <w:rPr>
          <w:color w:val="auto"/>
          <w:lang w:val="hr-HR"/>
        </w:rPr>
        <w:t>kupljanje, oporaba i/ili zbrinjavanje (obrada, odlaganje, spaljivanje i drugi načini zbrinjavanja otpada), odnosno djelatnost gospodarenja posebnim kategorijama otpada</w:t>
      </w:r>
    </w:p>
    <w:p w:rsidR="002248BD" w:rsidRPr="00FD48F3" w:rsidRDefault="00FD48F3" w:rsidP="00D95C1D">
      <w:pPr>
        <w:pStyle w:val="ListParagraph2"/>
        <w:numPr>
          <w:ilvl w:val="0"/>
          <w:numId w:val="4"/>
        </w:numPr>
        <w:spacing w:after="0"/>
        <w:ind w:left="1349" w:hanging="357"/>
        <w:contextualSpacing w:val="0"/>
        <w:rPr>
          <w:color w:val="auto"/>
          <w:lang w:val="hr-HR"/>
        </w:rPr>
      </w:pPr>
      <w:r>
        <w:rPr>
          <w:color w:val="auto"/>
          <w:lang w:val="hr-HR"/>
        </w:rPr>
        <w:t>d</w:t>
      </w:r>
      <w:r w:rsidR="002248BD" w:rsidRPr="00FD48F3">
        <w:rPr>
          <w:color w:val="auto"/>
          <w:lang w:val="hr-HR"/>
        </w:rPr>
        <w:t>jelatnost sanacije okoliša i dr.</w:t>
      </w:r>
    </w:p>
    <w:p w:rsidR="00B730B4" w:rsidRDefault="00B730B4" w:rsidP="00CF7C22">
      <w:pPr>
        <w:spacing w:before="60" w:after="0"/>
        <w:rPr>
          <w:color w:val="000000"/>
        </w:rPr>
      </w:pPr>
      <w:r>
        <w:rPr>
          <w:color w:val="000000"/>
        </w:rPr>
        <w:t>Organiziranim sakupljanjem i odvozom MKO obuhvaćeno je cjelokupno stanovništv</w:t>
      </w:r>
      <w:r w:rsidR="000C0242">
        <w:rPr>
          <w:color w:val="000000"/>
        </w:rPr>
        <w:t xml:space="preserve">o i </w:t>
      </w:r>
      <w:r>
        <w:rPr>
          <w:color w:val="000000"/>
        </w:rPr>
        <w:t xml:space="preserve">gospodarski subjekti. Sakupljanje se odvija vlastitim voznim parkom sustavom „od vrata do vrata“. </w:t>
      </w:r>
      <w:r w:rsidR="00F85027">
        <w:rPr>
          <w:color w:val="000000"/>
        </w:rPr>
        <w:t>MKO</w:t>
      </w:r>
      <w:r>
        <w:rPr>
          <w:color w:val="000000"/>
        </w:rPr>
        <w:t xml:space="preserve"> se prikuplja putem čipiranih spremnika zapremina 60, 80, 120, 240, 660 i 1100 l i namjenskim prepaid vrećama (prema potrebi). </w:t>
      </w:r>
      <w:r w:rsidR="00C12600">
        <w:rPr>
          <w:color w:val="000000"/>
        </w:rPr>
        <w:t xml:space="preserve">Oko 75% prikupljenog MKO prevozi se na pretovarnu stanicu „Duplja“ u Novi Vinodolski, kojim upravlja Komunalno trgovačko društvo IVANJ d.o.o. Preostalih 25% MKO koji se prikuplja manjim vozilima dovozi se najprije na </w:t>
      </w:r>
      <w:r w:rsidR="00C12600" w:rsidRPr="00596D7E">
        <w:rPr>
          <w:color w:val="auto"/>
        </w:rPr>
        <w:t>lokaciju na adresi Vinodolska</w:t>
      </w:r>
      <w:r w:rsidR="00274075" w:rsidRPr="00596D7E">
        <w:rPr>
          <w:color w:val="auto"/>
        </w:rPr>
        <w:t xml:space="preserve"> 22</w:t>
      </w:r>
      <w:r w:rsidR="00C12600" w:rsidRPr="00596D7E">
        <w:rPr>
          <w:color w:val="auto"/>
        </w:rPr>
        <w:t xml:space="preserve"> bb</w:t>
      </w:r>
      <w:r w:rsidR="00C12600">
        <w:rPr>
          <w:color w:val="000000"/>
        </w:rPr>
        <w:t>, gdje se nakon prešanja pretovaruje u veće vozilo te zatim</w:t>
      </w:r>
      <w:r w:rsidR="000C0242">
        <w:rPr>
          <w:color w:val="000000"/>
        </w:rPr>
        <w:t xml:space="preserve"> </w:t>
      </w:r>
      <w:r w:rsidR="00C12600">
        <w:rPr>
          <w:color w:val="000000"/>
        </w:rPr>
        <w:lastRenderedPageBreak/>
        <w:t xml:space="preserve">odvozi na pretovarnu stanicu „Duplja“ u Novi Vinodolski. </w:t>
      </w:r>
      <w:r>
        <w:rPr>
          <w:color w:val="000000"/>
        </w:rPr>
        <w:t xml:space="preserve">Prikupljanje MKO se obavlja prema kalendaru odvoza: </w:t>
      </w:r>
    </w:p>
    <w:p w:rsidR="00B730B4" w:rsidRDefault="00B730B4" w:rsidP="00CF7C22">
      <w:pPr>
        <w:spacing w:before="60" w:after="0"/>
        <w:rPr>
          <w:color w:val="000000"/>
        </w:rPr>
      </w:pPr>
      <w:r>
        <w:rPr>
          <w:color w:val="000000"/>
        </w:rPr>
        <w:t xml:space="preserve">- tijekom 1.,2.,3.,4.,5., 10., 11. i 12. mjeseca </w:t>
      </w:r>
      <w:r w:rsidR="00274075" w:rsidRPr="00596D7E">
        <w:rPr>
          <w:color w:val="auto"/>
        </w:rPr>
        <w:t>2</w:t>
      </w:r>
      <w:r>
        <w:rPr>
          <w:color w:val="000000"/>
        </w:rPr>
        <w:t xml:space="preserve"> puta tjedno, </w:t>
      </w:r>
    </w:p>
    <w:p w:rsidR="00B730B4" w:rsidRDefault="00B730B4" w:rsidP="00CF7C22">
      <w:pPr>
        <w:spacing w:before="60" w:after="0"/>
        <w:rPr>
          <w:color w:val="000000"/>
        </w:rPr>
      </w:pPr>
      <w:r>
        <w:rPr>
          <w:color w:val="000000"/>
        </w:rPr>
        <w:t xml:space="preserve">- tijekom 6. i 9. mjeseca </w:t>
      </w:r>
      <w:r w:rsidR="00274075" w:rsidRPr="00596D7E">
        <w:rPr>
          <w:color w:val="auto"/>
        </w:rPr>
        <w:t>3</w:t>
      </w:r>
      <w:r>
        <w:rPr>
          <w:color w:val="000000"/>
        </w:rPr>
        <w:t xml:space="preserve"> puta tjedno i </w:t>
      </w:r>
    </w:p>
    <w:p w:rsidR="00B730B4" w:rsidRDefault="00B730B4" w:rsidP="00CF7C22">
      <w:pPr>
        <w:spacing w:before="60" w:after="0"/>
        <w:rPr>
          <w:color w:val="000000"/>
        </w:rPr>
      </w:pPr>
      <w:r>
        <w:rPr>
          <w:color w:val="000000"/>
        </w:rPr>
        <w:t xml:space="preserve">- tijekom 7. i 8. mjeseca 5 puta tjedno. </w:t>
      </w:r>
    </w:p>
    <w:p w:rsidR="00B730B4" w:rsidRDefault="00B730B4" w:rsidP="00CF7C22">
      <w:pPr>
        <w:spacing w:before="60" w:after="0"/>
        <w:rPr>
          <w:color w:val="000000"/>
        </w:rPr>
      </w:pPr>
      <w:r>
        <w:rPr>
          <w:color w:val="000000"/>
        </w:rPr>
        <w:t>Prikupljanje korisnih kategorija otpada (papira i kartona, metala, plastike i stakla) obavlja se prema kalendaru odvoza jednom tjedno tijekom cijele godine sustavom “od vrata do vrata”. Za prikupljanje papira i kartona koriste se plave vreće</w:t>
      </w:r>
      <w:r w:rsidR="00274075">
        <w:rPr>
          <w:color w:val="000000"/>
        </w:rPr>
        <w:t xml:space="preserve"> </w:t>
      </w:r>
      <w:r w:rsidR="00274075" w:rsidRPr="00596D7E">
        <w:rPr>
          <w:color w:val="auto"/>
        </w:rPr>
        <w:t>za papir</w:t>
      </w:r>
      <w:r>
        <w:rPr>
          <w:color w:val="000000"/>
        </w:rPr>
        <w:t>, crvene vreće za metal, žute vreće za plastiku dok za prikupljanje stakla Komunalno društvo savjetuje korisnike da ga spakiraju na siguran način (npr. putem kartonskih kutija).</w:t>
      </w:r>
      <w:r w:rsidR="00C12600">
        <w:rPr>
          <w:color w:val="000000"/>
        </w:rPr>
        <w:t xml:space="preserve"> Prikupljene korisne kategorije otpada (papir i karton, plastiku, metale, staklo) se nakon razvrstavanja i privremenog skladištenja predaju drugom ovlaštenom skupljaču.</w:t>
      </w:r>
    </w:p>
    <w:p w:rsidR="00C12600" w:rsidRPr="00596D7E" w:rsidRDefault="00B730B4" w:rsidP="002F47ED">
      <w:pPr>
        <w:spacing w:after="0"/>
        <w:rPr>
          <w:color w:val="auto"/>
        </w:rPr>
      </w:pPr>
      <w:r w:rsidRPr="00596D7E">
        <w:rPr>
          <w:color w:val="auto"/>
        </w:rPr>
        <w:t>Krupni (glomazni) otpad se prikuplja dva puta godišnje. Prikupljen</w:t>
      </w:r>
      <w:r w:rsidR="00C12600" w:rsidRPr="00596D7E">
        <w:rPr>
          <w:color w:val="auto"/>
        </w:rPr>
        <w:t>i</w:t>
      </w:r>
      <w:r w:rsidRPr="00596D7E">
        <w:rPr>
          <w:color w:val="auto"/>
        </w:rPr>
        <w:t xml:space="preserve"> </w:t>
      </w:r>
      <w:r w:rsidR="00C12600" w:rsidRPr="00596D7E">
        <w:rPr>
          <w:color w:val="auto"/>
        </w:rPr>
        <w:t>krupni (</w:t>
      </w:r>
      <w:r w:rsidRPr="00596D7E">
        <w:rPr>
          <w:color w:val="auto"/>
        </w:rPr>
        <w:t>glomazni</w:t>
      </w:r>
      <w:r w:rsidR="00C12600" w:rsidRPr="00596D7E">
        <w:rPr>
          <w:color w:val="auto"/>
        </w:rPr>
        <w:t>)</w:t>
      </w:r>
      <w:r w:rsidRPr="00596D7E">
        <w:rPr>
          <w:color w:val="auto"/>
        </w:rPr>
        <w:t xml:space="preserve"> otpad se </w:t>
      </w:r>
      <w:r w:rsidR="00C12600" w:rsidRPr="00596D7E">
        <w:rPr>
          <w:color w:val="auto"/>
        </w:rPr>
        <w:t>dovozi na lokaciju na adresi Vinodolska</w:t>
      </w:r>
      <w:r w:rsidR="00274075" w:rsidRPr="00596D7E">
        <w:rPr>
          <w:color w:val="auto"/>
        </w:rPr>
        <w:t xml:space="preserve"> 22</w:t>
      </w:r>
      <w:r w:rsidR="00C12600" w:rsidRPr="00596D7E">
        <w:rPr>
          <w:color w:val="auto"/>
        </w:rPr>
        <w:t xml:space="preserve"> bb, te se </w:t>
      </w:r>
      <w:r w:rsidRPr="00596D7E">
        <w:rPr>
          <w:color w:val="auto"/>
        </w:rPr>
        <w:t>nakon razvrstavanja</w:t>
      </w:r>
      <w:r w:rsidR="00274075" w:rsidRPr="00596D7E">
        <w:rPr>
          <w:color w:val="auto"/>
        </w:rPr>
        <w:t xml:space="preserve"> </w:t>
      </w:r>
      <w:r w:rsidRPr="00596D7E">
        <w:rPr>
          <w:color w:val="auto"/>
        </w:rPr>
        <w:t>predaj</w:t>
      </w:r>
      <w:r w:rsidR="00596D7E" w:rsidRPr="00596D7E">
        <w:rPr>
          <w:color w:val="auto"/>
        </w:rPr>
        <w:t>e</w:t>
      </w:r>
      <w:r w:rsidRPr="00596D7E">
        <w:rPr>
          <w:color w:val="auto"/>
        </w:rPr>
        <w:t xml:space="preserve"> </w:t>
      </w:r>
      <w:r w:rsidR="00C12600" w:rsidRPr="00596D7E">
        <w:rPr>
          <w:color w:val="auto"/>
        </w:rPr>
        <w:t xml:space="preserve">drugom </w:t>
      </w:r>
      <w:r w:rsidRPr="00596D7E">
        <w:rPr>
          <w:color w:val="auto"/>
        </w:rPr>
        <w:t xml:space="preserve">ovlaštenom skupljaču. Odvoz krupnog (glomaznog) otpada </w:t>
      </w:r>
      <w:r w:rsidR="00F5308A" w:rsidRPr="00596D7E">
        <w:rPr>
          <w:color w:val="auto"/>
        </w:rPr>
        <w:t>obavlja se</w:t>
      </w:r>
      <w:r w:rsidRPr="00596D7E">
        <w:rPr>
          <w:color w:val="auto"/>
        </w:rPr>
        <w:t xml:space="preserve"> po pozivu</w:t>
      </w:r>
      <w:r w:rsidR="000C0242" w:rsidRPr="00596D7E">
        <w:rPr>
          <w:color w:val="auto"/>
        </w:rPr>
        <w:t xml:space="preserve"> korisnika</w:t>
      </w:r>
      <w:r w:rsidRPr="00596D7E">
        <w:rPr>
          <w:color w:val="auto"/>
        </w:rPr>
        <w:t>. Odvoz krupnog (glomaznog) otpada za gospodars</w:t>
      </w:r>
      <w:r w:rsidR="000C0242" w:rsidRPr="00596D7E">
        <w:rPr>
          <w:color w:val="auto"/>
        </w:rPr>
        <w:t>ke subjekte</w:t>
      </w:r>
      <w:r w:rsidRPr="00596D7E">
        <w:rPr>
          <w:color w:val="auto"/>
        </w:rPr>
        <w:t xml:space="preserve"> </w:t>
      </w:r>
      <w:r w:rsidR="00F5308A" w:rsidRPr="00596D7E">
        <w:rPr>
          <w:color w:val="auto"/>
        </w:rPr>
        <w:t>obavlja se po pozivu dva puta godišnje do najviše 4m3 ili se utvrđuje</w:t>
      </w:r>
      <w:r w:rsidRPr="00596D7E">
        <w:rPr>
          <w:color w:val="auto"/>
        </w:rPr>
        <w:t xml:space="preserve"> posebnim ugovorom o odvozu otpada. </w:t>
      </w:r>
    </w:p>
    <w:p w:rsidR="005D1195" w:rsidRPr="000D0A23" w:rsidRDefault="005D1195" w:rsidP="00B56A02">
      <w:pPr>
        <w:spacing w:after="0"/>
        <w:rPr>
          <w:rFonts w:cs="Arial"/>
          <w:color w:val="auto"/>
          <w:szCs w:val="20"/>
          <w:lang w:val="hr-HR"/>
        </w:rPr>
      </w:pPr>
      <w:r>
        <w:rPr>
          <w:rFonts w:cs="Arial"/>
          <w:color w:val="auto"/>
          <w:szCs w:val="20"/>
          <w:lang w:val="hr-HR"/>
        </w:rPr>
        <w:t>Grad je u suradnji s Komunalnim društvom u 2017. godini nabavio mobilno reciklažno dvorište. U tijeku je upis u Očevidnik reciklažnih dvorišta za mobilno reciklažno dvorište (M).</w:t>
      </w:r>
    </w:p>
    <w:p w:rsidR="00B867D4" w:rsidRPr="005467AC" w:rsidRDefault="00F85027" w:rsidP="00A0132C">
      <w:pPr>
        <w:spacing w:after="0"/>
        <w:rPr>
          <w:color w:val="FF0000"/>
          <w:lang w:val="hr-HR"/>
        </w:rPr>
      </w:pPr>
      <w:r w:rsidRPr="00F85027">
        <w:rPr>
          <w:color w:val="auto"/>
        </w:rPr>
        <w:t>Zainteresiranim kućanstvima su p</w:t>
      </w:r>
      <w:r w:rsidRPr="00F85027">
        <w:rPr>
          <w:color w:val="auto"/>
          <w:lang w:eastAsia="hr-HR"/>
        </w:rPr>
        <w:t>odijeljene posude za anaerobno kompostiranje (kuhinjski otpad, EM – Bokashi).</w:t>
      </w:r>
    </w:p>
    <w:p w:rsidR="00E07DD0" w:rsidRPr="007728B2" w:rsidRDefault="00E07DD0" w:rsidP="00E07DD0">
      <w:pPr>
        <w:spacing w:after="60"/>
        <w:ind w:firstLine="357"/>
        <w:rPr>
          <w:color w:val="auto"/>
        </w:rPr>
      </w:pPr>
      <w:r w:rsidRPr="007728B2">
        <w:rPr>
          <w:color w:val="auto"/>
        </w:rPr>
        <w:t>Grad je u suradnji s Komunaln</w:t>
      </w:r>
      <w:r w:rsidR="002F47ED">
        <w:rPr>
          <w:color w:val="auto"/>
        </w:rPr>
        <w:t>im društvo</w:t>
      </w:r>
      <w:r w:rsidR="000C0242">
        <w:rPr>
          <w:color w:val="auto"/>
        </w:rPr>
        <w:t>m</w:t>
      </w:r>
      <w:r w:rsidRPr="007728B2">
        <w:rPr>
          <w:color w:val="auto"/>
        </w:rPr>
        <w:t xml:space="preserve"> </w:t>
      </w:r>
      <w:r w:rsidR="00B24960" w:rsidRPr="007728B2">
        <w:rPr>
          <w:color w:val="auto"/>
        </w:rPr>
        <w:t xml:space="preserve">u prošlom razdoblju </w:t>
      </w:r>
      <w:r w:rsidRPr="007728B2">
        <w:rPr>
          <w:color w:val="auto"/>
        </w:rPr>
        <w:t>provodio slijedeće edukativne aktivnosti:</w:t>
      </w:r>
    </w:p>
    <w:p w:rsidR="00E07DD0" w:rsidRPr="007728B2" w:rsidRDefault="007728B2" w:rsidP="00D95C1D">
      <w:pPr>
        <w:pStyle w:val="ListParagraph"/>
        <w:numPr>
          <w:ilvl w:val="0"/>
          <w:numId w:val="45"/>
        </w:numPr>
        <w:spacing w:after="0"/>
        <w:ind w:left="714" w:hanging="357"/>
        <w:contextualSpacing w:val="0"/>
        <w:rPr>
          <w:color w:val="auto"/>
        </w:rPr>
      </w:pPr>
      <w:r w:rsidRPr="007728B2">
        <w:rPr>
          <w:color w:val="auto"/>
        </w:rPr>
        <w:t>radionice o kompostiranju EM tehnologijom</w:t>
      </w:r>
      <w:r w:rsidR="00E07DD0" w:rsidRPr="007728B2">
        <w:rPr>
          <w:color w:val="auto"/>
        </w:rPr>
        <w:t>,</w:t>
      </w:r>
    </w:p>
    <w:p w:rsidR="007728B2" w:rsidRDefault="007728B2" w:rsidP="00D95C1D">
      <w:pPr>
        <w:pStyle w:val="ListParagraph"/>
        <w:numPr>
          <w:ilvl w:val="0"/>
          <w:numId w:val="45"/>
        </w:numPr>
        <w:spacing w:after="0"/>
        <w:ind w:left="714" w:hanging="357"/>
        <w:contextualSpacing w:val="0"/>
        <w:rPr>
          <w:color w:val="auto"/>
        </w:rPr>
      </w:pPr>
      <w:r>
        <w:rPr>
          <w:color w:val="auto"/>
        </w:rPr>
        <w:t xml:space="preserve">tiskanje i </w:t>
      </w:r>
      <w:r w:rsidRPr="007728B2">
        <w:rPr>
          <w:color w:val="auto"/>
        </w:rPr>
        <w:t>podjela letaka</w:t>
      </w:r>
      <w:r>
        <w:rPr>
          <w:color w:val="auto"/>
        </w:rPr>
        <w:t>: “Kratke upute za kompostiranje EM u kućanstvu,</w:t>
      </w:r>
    </w:p>
    <w:p w:rsidR="007728B2" w:rsidRPr="007728B2" w:rsidRDefault="007728B2" w:rsidP="00D95C1D">
      <w:pPr>
        <w:pStyle w:val="ListParagraph"/>
        <w:numPr>
          <w:ilvl w:val="0"/>
          <w:numId w:val="45"/>
        </w:numPr>
        <w:spacing w:after="0"/>
        <w:ind w:left="714" w:hanging="357"/>
        <w:contextualSpacing w:val="0"/>
        <w:rPr>
          <w:color w:val="auto"/>
        </w:rPr>
      </w:pPr>
      <w:r>
        <w:rPr>
          <w:color w:val="auto"/>
        </w:rPr>
        <w:t>tiskanje i podjela letaka za turiste: “Kako odložiti otpad!”</w:t>
      </w:r>
    </w:p>
    <w:p w:rsidR="00006C01" w:rsidRPr="00C41C59" w:rsidRDefault="00C41C59" w:rsidP="00323A5D">
      <w:pPr>
        <w:spacing w:after="0"/>
        <w:rPr>
          <w:color w:val="auto"/>
        </w:rPr>
      </w:pPr>
      <w:r w:rsidRPr="00C41C59">
        <w:rPr>
          <w:color w:val="auto"/>
        </w:rPr>
        <w:t xml:space="preserve">Putem obrasca na </w:t>
      </w:r>
      <w:r w:rsidR="00621EE2" w:rsidRPr="00C41C59">
        <w:rPr>
          <w:color w:val="auto"/>
        </w:rPr>
        <w:t>mrežni</w:t>
      </w:r>
      <w:r w:rsidRPr="00C41C59">
        <w:rPr>
          <w:color w:val="auto"/>
        </w:rPr>
        <w:t>m</w:t>
      </w:r>
      <w:r w:rsidR="005A1606" w:rsidRPr="00C41C59">
        <w:rPr>
          <w:color w:val="auto"/>
        </w:rPr>
        <w:t xml:space="preserve"> stranica</w:t>
      </w:r>
      <w:r w:rsidRPr="00C41C59">
        <w:rPr>
          <w:color w:val="auto"/>
        </w:rPr>
        <w:t>ma</w:t>
      </w:r>
      <w:r w:rsidR="005A1606" w:rsidRPr="00C41C59">
        <w:rPr>
          <w:color w:val="auto"/>
        </w:rPr>
        <w:t xml:space="preserve"> </w:t>
      </w:r>
      <w:r w:rsidR="00621EE2" w:rsidRPr="00C41C59">
        <w:rPr>
          <w:color w:val="auto"/>
        </w:rPr>
        <w:t>K</w:t>
      </w:r>
      <w:r w:rsidR="00FD1EF9" w:rsidRPr="00C41C59">
        <w:rPr>
          <w:color w:val="auto"/>
        </w:rPr>
        <w:t>omunaln</w:t>
      </w:r>
      <w:r w:rsidR="002F47ED">
        <w:rPr>
          <w:color w:val="auto"/>
        </w:rPr>
        <w:t xml:space="preserve">og društva </w:t>
      </w:r>
      <w:r w:rsidRPr="00C41C59">
        <w:rPr>
          <w:color w:val="auto"/>
        </w:rPr>
        <w:t xml:space="preserve">građani mogu dostaviti sugestije, primjedne odnosno uočeni komunalni nered. </w:t>
      </w:r>
    </w:p>
    <w:p w:rsidR="002F47ED" w:rsidRDefault="002F47ED" w:rsidP="002F47ED">
      <w:pPr>
        <w:spacing w:after="0"/>
        <w:rPr>
          <w:color w:val="auto"/>
        </w:rPr>
      </w:pPr>
      <w:r>
        <w:rPr>
          <w:color w:val="auto"/>
        </w:rPr>
        <w:t xml:space="preserve">Komunalno društvo prikupljeni MKO odvozi na pretovarnu stanicu koja je izgrađena na dijelu lokacije bivšeg odlagališta “Duplja” gdje se vrši </w:t>
      </w:r>
      <w:r>
        <w:t>pretovar u poluprikolice i odvozi na ŽCGO Marišćinu.</w:t>
      </w:r>
    </w:p>
    <w:p w:rsidR="002F47ED" w:rsidRDefault="002F47ED" w:rsidP="002F47ED">
      <w:pPr>
        <w:spacing w:after="0"/>
        <w:rPr>
          <w:color w:val="FF0000"/>
        </w:rPr>
      </w:pPr>
      <w:r>
        <w:t xml:space="preserve">Za projekt sanacije i zatvaranja odlagališta “Duplja” Ministarstvo nadležno za zaštitu okoliša je dodatnim mišljenjem obrazložilo kako na temelju ranije dostavljene dokumentacije, odnosno mišljenja (KLASA: 351-03/13-04/115, URBROJ: 517-06-2-1-1-13-2), elaborata zaštite okoliša za planirani zahvat (broj dokumenta: T-06-Z1391-257/13) a sukladno Uredbi o procjeni utjecaja zahvata na okoliš i točke 12. Priloga II. da izmjene iz predmetnog zahvata (izbacivanje izgradnje kompostane) neće imati značajan negativan utjecaj na okoliš. Iz tog razloga je za sanaciju odlagališta otpada “Duplja” nadležno Ministarstvo izdalo Rješenje o prihvatljivosti zahvata na okoliš uz </w:t>
      </w:r>
      <w:r>
        <w:rPr>
          <w:color w:val="auto"/>
        </w:rPr>
        <w:t xml:space="preserve">primjenu mjera zaštite okoliša i programa praćenja stanja okoliša (KLASA: UP/I-351-02/02-06/12, URBROJ: 531-05/01-JM-02-6 od 12. Prosinca 2002. godine). Na osnovu navedenog nadležno Ministarstvo je izdalo dodatno mišljenje (KLASA: </w:t>
      </w:r>
      <w:r>
        <w:rPr>
          <w:color w:val="auto"/>
        </w:rPr>
        <w:lastRenderedPageBreak/>
        <w:t xml:space="preserve">351-02/13-04/115, URBROJ: 517-06-2-1-1-14-4) kako nije potrebno provesti postupak ocjene o potrebi procjene utjecaja na zahvata okoliš. </w:t>
      </w:r>
    </w:p>
    <w:p w:rsidR="002F47ED" w:rsidRDefault="002F47ED" w:rsidP="002F47ED">
      <w:pPr>
        <w:spacing w:after="0"/>
        <w:rPr>
          <w:color w:val="auto"/>
          <w:lang w:val="hr-HR"/>
        </w:rPr>
      </w:pPr>
      <w:r>
        <w:rPr>
          <w:color w:val="auto"/>
        </w:rPr>
        <w:tab/>
        <w:t xml:space="preserve">Pretovarna stanica je izgrađena i započela je s radom u 2016. godini (Uporabna dozvola KLASA: UP/I-361-05/16-01/33, Ur.br.: 2170/1-03-02/8-16-6). Prikupljeni otpad </w:t>
      </w:r>
      <w:r>
        <w:t>se na odlagalištu otpada “Duplja” ne odlaže od početka kolovoza 2017. godine. Za z</w:t>
      </w:r>
      <w:r>
        <w:rPr>
          <w:color w:val="auto"/>
        </w:rPr>
        <w:t>avršetak sanacije potrebno je još provesti faze 3. i 4., odnosno postaviti z</w:t>
      </w:r>
      <w:r>
        <w:t>avršne pokrovne slojeve (kazete za odlaganje otpada, na koje se više ne odlaže otpad i koje su prekrivene slojem inertnog materijala). Za navedene faze 3. i 4. sanacije izrađeni su glavni projekti i biti će predan zahtjev za izdavanje građevinskih dozvola od strane Grada Vinodolskog budući je on sada nositelj investicije čija se sredstva planiraju povući iz fondova EU.</w:t>
      </w:r>
    </w:p>
    <w:p w:rsidR="00A9017A" w:rsidRPr="00F25704" w:rsidRDefault="00A9017A" w:rsidP="00A9017A">
      <w:pPr>
        <w:spacing w:after="240"/>
        <w:rPr>
          <w:color w:val="auto"/>
          <w:lang w:val="hr-HR"/>
        </w:rPr>
      </w:pPr>
      <w:r w:rsidRPr="0081379A">
        <w:rPr>
          <w:color w:val="auto"/>
          <w:lang w:val="hr-HR"/>
        </w:rPr>
        <w:t xml:space="preserve">Za područje </w:t>
      </w:r>
      <w:r>
        <w:rPr>
          <w:color w:val="auto"/>
          <w:lang w:val="hr-HR"/>
        </w:rPr>
        <w:t>Primorsko-goranske</w:t>
      </w:r>
      <w:r w:rsidRPr="0081379A">
        <w:rPr>
          <w:color w:val="auto"/>
          <w:lang w:val="hr-HR"/>
        </w:rPr>
        <w:t xml:space="preserve"> županije u svr</w:t>
      </w:r>
      <w:r>
        <w:rPr>
          <w:color w:val="auto"/>
          <w:lang w:val="hr-HR"/>
        </w:rPr>
        <w:t>hu gospodarenja otpadom izgrađen</w:t>
      </w:r>
      <w:r w:rsidRPr="0081379A">
        <w:rPr>
          <w:color w:val="auto"/>
          <w:lang w:val="hr-HR"/>
        </w:rPr>
        <w:t xml:space="preserve"> je </w:t>
      </w:r>
      <w:r w:rsidR="00F55F5B">
        <w:rPr>
          <w:color w:val="auto"/>
          <w:lang w:val="hr-HR"/>
        </w:rPr>
        <w:t>Ž</w:t>
      </w:r>
      <w:r w:rsidRPr="0081379A">
        <w:rPr>
          <w:color w:val="auto"/>
          <w:lang w:val="hr-HR"/>
        </w:rPr>
        <w:t xml:space="preserve">CGO </w:t>
      </w:r>
      <w:r>
        <w:rPr>
          <w:color w:val="auto"/>
          <w:lang w:val="hr-HR"/>
        </w:rPr>
        <w:t>Marišćina kao sustav građevina i uređaja za obradu, oporabu i/ili zbrinjavanje otpada koji je u 2017. godini započeo s</w:t>
      </w:r>
      <w:r w:rsidR="006B5241">
        <w:rPr>
          <w:color w:val="auto"/>
          <w:lang w:val="hr-HR"/>
        </w:rPr>
        <w:t>a</w:t>
      </w:r>
      <w:r>
        <w:rPr>
          <w:color w:val="auto"/>
          <w:lang w:val="hr-HR"/>
        </w:rPr>
        <w:t xml:space="preserve"> zaprimanjem otpada.</w:t>
      </w:r>
      <w:r w:rsidR="000947AF">
        <w:rPr>
          <w:color w:val="auto"/>
          <w:lang w:val="hr-HR"/>
        </w:rPr>
        <w:t xml:space="preserve"> </w:t>
      </w:r>
    </w:p>
    <w:p w:rsidR="00006C01" w:rsidRDefault="005A1606" w:rsidP="00D95C1D">
      <w:pPr>
        <w:pStyle w:val="Heading2"/>
        <w:numPr>
          <w:ilvl w:val="1"/>
          <w:numId w:val="3"/>
        </w:numPr>
        <w:rPr>
          <w:color w:val="auto"/>
          <w:lang w:val="hr-HR"/>
        </w:rPr>
      </w:pPr>
      <w:bookmarkStart w:id="20" w:name="_Toc507143458"/>
      <w:r>
        <w:rPr>
          <w:color w:val="auto"/>
          <w:lang w:val="hr-HR"/>
        </w:rPr>
        <w:t>Osnovni ciljevi u gospodarenju otpadom</w:t>
      </w:r>
      <w:bookmarkEnd w:id="20"/>
    </w:p>
    <w:p w:rsidR="00006C01" w:rsidRDefault="003338FA" w:rsidP="00E45D47">
      <w:pPr>
        <w:spacing w:after="60"/>
        <w:rPr>
          <w:color w:val="auto"/>
          <w:lang w:val="hr-HR"/>
        </w:rPr>
      </w:pPr>
      <w:r>
        <w:rPr>
          <w:color w:val="auto"/>
          <w:lang w:val="hr-HR"/>
        </w:rPr>
        <w:t>O</w:t>
      </w:r>
      <w:r w:rsidR="005A1606">
        <w:rPr>
          <w:color w:val="auto"/>
          <w:lang w:val="hr-HR"/>
        </w:rPr>
        <w:t>bveze R</w:t>
      </w:r>
      <w:r w:rsidR="00A62E9A">
        <w:rPr>
          <w:color w:val="auto"/>
          <w:lang w:val="hr-HR"/>
        </w:rPr>
        <w:t xml:space="preserve">epublike </w:t>
      </w:r>
      <w:r w:rsidR="005A1606">
        <w:rPr>
          <w:color w:val="auto"/>
          <w:lang w:val="hr-HR"/>
        </w:rPr>
        <w:t>H</w:t>
      </w:r>
      <w:r w:rsidR="00A62E9A">
        <w:rPr>
          <w:color w:val="auto"/>
          <w:lang w:val="hr-HR"/>
        </w:rPr>
        <w:t>rvatske</w:t>
      </w:r>
      <w:r w:rsidR="005A1606">
        <w:rPr>
          <w:color w:val="auto"/>
          <w:lang w:val="hr-HR"/>
        </w:rPr>
        <w:t xml:space="preserve"> koje proizlaze iz EU zakonodavstva</w:t>
      </w:r>
      <w:r>
        <w:rPr>
          <w:color w:val="auto"/>
          <w:lang w:val="hr-HR"/>
        </w:rPr>
        <w:t>, na nacionalnoj razini</w:t>
      </w:r>
      <w:r w:rsidR="005A1606">
        <w:rPr>
          <w:color w:val="auto"/>
          <w:lang w:val="hr-HR"/>
        </w:rPr>
        <w:t xml:space="preserve"> ispunjene su gotovo u potpunosti za ambalažni otpad (osim u dijelu recikliranja metala i drva), a u potpunosti za otpadna vozila, EE otpad, baterije i otpadne gume. Predstoji ispunjenje obveza za smanjenje količina odlaganja biorazgradivog otpada, odlaganje</w:t>
      </w:r>
      <w:r w:rsidR="00C12E99">
        <w:rPr>
          <w:color w:val="auto"/>
          <w:lang w:val="hr-HR"/>
        </w:rPr>
        <w:t xml:space="preserve"> </w:t>
      </w:r>
      <w:r w:rsidR="005A1606">
        <w:rPr>
          <w:color w:val="auto"/>
          <w:lang w:val="hr-HR"/>
        </w:rPr>
        <w:t>otpada, postupanje s komunalnim i građevnim otpadom.</w:t>
      </w:r>
      <w:r>
        <w:rPr>
          <w:color w:val="auto"/>
          <w:lang w:val="hr-HR"/>
        </w:rPr>
        <w:t xml:space="preserve"> Obveze R</w:t>
      </w:r>
      <w:r w:rsidR="00A62E9A">
        <w:rPr>
          <w:color w:val="auto"/>
          <w:lang w:val="hr-HR"/>
        </w:rPr>
        <w:t xml:space="preserve">epublike </w:t>
      </w:r>
      <w:r>
        <w:rPr>
          <w:color w:val="auto"/>
          <w:lang w:val="hr-HR"/>
        </w:rPr>
        <w:t>H</w:t>
      </w:r>
      <w:r w:rsidR="00A62E9A">
        <w:rPr>
          <w:color w:val="auto"/>
          <w:lang w:val="hr-HR"/>
        </w:rPr>
        <w:t>rvatske</w:t>
      </w:r>
      <w:r>
        <w:rPr>
          <w:color w:val="auto"/>
          <w:lang w:val="hr-HR"/>
        </w:rPr>
        <w:t xml:space="preserve"> koje proizlaze iz EU zakonodavstva </w:t>
      </w:r>
      <w:r w:rsidR="00C12E99">
        <w:rPr>
          <w:color w:val="auto"/>
          <w:lang w:val="hr-HR"/>
        </w:rPr>
        <w:t xml:space="preserve">i propisa prikazane su tablicom </w:t>
      </w:r>
      <w:r w:rsidR="00C12E99" w:rsidRPr="00FD2BCA">
        <w:rPr>
          <w:color w:val="auto"/>
          <w:lang w:val="hr-HR"/>
        </w:rPr>
        <w:t xml:space="preserve">u </w:t>
      </w:r>
      <w:r>
        <w:rPr>
          <w:color w:val="auto"/>
          <w:lang w:val="hr-HR"/>
        </w:rPr>
        <w:t>nastavku.</w:t>
      </w:r>
    </w:p>
    <w:p w:rsidR="00006C01" w:rsidRDefault="005A1606" w:rsidP="000947AF">
      <w:pPr>
        <w:pStyle w:val="Caption"/>
        <w:keepNext/>
        <w:spacing w:after="60"/>
        <w:rPr>
          <w:color w:val="auto"/>
          <w:lang w:val="hr-HR"/>
        </w:rPr>
      </w:pPr>
      <w:r>
        <w:rPr>
          <w:color w:val="auto"/>
          <w:lang w:val="hr-HR"/>
        </w:rPr>
        <w:t xml:space="preserve">Tablica </w:t>
      </w:r>
      <w:r>
        <w:rPr>
          <w:color w:val="auto"/>
          <w:lang w:val="hr-HR"/>
        </w:rPr>
        <w:fldChar w:fldCharType="begin"/>
      </w:r>
      <w:r>
        <w:rPr>
          <w:color w:val="auto"/>
          <w:lang w:val="hr-HR"/>
        </w:rPr>
        <w:instrText xml:space="preserve"> SEQ Tablica \* ARABIC </w:instrText>
      </w:r>
      <w:r>
        <w:rPr>
          <w:color w:val="auto"/>
          <w:lang w:val="hr-HR"/>
        </w:rPr>
        <w:fldChar w:fldCharType="separate"/>
      </w:r>
      <w:r w:rsidR="00875121">
        <w:rPr>
          <w:noProof/>
          <w:color w:val="auto"/>
          <w:lang w:val="hr-HR"/>
        </w:rPr>
        <w:t>5</w:t>
      </w:r>
      <w:r>
        <w:rPr>
          <w:color w:val="auto"/>
          <w:lang w:val="hr-HR"/>
        </w:rPr>
        <w:fldChar w:fldCharType="end"/>
      </w:r>
      <w:r>
        <w:rPr>
          <w:color w:val="auto"/>
          <w:lang w:val="hr-HR"/>
        </w:rPr>
        <w:t>. Obveze R</w:t>
      </w:r>
      <w:r w:rsidR="00A62E9A">
        <w:rPr>
          <w:color w:val="auto"/>
          <w:lang w:val="hr-HR"/>
        </w:rPr>
        <w:t xml:space="preserve">epublike </w:t>
      </w:r>
      <w:r>
        <w:rPr>
          <w:color w:val="auto"/>
          <w:lang w:val="hr-HR"/>
        </w:rPr>
        <w:t>H</w:t>
      </w:r>
      <w:r w:rsidR="00A62E9A">
        <w:rPr>
          <w:color w:val="auto"/>
          <w:lang w:val="hr-HR"/>
        </w:rPr>
        <w:t>rvatske</w:t>
      </w:r>
      <w:r>
        <w:rPr>
          <w:color w:val="auto"/>
          <w:lang w:val="hr-HR"/>
        </w:rPr>
        <w:t xml:space="preserve"> koje proizlaze iz EU zakonodavstva i propisa</w:t>
      </w:r>
    </w:p>
    <w:tbl>
      <w:tblPr>
        <w:tblStyle w:val="GridTable4-Accent31"/>
        <w:tblW w:w="90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Layout w:type="fixed"/>
        <w:tblLook w:val="04A0" w:firstRow="1" w:lastRow="0" w:firstColumn="1" w:lastColumn="0" w:noHBand="0" w:noVBand="1"/>
      </w:tblPr>
      <w:tblGrid>
        <w:gridCol w:w="1972"/>
        <w:gridCol w:w="913"/>
        <w:gridCol w:w="3206"/>
        <w:gridCol w:w="2971"/>
      </w:tblGrid>
      <w:tr w:rsidR="00006C01" w:rsidTr="00E45D47">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972" w:type="dxa"/>
            <w:tcBorders>
              <w:top w:val="single" w:sz="4" w:space="0" w:color="FFFFFF" w:themeColor="background1"/>
              <w:left w:val="none" w:sz="0" w:space="0" w:color="auto"/>
              <w:bottom w:val="single" w:sz="4" w:space="0" w:color="FFFFFF" w:themeColor="background1"/>
              <w:right w:val="single" w:sz="4" w:space="0" w:color="FFFFFF" w:themeColor="background1"/>
            </w:tcBorders>
            <w:shd w:val="clear" w:color="auto" w:fill="C2D69B" w:themeFill="accent3" w:themeFillTint="99"/>
            <w:vAlign w:val="center"/>
          </w:tcPr>
          <w:p w:rsidR="00006C01" w:rsidRDefault="005A1606">
            <w:pPr>
              <w:spacing w:after="0" w:line="240" w:lineRule="auto"/>
              <w:ind w:firstLine="0"/>
              <w:jc w:val="center"/>
              <w:rPr>
                <w:bCs w:val="0"/>
                <w:color w:val="auto"/>
                <w:sz w:val="22"/>
                <w:lang w:val="hr-HR"/>
              </w:rPr>
            </w:pPr>
            <w:r>
              <w:rPr>
                <w:color w:val="auto"/>
                <w:sz w:val="22"/>
                <w:lang w:val="hr-HR"/>
              </w:rPr>
              <w:t>Vrsta otpada</w:t>
            </w:r>
          </w:p>
        </w:tc>
        <w:tc>
          <w:tcPr>
            <w:tcW w:w="913" w:type="dxa"/>
            <w:tcBorders>
              <w:top w:val="single" w:sz="4" w:space="0" w:color="FFFFFF" w:themeColor="background1"/>
              <w:left w:val="single" w:sz="4" w:space="0" w:color="FFFFFF" w:themeColor="background1"/>
              <w:bottom w:val="nil"/>
              <w:right w:val="single" w:sz="4" w:space="0" w:color="FFFFFF" w:themeColor="background1"/>
            </w:tcBorders>
            <w:shd w:val="clear" w:color="auto" w:fill="C2D69B" w:themeFill="accent3" w:themeFillTint="99"/>
            <w:vAlign w:val="center"/>
          </w:tcPr>
          <w:p w:rsidR="00006C01" w:rsidRDefault="005A1606">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Cs w:val="0"/>
                <w:color w:val="auto"/>
                <w:sz w:val="22"/>
                <w:lang w:val="hr-HR"/>
              </w:rPr>
            </w:pPr>
            <w:r>
              <w:rPr>
                <w:color w:val="auto"/>
                <w:sz w:val="22"/>
                <w:lang w:val="hr-HR"/>
              </w:rPr>
              <w:t>Godina</w:t>
            </w:r>
          </w:p>
        </w:tc>
        <w:tc>
          <w:tcPr>
            <w:tcW w:w="3206" w:type="dxa"/>
            <w:tcBorders>
              <w:top w:val="single" w:sz="4" w:space="0" w:color="FFFFFF" w:themeColor="background1"/>
              <w:left w:val="single" w:sz="4" w:space="0" w:color="FFFFFF" w:themeColor="background1"/>
              <w:bottom w:val="nil"/>
              <w:right w:val="single" w:sz="4" w:space="0" w:color="FFFFFF" w:themeColor="background1"/>
            </w:tcBorders>
            <w:shd w:val="clear" w:color="auto" w:fill="C2D69B" w:themeFill="accent3" w:themeFillTint="99"/>
            <w:vAlign w:val="center"/>
          </w:tcPr>
          <w:p w:rsidR="00006C01" w:rsidRDefault="005A1606">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Cs w:val="0"/>
                <w:color w:val="auto"/>
                <w:sz w:val="22"/>
                <w:lang w:val="hr-HR"/>
              </w:rPr>
            </w:pPr>
            <w:r>
              <w:rPr>
                <w:color w:val="auto"/>
                <w:sz w:val="22"/>
                <w:lang w:val="hr-HR"/>
              </w:rPr>
              <w:t>Cilj</w:t>
            </w:r>
          </w:p>
        </w:tc>
        <w:tc>
          <w:tcPr>
            <w:tcW w:w="2971" w:type="dxa"/>
            <w:tcBorders>
              <w:top w:val="single" w:sz="4" w:space="0" w:color="FFFFFF" w:themeColor="background1"/>
              <w:left w:val="single" w:sz="4" w:space="0" w:color="FFFFFF" w:themeColor="background1"/>
              <w:bottom w:val="nil"/>
              <w:right w:val="none" w:sz="0" w:space="0" w:color="auto"/>
            </w:tcBorders>
            <w:shd w:val="clear" w:color="auto" w:fill="C2D69B" w:themeFill="accent3" w:themeFillTint="99"/>
            <w:vAlign w:val="center"/>
          </w:tcPr>
          <w:p w:rsidR="00006C01" w:rsidRDefault="005A1606">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Cs w:val="0"/>
                <w:color w:val="auto"/>
                <w:sz w:val="22"/>
                <w:lang w:val="hr-HR"/>
              </w:rPr>
            </w:pPr>
            <w:r>
              <w:rPr>
                <w:color w:val="auto"/>
                <w:sz w:val="22"/>
                <w:lang w:val="hr-HR"/>
              </w:rPr>
              <w:t>Status</w:t>
            </w:r>
          </w:p>
        </w:tc>
      </w:tr>
      <w:tr w:rsidR="00006C01" w:rsidTr="00E45D47">
        <w:trPr>
          <w:trHeight w:val="1454"/>
        </w:trPr>
        <w:tc>
          <w:tcPr>
            <w:cnfStyle w:val="001000000000" w:firstRow="0" w:lastRow="0" w:firstColumn="1" w:lastColumn="0" w:oddVBand="0" w:evenVBand="0" w:oddHBand="0" w:evenHBand="0" w:firstRowFirstColumn="0" w:firstRowLastColumn="0" w:lastRowFirstColumn="0" w:lastRowLastColumn="0"/>
            <w:tcW w:w="1972"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006C01" w:rsidRDefault="005A1606">
            <w:pPr>
              <w:spacing w:line="240" w:lineRule="auto"/>
              <w:ind w:firstLine="0"/>
              <w:jc w:val="left"/>
              <w:rPr>
                <w:b w:val="0"/>
                <w:bCs w:val="0"/>
                <w:color w:val="auto"/>
                <w:sz w:val="22"/>
                <w:lang w:val="hr-HR"/>
              </w:rPr>
            </w:pPr>
            <w:r>
              <w:rPr>
                <w:color w:val="auto"/>
                <w:sz w:val="22"/>
                <w:lang w:val="hr-HR"/>
              </w:rPr>
              <w:t>Smanjenje količine odlaganja biorazgradivog otpada</w:t>
            </w:r>
          </w:p>
        </w:tc>
        <w:tc>
          <w:tcPr>
            <w:tcW w:w="913" w:type="dxa"/>
            <w:tcBorders>
              <w:top w:val="nil"/>
              <w:left w:val="single" w:sz="4" w:space="0" w:color="FFFFFF" w:themeColor="background1"/>
              <w:bottom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2016.</w:t>
            </w:r>
          </w:p>
        </w:tc>
        <w:tc>
          <w:tcPr>
            <w:tcW w:w="3206" w:type="dxa"/>
            <w:tcBorders>
              <w:top w:val="nil"/>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50 %, odnosno 378.088 t do 31. prosinca 2016.</w:t>
            </w:r>
          </w:p>
        </w:tc>
        <w:tc>
          <w:tcPr>
            <w:tcW w:w="2971" w:type="dxa"/>
            <w:tcBorders>
              <w:top w:val="nil"/>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U 2015. god odloženo 828.564 t BKO, obzirom na nedostatnu obradu i nisku stopu odvojenog sakupljanja nije izgledno da će se cilj postići.</w:t>
            </w:r>
          </w:p>
        </w:tc>
      </w:tr>
      <w:tr w:rsidR="00006C01" w:rsidTr="00E45D47">
        <w:trPr>
          <w:trHeight w:val="709"/>
        </w:trPr>
        <w:tc>
          <w:tcPr>
            <w:cnfStyle w:val="001000000000" w:firstRow="0" w:lastRow="0" w:firstColumn="1" w:lastColumn="0" w:oddVBand="0" w:evenVBand="0" w:oddHBand="0" w:evenHBand="0" w:firstRowFirstColumn="0" w:firstRowLastColumn="0" w:lastRowFirstColumn="0" w:lastRowLastColumn="0"/>
            <w:tcW w:w="1972" w:type="dxa"/>
            <w:vMerge/>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006C01" w:rsidRDefault="00006C01">
            <w:pPr>
              <w:spacing w:line="240" w:lineRule="auto"/>
              <w:ind w:firstLine="0"/>
              <w:rPr>
                <w:b w:val="0"/>
                <w:bCs w:val="0"/>
                <w:color w:val="auto"/>
                <w:sz w:val="22"/>
                <w:lang w:val="hr-HR"/>
              </w:rPr>
            </w:pPr>
          </w:p>
        </w:tc>
        <w:tc>
          <w:tcPr>
            <w:tcW w:w="913" w:type="dxa"/>
            <w:tcBorders>
              <w:top w:val="single" w:sz="4" w:space="0" w:color="EAF1DD" w:themeColor="accent3" w:themeTint="33"/>
              <w:left w:val="single" w:sz="4" w:space="0" w:color="FFFFFF" w:themeColor="background1"/>
              <w:bottom w:val="nil"/>
              <w:right w:val="single" w:sz="4" w:space="0" w:color="FFFFFF" w:themeColor="background1"/>
            </w:tcBorders>
            <w:shd w:val="clear" w:color="auto" w:fill="EAF1DD" w:themeFill="accent3" w:themeFillTint="33"/>
            <w:vAlign w:val="center"/>
          </w:tcPr>
          <w:p w:rsidR="00006C01"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2020.</w:t>
            </w:r>
          </w:p>
        </w:tc>
        <w:tc>
          <w:tcPr>
            <w:tcW w:w="3206" w:type="dxa"/>
            <w:tcBorders>
              <w:top w:val="single" w:sz="4" w:space="0" w:color="EAF1DD" w:themeColor="accent3" w:themeTint="33"/>
              <w:left w:val="single" w:sz="4" w:space="0" w:color="FFFFFF" w:themeColor="background1"/>
              <w:bottom w:val="nil"/>
              <w:right w:val="single" w:sz="4" w:space="0" w:color="FFFFFF" w:themeColor="background1"/>
            </w:tcBorders>
            <w:shd w:val="clear" w:color="auto" w:fill="EAF1DD" w:themeFill="accent3" w:themeFillTint="33"/>
            <w:vAlign w:val="center"/>
          </w:tcPr>
          <w:p w:rsidR="00006C01"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35 %, odnosno 264.661 t do 31. prosinca 2020.</w:t>
            </w:r>
          </w:p>
        </w:tc>
        <w:tc>
          <w:tcPr>
            <w:tcW w:w="2971" w:type="dxa"/>
            <w:tcBorders>
              <w:top w:val="single" w:sz="4" w:space="0" w:color="EAF1DD" w:themeColor="accent3" w:themeTint="33"/>
              <w:left w:val="single" w:sz="4" w:space="0" w:color="FFFFFF" w:themeColor="background1"/>
              <w:bottom w:val="nil"/>
              <w:right w:val="single" w:sz="4" w:space="0" w:color="EAF1DD" w:themeColor="accent3" w:themeTint="33"/>
            </w:tcBorders>
            <w:shd w:val="clear" w:color="auto" w:fill="EAF1DD" w:themeFill="accent3" w:themeFillTint="33"/>
            <w:vAlign w:val="center"/>
          </w:tcPr>
          <w:p w:rsidR="00006C01" w:rsidRDefault="005A16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w:t>
            </w:r>
          </w:p>
        </w:tc>
      </w:tr>
      <w:tr w:rsidR="00006C01" w:rsidTr="00E45D47">
        <w:trPr>
          <w:trHeight w:val="692"/>
        </w:trPr>
        <w:tc>
          <w:tcPr>
            <w:cnfStyle w:val="001000000000" w:firstRow="0" w:lastRow="0" w:firstColumn="1" w:lastColumn="0" w:oddVBand="0" w:evenVBand="0" w:oddHBand="0" w:evenHBand="0" w:firstRowFirstColumn="0" w:firstRowLastColumn="0" w:lastRowFirstColumn="0" w:lastRowLastColumn="0"/>
            <w:tcW w:w="1972" w:type="dxa"/>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006C01" w:rsidRDefault="005A1606">
            <w:pPr>
              <w:spacing w:line="240" w:lineRule="auto"/>
              <w:ind w:firstLine="0"/>
              <w:rPr>
                <w:b w:val="0"/>
                <w:bCs w:val="0"/>
                <w:color w:val="auto"/>
                <w:sz w:val="22"/>
                <w:lang w:val="hr-HR"/>
              </w:rPr>
            </w:pPr>
            <w:r>
              <w:rPr>
                <w:color w:val="auto"/>
                <w:sz w:val="22"/>
                <w:lang w:val="hr-HR"/>
              </w:rPr>
              <w:t>Odlaganje otpada</w:t>
            </w:r>
          </w:p>
        </w:tc>
        <w:tc>
          <w:tcPr>
            <w:tcW w:w="913" w:type="dxa"/>
            <w:tcBorders>
              <w:top w:val="nil"/>
              <w:left w:val="single" w:sz="4" w:space="0" w:color="FFFFFF" w:themeColor="background1"/>
              <w:bottom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2018.</w:t>
            </w:r>
          </w:p>
        </w:tc>
        <w:tc>
          <w:tcPr>
            <w:tcW w:w="3206" w:type="dxa"/>
            <w:tcBorders>
              <w:top w:val="nil"/>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Zabrana odlaganja na neusklađena odlagališta</w:t>
            </w:r>
            <w:r w:rsidR="00487D1C">
              <w:rPr>
                <w:color w:val="auto"/>
                <w:sz w:val="22"/>
                <w:lang w:val="hr-HR"/>
              </w:rPr>
              <w:t>.</w:t>
            </w:r>
          </w:p>
        </w:tc>
        <w:tc>
          <w:tcPr>
            <w:tcW w:w="2971" w:type="dxa"/>
            <w:tcBorders>
              <w:top w:val="nil"/>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w:t>
            </w:r>
          </w:p>
        </w:tc>
      </w:tr>
      <w:tr w:rsidR="00006C01" w:rsidTr="002F47ED">
        <w:trPr>
          <w:trHeight w:val="1555"/>
        </w:trPr>
        <w:tc>
          <w:tcPr>
            <w:cnfStyle w:val="001000000000" w:firstRow="0" w:lastRow="0" w:firstColumn="1" w:lastColumn="0" w:oddVBand="0" w:evenVBand="0" w:oddHBand="0" w:evenHBand="0" w:firstRowFirstColumn="0" w:firstRowLastColumn="0" w:lastRowFirstColumn="0" w:lastRowLastColumn="0"/>
            <w:tcW w:w="1972"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006C01" w:rsidRDefault="005A1606">
            <w:pPr>
              <w:spacing w:line="240" w:lineRule="auto"/>
              <w:ind w:firstLine="0"/>
              <w:rPr>
                <w:b w:val="0"/>
                <w:bCs w:val="0"/>
                <w:color w:val="auto"/>
                <w:sz w:val="22"/>
                <w:lang w:val="hr-HR"/>
              </w:rPr>
            </w:pPr>
            <w:r>
              <w:rPr>
                <w:color w:val="auto"/>
                <w:sz w:val="22"/>
                <w:lang w:val="hr-HR"/>
              </w:rPr>
              <w:t>Komunalni otpad</w:t>
            </w:r>
          </w:p>
        </w:tc>
        <w:tc>
          <w:tcPr>
            <w:tcW w:w="913"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vAlign w:val="center"/>
          </w:tcPr>
          <w:p w:rsidR="00006C01"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2015.</w:t>
            </w:r>
          </w:p>
        </w:tc>
        <w:tc>
          <w:tcPr>
            <w:tcW w:w="3206"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vAlign w:val="center"/>
          </w:tcPr>
          <w:p w:rsidR="00006C01"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JLS osigurati odvojeno prikupljanje problematičnog otpada, otpadnog papira, metala, stakla, plastike i tekstila te krupnog (glomaznog) komunalnog otpada</w:t>
            </w:r>
            <w:r w:rsidR="00487D1C">
              <w:rPr>
                <w:color w:val="auto"/>
                <w:sz w:val="22"/>
                <w:lang w:val="hr-HR"/>
              </w:rPr>
              <w:t>.</w:t>
            </w:r>
          </w:p>
        </w:tc>
        <w:tc>
          <w:tcPr>
            <w:tcW w:w="2971" w:type="dxa"/>
            <w:tcBorders>
              <w:top w:val="single" w:sz="4" w:space="0" w:color="EAF1DD" w:themeColor="accent3" w:themeTint="33"/>
              <w:left w:val="single" w:sz="4" w:space="0" w:color="FFFFFF" w:themeColor="background1"/>
              <w:bottom w:val="single" w:sz="4" w:space="0" w:color="EAF1DD" w:themeColor="accent3" w:themeTint="33"/>
              <w:right w:val="single" w:sz="4" w:space="0" w:color="EAF1DD" w:themeColor="accent3" w:themeTint="33"/>
            </w:tcBorders>
            <w:shd w:val="clear" w:color="auto" w:fill="EAF1DD" w:themeFill="accent3" w:themeFillTint="33"/>
            <w:vAlign w:val="center"/>
          </w:tcPr>
          <w:p w:rsidR="00006C01" w:rsidRDefault="005A1606">
            <w:pPr>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Odvojeno prikupljanje uspostavljeno u 400 JLS</w:t>
            </w:r>
            <w:r w:rsidR="00487D1C">
              <w:rPr>
                <w:color w:val="auto"/>
                <w:sz w:val="22"/>
                <w:lang w:val="hr-HR"/>
              </w:rPr>
              <w:t>.</w:t>
            </w:r>
          </w:p>
        </w:tc>
      </w:tr>
      <w:tr w:rsidR="00006C01" w:rsidTr="002F47ED">
        <w:trPr>
          <w:trHeight w:val="843"/>
        </w:trPr>
        <w:tc>
          <w:tcPr>
            <w:cnfStyle w:val="001000000000" w:firstRow="0" w:lastRow="0" w:firstColumn="1" w:lastColumn="0" w:oddVBand="0" w:evenVBand="0" w:oddHBand="0" w:evenHBand="0" w:firstRowFirstColumn="0" w:firstRowLastColumn="0" w:lastRowFirstColumn="0" w:lastRowLastColumn="0"/>
            <w:tcW w:w="1972" w:type="dxa"/>
            <w:vMerge/>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006C01" w:rsidRDefault="00006C01">
            <w:pPr>
              <w:spacing w:line="240" w:lineRule="auto"/>
              <w:ind w:firstLine="0"/>
              <w:rPr>
                <w:b w:val="0"/>
                <w:bCs w:val="0"/>
                <w:color w:val="auto"/>
                <w:sz w:val="22"/>
                <w:lang w:val="hr-HR"/>
              </w:rPr>
            </w:pPr>
          </w:p>
        </w:tc>
        <w:tc>
          <w:tcPr>
            <w:tcW w:w="913" w:type="dxa"/>
            <w:tcBorders>
              <w:top w:val="single" w:sz="4" w:space="0" w:color="EAF1DD" w:themeColor="accent3" w:themeTint="33"/>
              <w:left w:val="single" w:sz="4" w:space="0" w:color="FFFFFF" w:themeColor="background1"/>
              <w:bottom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2020.</w:t>
            </w:r>
          </w:p>
        </w:tc>
        <w:tc>
          <w:tcPr>
            <w:tcW w:w="3206" w:type="dxa"/>
            <w:tcBorders>
              <w:top w:val="single" w:sz="4" w:space="0" w:color="EAF1DD" w:themeColor="accent3" w:themeTint="33"/>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50% priprema za ponovnu uporabu i recikliranje komunalnog otpada</w:t>
            </w:r>
            <w:r w:rsidR="00487D1C">
              <w:rPr>
                <w:color w:val="auto"/>
                <w:sz w:val="22"/>
                <w:lang w:val="hr-HR"/>
              </w:rPr>
              <w:t>.</w:t>
            </w:r>
          </w:p>
        </w:tc>
        <w:tc>
          <w:tcPr>
            <w:tcW w:w="2971" w:type="dxa"/>
            <w:tcBorders>
              <w:top w:val="single" w:sz="4" w:space="0" w:color="EAF1DD" w:themeColor="accent3" w:themeTint="33"/>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spacing w:after="0" w:line="240" w:lineRule="auto"/>
              <w:ind w:firstLine="0"/>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Za 2015. godinu stopa iznosi 18%</w:t>
            </w:r>
            <w:r w:rsidR="00487D1C">
              <w:rPr>
                <w:color w:val="auto"/>
                <w:sz w:val="22"/>
                <w:lang w:val="hr-HR"/>
              </w:rPr>
              <w:t>.</w:t>
            </w:r>
          </w:p>
        </w:tc>
      </w:tr>
      <w:tr w:rsidR="00006C01" w:rsidTr="00E45D47">
        <w:trPr>
          <w:trHeight w:val="1550"/>
        </w:trPr>
        <w:tc>
          <w:tcPr>
            <w:cnfStyle w:val="001000000000" w:firstRow="0" w:lastRow="0" w:firstColumn="1" w:lastColumn="0" w:oddVBand="0" w:evenVBand="0" w:oddHBand="0" w:evenHBand="0" w:firstRowFirstColumn="0" w:firstRowLastColumn="0" w:lastRowFirstColumn="0" w:lastRowLastColumn="0"/>
            <w:tcW w:w="1972" w:type="dxa"/>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006C01" w:rsidRDefault="005A1606">
            <w:pPr>
              <w:spacing w:line="240" w:lineRule="auto"/>
              <w:ind w:firstLine="0"/>
              <w:rPr>
                <w:b w:val="0"/>
                <w:bCs w:val="0"/>
                <w:color w:val="auto"/>
                <w:sz w:val="22"/>
                <w:lang w:val="hr-HR"/>
              </w:rPr>
            </w:pPr>
            <w:r>
              <w:rPr>
                <w:color w:val="auto"/>
                <w:sz w:val="22"/>
                <w:lang w:val="hr-HR"/>
              </w:rPr>
              <w:lastRenderedPageBreak/>
              <w:t>Građevni otpad</w:t>
            </w:r>
          </w:p>
        </w:tc>
        <w:tc>
          <w:tcPr>
            <w:tcW w:w="913" w:type="dxa"/>
            <w:tcBorders>
              <w:top w:val="single" w:sz="4" w:space="0" w:color="EAF1DD" w:themeColor="accent3" w:themeTint="33"/>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vAlign w:val="center"/>
          </w:tcPr>
          <w:p w:rsidR="00006C01"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2020.</w:t>
            </w:r>
          </w:p>
        </w:tc>
        <w:tc>
          <w:tcPr>
            <w:tcW w:w="3206" w:type="dxa"/>
            <w:tcBorders>
              <w:top w:val="single" w:sz="4" w:space="0" w:color="EAF1DD" w:themeColor="accent3" w:themeTint="33"/>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vAlign w:val="center"/>
          </w:tcPr>
          <w:p w:rsidR="00006C01" w:rsidRDefault="005A1606">
            <w:pPr>
              <w:spacing w:line="240" w:lineRule="auto"/>
              <w:ind w:firstLine="0"/>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70% recikliranja/materijalne oporabe građevnog otpada</w:t>
            </w:r>
            <w:r w:rsidR="00487D1C">
              <w:rPr>
                <w:color w:val="auto"/>
                <w:sz w:val="22"/>
                <w:lang w:val="hr-HR"/>
              </w:rPr>
              <w:t>.</w:t>
            </w:r>
          </w:p>
        </w:tc>
        <w:tc>
          <w:tcPr>
            <w:tcW w:w="2971" w:type="dxa"/>
            <w:tcBorders>
              <w:top w:val="single" w:sz="4" w:space="0" w:color="EAF1DD" w:themeColor="accent3" w:themeTint="33"/>
              <w:left w:val="single" w:sz="4" w:space="0" w:color="FFFFFF" w:themeColor="background1"/>
              <w:bottom w:val="single" w:sz="4" w:space="0" w:color="FFFFFF" w:themeColor="background1"/>
            </w:tcBorders>
            <w:shd w:val="clear" w:color="auto" w:fill="EAF1DD" w:themeFill="accent3" w:themeFillTint="33"/>
            <w:vAlign w:val="center"/>
          </w:tcPr>
          <w:p w:rsidR="00006C01"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Cilj nije ispunjen, započeta je analiza „Poboljšanje toka i kvalitete podataka o građevnom otpadu i otpadu od istraživanja i eksploatacije mineralnih sirovina u R</w:t>
            </w:r>
            <w:r w:rsidR="00A62E9A">
              <w:rPr>
                <w:color w:val="auto"/>
                <w:sz w:val="22"/>
                <w:lang w:val="hr-HR"/>
              </w:rPr>
              <w:t>epublici Hrvatskoj</w:t>
            </w:r>
            <w:r>
              <w:rPr>
                <w:color w:val="auto"/>
                <w:sz w:val="22"/>
                <w:lang w:val="hr-HR"/>
              </w:rPr>
              <w:t>“.</w:t>
            </w:r>
          </w:p>
        </w:tc>
      </w:tr>
    </w:tbl>
    <w:p w:rsidR="00006C01" w:rsidRDefault="005A1606">
      <w:pPr>
        <w:spacing w:before="240"/>
        <w:rPr>
          <w:color w:val="auto"/>
          <w:lang w:val="hr-HR"/>
        </w:rPr>
      </w:pPr>
      <w:r>
        <w:rPr>
          <w:color w:val="auto"/>
          <w:lang w:val="hr-HR"/>
        </w:rPr>
        <w:t>Temeljem ocjene postojećeg stanja u gospodarenju otpadom i obveza koje R</w:t>
      </w:r>
      <w:r w:rsidR="00A62E9A">
        <w:rPr>
          <w:color w:val="auto"/>
          <w:lang w:val="hr-HR"/>
        </w:rPr>
        <w:t xml:space="preserve">epublika </w:t>
      </w:r>
      <w:r>
        <w:rPr>
          <w:color w:val="auto"/>
          <w:lang w:val="hr-HR"/>
        </w:rPr>
        <w:t>H</w:t>
      </w:r>
      <w:r w:rsidR="00A62E9A">
        <w:rPr>
          <w:color w:val="auto"/>
          <w:lang w:val="hr-HR"/>
        </w:rPr>
        <w:t>rvatska</w:t>
      </w:r>
      <w:r>
        <w:rPr>
          <w:color w:val="auto"/>
          <w:lang w:val="hr-HR"/>
        </w:rPr>
        <w:t xml:space="preserve"> mora postići sukladno EU i nacionalnom zakonodavstvu PGO RH definiraju se sljedeći ciljevi koji se moraju dostići do 2022. godine.</w:t>
      </w:r>
    </w:p>
    <w:p w:rsidR="00006C01" w:rsidRDefault="005A1606" w:rsidP="000947AF">
      <w:pPr>
        <w:pStyle w:val="Caption"/>
        <w:keepNext/>
        <w:spacing w:after="60"/>
        <w:jc w:val="both"/>
        <w:rPr>
          <w:color w:val="auto"/>
          <w:lang w:val="hr-HR"/>
        </w:rPr>
      </w:pPr>
      <w:r>
        <w:rPr>
          <w:color w:val="auto"/>
          <w:lang w:val="hr-HR"/>
        </w:rPr>
        <w:t xml:space="preserve">Tablica </w:t>
      </w:r>
      <w:r>
        <w:rPr>
          <w:color w:val="auto"/>
          <w:lang w:val="hr-HR"/>
        </w:rPr>
        <w:fldChar w:fldCharType="begin"/>
      </w:r>
      <w:r>
        <w:rPr>
          <w:color w:val="auto"/>
          <w:lang w:val="hr-HR"/>
        </w:rPr>
        <w:instrText xml:space="preserve"> SEQ Tablica \* ARABIC </w:instrText>
      </w:r>
      <w:r>
        <w:rPr>
          <w:color w:val="auto"/>
          <w:lang w:val="hr-HR"/>
        </w:rPr>
        <w:fldChar w:fldCharType="separate"/>
      </w:r>
      <w:r w:rsidR="00875121">
        <w:rPr>
          <w:noProof/>
          <w:color w:val="auto"/>
          <w:lang w:val="hr-HR"/>
        </w:rPr>
        <w:t>6</w:t>
      </w:r>
      <w:r>
        <w:rPr>
          <w:color w:val="auto"/>
          <w:lang w:val="hr-HR"/>
        </w:rPr>
        <w:fldChar w:fldCharType="end"/>
      </w:r>
      <w:r>
        <w:rPr>
          <w:color w:val="auto"/>
          <w:lang w:val="hr-HR"/>
        </w:rPr>
        <w:t xml:space="preserve">. Ciljevi za gospodarenje otpadom koje je potrebno postići do 2022. godine na području </w:t>
      </w:r>
      <w:r w:rsidR="00A0132C">
        <w:rPr>
          <w:color w:val="auto"/>
          <w:lang w:val="hr-HR"/>
        </w:rPr>
        <w:t>Grada</w:t>
      </w:r>
      <w:r>
        <w:rPr>
          <w:color w:val="auto"/>
          <w:lang w:val="hr-HR"/>
        </w:rPr>
        <w:t xml:space="preserve"> sukladno PGO RH</w:t>
      </w:r>
    </w:p>
    <w:tbl>
      <w:tblPr>
        <w:tblStyle w:val="GridTable4-Accent31"/>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405"/>
        <w:gridCol w:w="1134"/>
        <w:gridCol w:w="4956"/>
      </w:tblGrid>
      <w:tr w:rsidR="00006C01" w:rsidTr="002F47ED">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single" w:sz="4" w:space="0" w:color="FFFFFF" w:themeColor="background1"/>
              <w:right w:val="single" w:sz="4" w:space="0" w:color="FFFFFF" w:themeColor="background1"/>
            </w:tcBorders>
            <w:shd w:val="clear" w:color="auto" w:fill="C2D69B" w:themeFill="accent3" w:themeFillTint="99"/>
            <w:vAlign w:val="center"/>
          </w:tcPr>
          <w:p w:rsidR="00006C01" w:rsidRDefault="005A1606">
            <w:pPr>
              <w:pStyle w:val="BEZINDENTACIJE"/>
              <w:spacing w:line="240" w:lineRule="auto"/>
              <w:jc w:val="center"/>
              <w:rPr>
                <w:b w:val="0"/>
                <w:bCs w:val="0"/>
                <w:color w:val="auto"/>
                <w:sz w:val="22"/>
                <w:szCs w:val="22"/>
              </w:rPr>
            </w:pPr>
            <w:r>
              <w:rPr>
                <w:color w:val="auto"/>
                <w:sz w:val="22"/>
                <w:szCs w:val="22"/>
              </w:rPr>
              <w:t>Rd. br.</w:t>
            </w:r>
          </w:p>
        </w:tc>
        <w:tc>
          <w:tcPr>
            <w:tcW w:w="2405" w:type="dxa"/>
            <w:tcBorders>
              <w:top w:val="none" w:sz="0" w:space="0" w:color="auto"/>
              <w:left w:val="single" w:sz="4" w:space="0" w:color="FFFFFF" w:themeColor="background1"/>
              <w:bottom w:val="none" w:sz="0" w:space="0" w:color="auto"/>
              <w:right w:val="single" w:sz="4" w:space="0" w:color="FFFFFF" w:themeColor="background1"/>
            </w:tcBorders>
            <w:shd w:val="clear" w:color="auto" w:fill="C2D69B" w:themeFill="accent3" w:themeFillTint="99"/>
            <w:vAlign w:val="center"/>
          </w:tcPr>
          <w:p w:rsidR="00006C01" w:rsidRDefault="005A1606">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2"/>
              </w:rPr>
            </w:pPr>
            <w:r>
              <w:rPr>
                <w:color w:val="auto"/>
                <w:sz w:val="22"/>
                <w:szCs w:val="22"/>
              </w:rPr>
              <w:t>Cilj</w:t>
            </w:r>
          </w:p>
        </w:tc>
        <w:tc>
          <w:tcPr>
            <w:tcW w:w="1134" w:type="dxa"/>
            <w:tcBorders>
              <w:top w:val="none" w:sz="0" w:space="0" w:color="auto"/>
              <w:left w:val="single" w:sz="4" w:space="0" w:color="FFFFFF" w:themeColor="background1"/>
              <w:bottom w:val="none" w:sz="0" w:space="0" w:color="auto"/>
              <w:right w:val="single" w:sz="4" w:space="0" w:color="FFFFFF" w:themeColor="background1"/>
            </w:tcBorders>
            <w:shd w:val="clear" w:color="auto" w:fill="C2D69B" w:themeFill="accent3" w:themeFillTint="99"/>
            <w:vAlign w:val="center"/>
          </w:tcPr>
          <w:p w:rsidR="00006C01" w:rsidRDefault="005A1606">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2"/>
              </w:rPr>
            </w:pPr>
            <w:r>
              <w:rPr>
                <w:color w:val="auto"/>
                <w:sz w:val="22"/>
                <w:szCs w:val="22"/>
              </w:rPr>
              <w:t>Podcilj</w:t>
            </w:r>
          </w:p>
        </w:tc>
        <w:tc>
          <w:tcPr>
            <w:tcW w:w="4956" w:type="dxa"/>
            <w:tcBorders>
              <w:top w:val="none" w:sz="0" w:space="0" w:color="auto"/>
              <w:left w:val="single" w:sz="4" w:space="0" w:color="FFFFFF" w:themeColor="background1"/>
              <w:bottom w:val="none" w:sz="0" w:space="0" w:color="auto"/>
              <w:right w:val="none" w:sz="0" w:space="0" w:color="auto"/>
            </w:tcBorders>
            <w:shd w:val="clear" w:color="auto" w:fill="C2D69B" w:themeFill="accent3" w:themeFillTint="99"/>
            <w:vAlign w:val="center"/>
          </w:tcPr>
          <w:p w:rsidR="00006C01" w:rsidRDefault="005A1606">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2"/>
              </w:rPr>
            </w:pPr>
            <w:r>
              <w:rPr>
                <w:color w:val="auto"/>
                <w:sz w:val="22"/>
                <w:szCs w:val="22"/>
              </w:rPr>
              <w:t>Opis</w:t>
            </w:r>
          </w:p>
        </w:tc>
      </w:tr>
      <w:tr w:rsidR="00006C01" w:rsidTr="002F47ED">
        <w:trPr>
          <w:trHeight w:val="624"/>
        </w:trPr>
        <w:tc>
          <w:tcPr>
            <w:cnfStyle w:val="001000000000" w:firstRow="0" w:lastRow="0" w:firstColumn="1" w:lastColumn="0" w:oddVBand="0" w:evenVBand="0" w:oddHBand="0" w:evenHBand="0" w:firstRowFirstColumn="0" w:firstRowLastColumn="0" w:lastRowFirstColumn="0" w:lastRowLastColumn="0"/>
            <w:tcW w:w="567"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006C01" w:rsidRDefault="005A1606">
            <w:pPr>
              <w:pStyle w:val="BEZINDENTACIJE"/>
              <w:spacing w:line="240" w:lineRule="auto"/>
              <w:jc w:val="center"/>
              <w:rPr>
                <w:bCs w:val="0"/>
                <w:color w:val="auto"/>
                <w:sz w:val="22"/>
                <w:szCs w:val="22"/>
              </w:rPr>
            </w:pPr>
            <w:r>
              <w:rPr>
                <w:color w:val="auto"/>
                <w:sz w:val="22"/>
                <w:szCs w:val="22"/>
              </w:rPr>
              <w:t>1.</w:t>
            </w:r>
          </w:p>
        </w:tc>
        <w:tc>
          <w:tcPr>
            <w:tcW w:w="2405" w:type="dxa"/>
            <w:vMerge w:val="restart"/>
            <w:tcBorders>
              <w:left w:val="single" w:sz="4" w:space="0" w:color="FFFFFF" w:themeColor="background1"/>
              <w:right w:val="single" w:sz="4" w:space="0" w:color="EAF1DD" w:themeColor="accent3" w:themeTint="33"/>
            </w:tcBorders>
            <w:shd w:val="clear" w:color="auto" w:fill="EAF1DD" w:themeFill="accent3" w:themeFillTint="33"/>
            <w:vAlign w:val="center"/>
          </w:tcPr>
          <w:p w:rsidR="00006C01"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unaprijediti sustav gospodarenja komunalnim otpadom</w:t>
            </w:r>
          </w:p>
        </w:tc>
        <w:tc>
          <w:tcPr>
            <w:tcW w:w="1134" w:type="dxa"/>
            <w:tcBorders>
              <w:left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Cilj 1.1</w:t>
            </w:r>
          </w:p>
        </w:tc>
        <w:tc>
          <w:tcPr>
            <w:tcW w:w="4956" w:type="dxa"/>
            <w:tcBorders>
              <w:left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smanjiti ukupnu količinu proizvedenog komunalnog otpada za 5%</w:t>
            </w:r>
          </w:p>
        </w:tc>
      </w:tr>
      <w:tr w:rsidR="00006C01" w:rsidTr="002F47ED">
        <w:trPr>
          <w:trHeight w:val="851"/>
        </w:trPr>
        <w:tc>
          <w:tcPr>
            <w:cnfStyle w:val="001000000000" w:firstRow="0" w:lastRow="0" w:firstColumn="1" w:lastColumn="0" w:oddVBand="0" w:evenVBand="0" w:oddHBand="0" w:evenHBand="0" w:firstRowFirstColumn="0" w:firstRowLastColumn="0" w:lastRowFirstColumn="0" w:lastRowLastColumn="0"/>
            <w:tcW w:w="567" w:type="dxa"/>
            <w:vMerge/>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006C01" w:rsidRDefault="00006C01">
            <w:pPr>
              <w:pStyle w:val="BEZINDENTACIJE"/>
              <w:spacing w:line="240" w:lineRule="auto"/>
              <w:jc w:val="center"/>
              <w:rPr>
                <w:bCs w:val="0"/>
                <w:color w:val="auto"/>
                <w:sz w:val="22"/>
                <w:szCs w:val="22"/>
              </w:rPr>
            </w:pPr>
          </w:p>
        </w:tc>
        <w:tc>
          <w:tcPr>
            <w:tcW w:w="2405" w:type="dxa"/>
            <w:vMerge/>
            <w:tcBorders>
              <w:left w:val="single" w:sz="4" w:space="0" w:color="FFFFFF" w:themeColor="background1"/>
            </w:tcBorders>
            <w:vAlign w:val="center"/>
          </w:tcPr>
          <w:p w:rsidR="00006C01" w:rsidRDefault="00006C01">
            <w:pPr>
              <w:pStyle w:val="BEZINDENTACIJE"/>
              <w:spacing w:line="240" w:lineRule="auto"/>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1134" w:type="dxa"/>
            <w:tcBorders>
              <w:right w:val="single" w:sz="4" w:space="0" w:color="FFFFFF" w:themeColor="background1"/>
            </w:tcBorders>
            <w:shd w:val="clear" w:color="auto" w:fill="EAF1DD" w:themeFill="accent3" w:themeFillTint="33"/>
            <w:vAlign w:val="center"/>
          </w:tcPr>
          <w:p w:rsidR="00006C01" w:rsidRDefault="001C0560">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Cilj 1.2</w:t>
            </w:r>
          </w:p>
        </w:tc>
        <w:tc>
          <w:tcPr>
            <w:tcW w:w="4956" w:type="dxa"/>
            <w:tcBorders>
              <w:left w:val="single" w:sz="4" w:space="0" w:color="FFFFFF" w:themeColor="background1"/>
              <w:right w:val="single" w:sz="4" w:space="0" w:color="EAF1DD" w:themeColor="accent3" w:themeTint="33"/>
            </w:tcBorders>
            <w:shd w:val="clear" w:color="auto" w:fill="EAF1DD" w:themeFill="accent3" w:themeFillTint="33"/>
            <w:vAlign w:val="center"/>
          </w:tcPr>
          <w:p w:rsidR="00006C01"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odvojeno prikupiti 60% mase proizvedenog komunalnog otpada (prvenstveno papir, staklo, plastika, metal, biootpad i dr.)</w:t>
            </w:r>
          </w:p>
        </w:tc>
      </w:tr>
      <w:tr w:rsidR="00006C01" w:rsidTr="002F47ED">
        <w:trPr>
          <w:trHeight w:val="567"/>
        </w:trPr>
        <w:tc>
          <w:tcPr>
            <w:cnfStyle w:val="001000000000" w:firstRow="0" w:lastRow="0" w:firstColumn="1" w:lastColumn="0" w:oddVBand="0" w:evenVBand="0" w:oddHBand="0" w:evenHBand="0" w:firstRowFirstColumn="0" w:firstRowLastColumn="0" w:lastRowFirstColumn="0" w:lastRowLastColumn="0"/>
            <w:tcW w:w="567" w:type="dxa"/>
            <w:vMerge/>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006C01" w:rsidRDefault="00006C01">
            <w:pPr>
              <w:pStyle w:val="BEZINDENTACIJE"/>
              <w:spacing w:line="240" w:lineRule="auto"/>
              <w:jc w:val="center"/>
              <w:rPr>
                <w:bCs w:val="0"/>
                <w:color w:val="auto"/>
                <w:sz w:val="22"/>
                <w:szCs w:val="22"/>
              </w:rPr>
            </w:pPr>
          </w:p>
        </w:tc>
        <w:tc>
          <w:tcPr>
            <w:tcW w:w="2405" w:type="dxa"/>
            <w:vMerge/>
            <w:tcBorders>
              <w:left w:val="single" w:sz="4" w:space="0" w:color="FFFFFF" w:themeColor="background1"/>
              <w:right w:val="single" w:sz="4" w:space="0" w:color="EAF1DD" w:themeColor="accent3" w:themeTint="33"/>
            </w:tcBorders>
            <w:shd w:val="clear" w:color="auto" w:fill="EAF1DD" w:themeFill="accent3" w:themeFillTint="33"/>
            <w:vAlign w:val="center"/>
          </w:tcPr>
          <w:p w:rsidR="00006C01" w:rsidRDefault="00006C01">
            <w:pPr>
              <w:pStyle w:val="BEZINDENTACIJE"/>
              <w:spacing w:line="240" w:lineRule="auto"/>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1134" w:type="dxa"/>
            <w:tcBorders>
              <w:left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Cilj 1.3</w:t>
            </w:r>
          </w:p>
        </w:tc>
        <w:tc>
          <w:tcPr>
            <w:tcW w:w="4956" w:type="dxa"/>
            <w:tcBorders>
              <w:left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odvojeno prikupiti 40% mase proizvedenog biootpada koji je sastavni dio komunalnog otpada</w:t>
            </w:r>
          </w:p>
        </w:tc>
      </w:tr>
      <w:tr w:rsidR="00006C01" w:rsidTr="002F47ED">
        <w:trPr>
          <w:trHeight w:val="567"/>
        </w:trPr>
        <w:tc>
          <w:tcPr>
            <w:cnfStyle w:val="001000000000" w:firstRow="0" w:lastRow="0" w:firstColumn="1" w:lastColumn="0" w:oddVBand="0" w:evenVBand="0" w:oddHBand="0" w:evenHBand="0" w:firstRowFirstColumn="0" w:firstRowLastColumn="0" w:lastRowFirstColumn="0" w:lastRowLastColumn="0"/>
            <w:tcW w:w="567" w:type="dxa"/>
            <w:vMerge/>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006C01" w:rsidRDefault="00006C01">
            <w:pPr>
              <w:pStyle w:val="BEZINDENTACIJE"/>
              <w:spacing w:line="240" w:lineRule="auto"/>
              <w:jc w:val="center"/>
              <w:rPr>
                <w:bCs w:val="0"/>
                <w:color w:val="auto"/>
                <w:sz w:val="22"/>
                <w:szCs w:val="22"/>
              </w:rPr>
            </w:pPr>
          </w:p>
        </w:tc>
        <w:tc>
          <w:tcPr>
            <w:tcW w:w="2405" w:type="dxa"/>
            <w:vMerge/>
            <w:tcBorders>
              <w:left w:val="single" w:sz="4" w:space="0" w:color="FFFFFF" w:themeColor="background1"/>
              <w:bottom w:val="single" w:sz="4" w:space="0" w:color="EAF1DD" w:themeColor="accent3" w:themeTint="33"/>
            </w:tcBorders>
            <w:vAlign w:val="center"/>
          </w:tcPr>
          <w:p w:rsidR="00006C01" w:rsidRDefault="00006C01">
            <w:pPr>
              <w:pStyle w:val="BEZINDENTACIJE"/>
              <w:spacing w:line="240" w:lineRule="auto"/>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1134" w:type="dxa"/>
            <w:tcBorders>
              <w:right w:val="single" w:sz="4" w:space="0" w:color="FFFFFF" w:themeColor="background1"/>
            </w:tcBorders>
            <w:shd w:val="clear" w:color="auto" w:fill="EAF1DD" w:themeFill="accent3" w:themeFillTint="33"/>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Cilj 1.4</w:t>
            </w:r>
          </w:p>
        </w:tc>
        <w:tc>
          <w:tcPr>
            <w:tcW w:w="4956" w:type="dxa"/>
            <w:tcBorders>
              <w:left w:val="single" w:sz="4" w:space="0" w:color="FFFFFF" w:themeColor="background1"/>
              <w:right w:val="single" w:sz="4" w:space="0" w:color="EAF1DD" w:themeColor="accent3" w:themeTint="33"/>
            </w:tcBorders>
            <w:shd w:val="clear" w:color="auto" w:fill="EAF1DD" w:themeFill="accent3" w:themeFillTint="33"/>
            <w:vAlign w:val="center"/>
          </w:tcPr>
          <w:p w:rsidR="00006C01"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odložiti na odlagališta manje od 25% mase proizvedenog komunalnog otpada</w:t>
            </w:r>
          </w:p>
        </w:tc>
      </w:tr>
      <w:tr w:rsidR="00006C01" w:rsidTr="002F47ED">
        <w:trPr>
          <w:trHeight w:val="567"/>
        </w:trPr>
        <w:tc>
          <w:tcPr>
            <w:cnfStyle w:val="001000000000" w:firstRow="0" w:lastRow="0" w:firstColumn="1" w:lastColumn="0" w:oddVBand="0" w:evenVBand="0" w:oddHBand="0" w:evenHBand="0" w:firstRowFirstColumn="0" w:firstRowLastColumn="0" w:lastRowFirstColumn="0" w:lastRowLastColumn="0"/>
            <w:tcW w:w="567"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006C01" w:rsidRDefault="005A1606">
            <w:pPr>
              <w:pStyle w:val="BEZINDENTACIJE"/>
              <w:spacing w:line="240" w:lineRule="auto"/>
              <w:jc w:val="center"/>
              <w:rPr>
                <w:bCs w:val="0"/>
                <w:color w:val="auto"/>
                <w:sz w:val="22"/>
                <w:szCs w:val="22"/>
              </w:rPr>
            </w:pPr>
            <w:r>
              <w:rPr>
                <w:color w:val="auto"/>
                <w:sz w:val="22"/>
                <w:szCs w:val="22"/>
              </w:rPr>
              <w:t>2.</w:t>
            </w:r>
          </w:p>
        </w:tc>
        <w:tc>
          <w:tcPr>
            <w:tcW w:w="2405" w:type="dxa"/>
            <w:vMerge w:val="restart"/>
            <w:tcBorders>
              <w:top w:val="single" w:sz="4" w:space="0" w:color="EAF1DD" w:themeColor="accent3" w:themeTint="33"/>
              <w:left w:val="single" w:sz="4" w:space="0" w:color="FFFFFF" w:themeColor="background1"/>
              <w:right w:val="single" w:sz="4" w:space="0" w:color="EAF1DD" w:themeColor="accent3" w:themeTint="33"/>
            </w:tcBorders>
            <w:shd w:val="clear" w:color="auto" w:fill="FFFFFF" w:themeFill="background1"/>
            <w:vAlign w:val="center"/>
          </w:tcPr>
          <w:p w:rsidR="00006C01"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unaprijediti sustav gospodarenja posebnim kategorijama otpada</w:t>
            </w:r>
          </w:p>
        </w:tc>
        <w:tc>
          <w:tcPr>
            <w:tcW w:w="1134" w:type="dxa"/>
            <w:tcBorders>
              <w:left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Cilj 2.1</w:t>
            </w:r>
          </w:p>
        </w:tc>
        <w:tc>
          <w:tcPr>
            <w:tcW w:w="4956" w:type="dxa"/>
            <w:tcBorders>
              <w:left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odvojeno prikupiti 75% mase proizvedenog građevnog otpada</w:t>
            </w:r>
          </w:p>
        </w:tc>
      </w:tr>
      <w:tr w:rsidR="00006C01" w:rsidTr="002F47ED">
        <w:trPr>
          <w:trHeight w:val="553"/>
        </w:trPr>
        <w:tc>
          <w:tcPr>
            <w:cnfStyle w:val="001000000000" w:firstRow="0" w:lastRow="0" w:firstColumn="1" w:lastColumn="0" w:oddVBand="0" w:evenVBand="0" w:oddHBand="0" w:evenHBand="0" w:firstRowFirstColumn="0" w:firstRowLastColumn="0" w:lastRowFirstColumn="0" w:lastRowLastColumn="0"/>
            <w:tcW w:w="567" w:type="dxa"/>
            <w:vMerge/>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006C01" w:rsidRDefault="00006C01">
            <w:pPr>
              <w:pStyle w:val="BEZINDENTACIJE"/>
              <w:spacing w:line="240" w:lineRule="auto"/>
              <w:jc w:val="center"/>
              <w:rPr>
                <w:b w:val="0"/>
                <w:bCs w:val="0"/>
                <w:color w:val="auto"/>
                <w:sz w:val="22"/>
                <w:szCs w:val="22"/>
              </w:rPr>
            </w:pPr>
          </w:p>
        </w:tc>
        <w:tc>
          <w:tcPr>
            <w:tcW w:w="2405" w:type="dxa"/>
            <w:vMerge/>
            <w:tcBorders>
              <w:left w:val="single" w:sz="4" w:space="0" w:color="FFFFFF" w:themeColor="background1"/>
            </w:tcBorders>
            <w:shd w:val="clear" w:color="auto" w:fill="FFFFFF" w:themeFill="background1"/>
            <w:vAlign w:val="center"/>
          </w:tcPr>
          <w:p w:rsidR="00006C01" w:rsidRDefault="00006C01">
            <w:pPr>
              <w:pStyle w:val="BEZINDENTACIJE"/>
              <w:spacing w:line="240" w:lineRule="auto"/>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1134" w:type="dxa"/>
            <w:tcBorders>
              <w:right w:val="single" w:sz="4" w:space="0" w:color="FFFFFF" w:themeColor="background1"/>
            </w:tcBorders>
            <w:shd w:val="clear" w:color="auto" w:fill="EAF1DD" w:themeFill="accent3" w:themeFillTint="33"/>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Cilj 2.2</w:t>
            </w:r>
          </w:p>
        </w:tc>
        <w:tc>
          <w:tcPr>
            <w:tcW w:w="4956" w:type="dxa"/>
            <w:tcBorders>
              <w:left w:val="single" w:sz="4" w:space="0" w:color="FFFFFF" w:themeColor="background1"/>
              <w:right w:val="single" w:sz="4" w:space="0" w:color="EAF1DD" w:themeColor="accent3" w:themeTint="33"/>
            </w:tcBorders>
            <w:shd w:val="clear" w:color="auto" w:fill="EAF1DD" w:themeFill="accent3" w:themeFillTint="33"/>
            <w:vAlign w:val="center"/>
          </w:tcPr>
          <w:p w:rsidR="00006C01"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unaprijediti sustav gospodarenja otpadnom ambalažom</w:t>
            </w:r>
          </w:p>
        </w:tc>
      </w:tr>
      <w:tr w:rsidR="00006C01" w:rsidTr="002F47ED">
        <w:trPr>
          <w:trHeight w:val="567"/>
        </w:trPr>
        <w:tc>
          <w:tcPr>
            <w:cnfStyle w:val="001000000000" w:firstRow="0" w:lastRow="0" w:firstColumn="1" w:lastColumn="0" w:oddVBand="0" w:evenVBand="0" w:oddHBand="0" w:evenHBand="0" w:firstRowFirstColumn="0" w:firstRowLastColumn="0" w:lastRowFirstColumn="0" w:lastRowLastColumn="0"/>
            <w:tcW w:w="567" w:type="dxa"/>
            <w:vMerge/>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006C01" w:rsidRDefault="00006C01">
            <w:pPr>
              <w:pStyle w:val="BEZINDENTACIJE"/>
              <w:spacing w:line="240" w:lineRule="auto"/>
              <w:jc w:val="center"/>
              <w:rPr>
                <w:b w:val="0"/>
                <w:bCs w:val="0"/>
                <w:color w:val="auto"/>
                <w:sz w:val="22"/>
                <w:szCs w:val="22"/>
              </w:rPr>
            </w:pPr>
          </w:p>
        </w:tc>
        <w:tc>
          <w:tcPr>
            <w:tcW w:w="2405" w:type="dxa"/>
            <w:vMerge/>
            <w:tcBorders>
              <w:left w:val="single" w:sz="4" w:space="0" w:color="FFFFFF" w:themeColor="background1"/>
              <w:right w:val="single" w:sz="4" w:space="0" w:color="EAF1DD" w:themeColor="accent3" w:themeTint="33"/>
            </w:tcBorders>
            <w:shd w:val="clear" w:color="auto" w:fill="FFFFFF" w:themeFill="background1"/>
            <w:vAlign w:val="center"/>
          </w:tcPr>
          <w:p w:rsidR="00006C01" w:rsidRDefault="00006C01">
            <w:pPr>
              <w:pStyle w:val="BEZINDENTACIJE"/>
              <w:spacing w:line="240" w:lineRule="auto"/>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1134" w:type="dxa"/>
            <w:tcBorders>
              <w:left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Cilj 2.3</w:t>
            </w:r>
          </w:p>
        </w:tc>
        <w:tc>
          <w:tcPr>
            <w:tcW w:w="4956" w:type="dxa"/>
            <w:tcBorders>
              <w:left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unaprijediti sustav gospodarenja ostalim posebnim kategorijama otpada</w:t>
            </w:r>
          </w:p>
        </w:tc>
      </w:tr>
      <w:tr w:rsidR="00006C01" w:rsidTr="00DF64D5">
        <w:trPr>
          <w:trHeight w:val="39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themeColor="background1"/>
              <w:bottom w:val="single" w:sz="4" w:space="0" w:color="FFFFFF" w:themeColor="background1"/>
            </w:tcBorders>
            <w:shd w:val="clear" w:color="auto" w:fill="DDD9C3" w:themeFill="background2" w:themeFillShade="E6"/>
            <w:vAlign w:val="center"/>
          </w:tcPr>
          <w:p w:rsidR="00006C01" w:rsidRDefault="005A1606">
            <w:pPr>
              <w:pStyle w:val="BEZINDENTACIJE"/>
              <w:spacing w:line="240" w:lineRule="auto"/>
              <w:jc w:val="center"/>
              <w:rPr>
                <w:bCs w:val="0"/>
                <w:color w:val="auto"/>
                <w:sz w:val="22"/>
                <w:szCs w:val="22"/>
              </w:rPr>
            </w:pPr>
            <w:r>
              <w:rPr>
                <w:color w:val="auto"/>
                <w:sz w:val="22"/>
                <w:szCs w:val="22"/>
              </w:rPr>
              <w:t>3.</w:t>
            </w:r>
          </w:p>
        </w:tc>
        <w:tc>
          <w:tcPr>
            <w:tcW w:w="8495" w:type="dxa"/>
            <w:gridSpan w:val="3"/>
            <w:tcBorders>
              <w:right w:val="single" w:sz="4" w:space="0" w:color="EAF1DD" w:themeColor="accent3" w:themeTint="33"/>
            </w:tcBorders>
            <w:shd w:val="clear" w:color="auto" w:fill="EAF1DD" w:themeFill="accent3" w:themeFillTint="33"/>
            <w:vAlign w:val="center"/>
          </w:tcPr>
          <w:p w:rsidR="00006C01" w:rsidRDefault="005A1606">
            <w:pPr>
              <w:pStyle w:val="BEZINDENTACIJE"/>
              <w:spacing w:line="240" w:lineRule="auto"/>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sanirati lokacije onečišćene otpadom</w:t>
            </w:r>
          </w:p>
        </w:tc>
      </w:tr>
      <w:tr w:rsidR="00006C01" w:rsidTr="00DF64D5">
        <w:trPr>
          <w:trHeight w:val="41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themeColor="background1"/>
              <w:bottom w:val="single" w:sz="4" w:space="0" w:color="FFFFFF" w:themeColor="background1"/>
            </w:tcBorders>
            <w:shd w:val="clear" w:color="auto" w:fill="DDD9C3" w:themeFill="background2" w:themeFillShade="E6"/>
            <w:vAlign w:val="center"/>
          </w:tcPr>
          <w:p w:rsidR="00006C01" w:rsidRDefault="005A1606">
            <w:pPr>
              <w:pStyle w:val="BEZINDENTACIJE"/>
              <w:spacing w:line="240" w:lineRule="auto"/>
              <w:jc w:val="center"/>
              <w:rPr>
                <w:bCs w:val="0"/>
                <w:color w:val="auto"/>
                <w:sz w:val="22"/>
                <w:szCs w:val="22"/>
              </w:rPr>
            </w:pPr>
            <w:r>
              <w:rPr>
                <w:color w:val="auto"/>
                <w:sz w:val="22"/>
                <w:szCs w:val="22"/>
              </w:rPr>
              <w:t>4.</w:t>
            </w:r>
          </w:p>
        </w:tc>
        <w:tc>
          <w:tcPr>
            <w:tcW w:w="8495" w:type="dxa"/>
            <w:gridSpan w:val="3"/>
            <w:tcBorders>
              <w:right w:val="single" w:sz="4" w:space="0" w:color="EAF1DD" w:themeColor="accent3" w:themeTint="33"/>
            </w:tcBorders>
            <w:shd w:val="clear" w:color="auto" w:fill="FFFFFF" w:themeFill="background1"/>
            <w:vAlign w:val="center"/>
          </w:tcPr>
          <w:p w:rsidR="00006C01" w:rsidRDefault="005A1606">
            <w:pPr>
              <w:pStyle w:val="BEZINDENTACIJE"/>
              <w:spacing w:line="240" w:lineRule="auto"/>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kontinuirano provoditi izobrazno-informativne aktivnosti</w:t>
            </w:r>
          </w:p>
        </w:tc>
      </w:tr>
      <w:tr w:rsidR="00006C01" w:rsidTr="00DF64D5">
        <w:trPr>
          <w:trHeight w:val="41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themeColor="background1"/>
              <w:bottom w:val="single" w:sz="4" w:space="0" w:color="FFFFFF" w:themeColor="background1"/>
            </w:tcBorders>
            <w:shd w:val="clear" w:color="auto" w:fill="DDD9C3" w:themeFill="background2" w:themeFillShade="E6"/>
            <w:vAlign w:val="center"/>
          </w:tcPr>
          <w:p w:rsidR="00006C01" w:rsidRDefault="005A1606">
            <w:pPr>
              <w:pStyle w:val="BEZINDENTACIJE"/>
              <w:spacing w:line="240" w:lineRule="auto"/>
              <w:jc w:val="center"/>
              <w:rPr>
                <w:b w:val="0"/>
                <w:bCs w:val="0"/>
                <w:color w:val="auto"/>
                <w:sz w:val="22"/>
                <w:szCs w:val="22"/>
              </w:rPr>
            </w:pPr>
            <w:r>
              <w:rPr>
                <w:color w:val="auto"/>
                <w:sz w:val="22"/>
                <w:szCs w:val="22"/>
              </w:rPr>
              <w:t>5.</w:t>
            </w:r>
          </w:p>
        </w:tc>
        <w:tc>
          <w:tcPr>
            <w:tcW w:w="8495" w:type="dxa"/>
            <w:gridSpan w:val="3"/>
            <w:tcBorders>
              <w:right w:val="single" w:sz="4" w:space="0" w:color="EAF1DD" w:themeColor="accent3" w:themeTint="33"/>
            </w:tcBorders>
            <w:shd w:val="clear" w:color="auto" w:fill="EAF1DD" w:themeFill="accent3" w:themeFillTint="33"/>
            <w:vAlign w:val="center"/>
          </w:tcPr>
          <w:p w:rsidR="00006C01" w:rsidRDefault="005A1606">
            <w:pPr>
              <w:pStyle w:val="BEZINDENTACIJE"/>
              <w:spacing w:line="240" w:lineRule="auto"/>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unaprijediti nadzor nad gospodarenjem otpadom</w:t>
            </w:r>
          </w:p>
        </w:tc>
      </w:tr>
      <w:tr w:rsidR="007C03C1" w:rsidTr="00DF64D5">
        <w:trPr>
          <w:trHeight w:val="41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themeColor="background1"/>
              <w:bottom w:val="single" w:sz="4" w:space="0" w:color="FFFFFF" w:themeColor="background1"/>
            </w:tcBorders>
            <w:shd w:val="clear" w:color="auto" w:fill="DDD9C3" w:themeFill="background2" w:themeFillShade="E6"/>
            <w:vAlign w:val="center"/>
          </w:tcPr>
          <w:p w:rsidR="007C03C1" w:rsidRDefault="007C03C1" w:rsidP="007C03C1">
            <w:pPr>
              <w:pStyle w:val="BEZINDENTACIJE"/>
              <w:spacing w:line="240" w:lineRule="auto"/>
              <w:jc w:val="center"/>
              <w:rPr>
                <w:color w:val="auto"/>
                <w:sz w:val="22"/>
                <w:szCs w:val="22"/>
              </w:rPr>
            </w:pPr>
            <w:r>
              <w:rPr>
                <w:color w:val="auto"/>
                <w:sz w:val="22"/>
                <w:szCs w:val="22"/>
              </w:rPr>
              <w:t>6.</w:t>
            </w:r>
          </w:p>
        </w:tc>
        <w:tc>
          <w:tcPr>
            <w:tcW w:w="8495" w:type="dxa"/>
            <w:gridSpan w:val="3"/>
            <w:tcBorders>
              <w:right w:val="single" w:sz="4" w:space="0" w:color="EAF1DD" w:themeColor="accent3" w:themeTint="33"/>
            </w:tcBorders>
            <w:shd w:val="clear" w:color="auto" w:fill="FFFFFF" w:themeFill="background1"/>
            <w:vAlign w:val="center"/>
          </w:tcPr>
          <w:p w:rsidR="007C03C1" w:rsidRDefault="007C03C1" w:rsidP="007C03C1">
            <w:pPr>
              <w:pStyle w:val="BEZINDENTACIJE"/>
              <w:spacing w:line="240" w:lineRule="auto"/>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unaprijediti upravne postupke u gospodarenju otpadom</w:t>
            </w:r>
          </w:p>
        </w:tc>
      </w:tr>
      <w:tr w:rsidR="007C03C1" w:rsidTr="00DF64D5">
        <w:trPr>
          <w:trHeight w:val="41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themeColor="background1"/>
            </w:tcBorders>
            <w:shd w:val="clear" w:color="auto" w:fill="DDD9C3" w:themeFill="background2" w:themeFillShade="E6"/>
            <w:vAlign w:val="center"/>
          </w:tcPr>
          <w:p w:rsidR="007C03C1" w:rsidRDefault="007C03C1" w:rsidP="007C03C1">
            <w:pPr>
              <w:pStyle w:val="BEZINDENTACIJE"/>
              <w:spacing w:line="240" w:lineRule="auto"/>
              <w:jc w:val="center"/>
              <w:rPr>
                <w:color w:val="auto"/>
                <w:sz w:val="22"/>
                <w:szCs w:val="22"/>
              </w:rPr>
            </w:pPr>
            <w:r>
              <w:rPr>
                <w:color w:val="auto"/>
                <w:sz w:val="22"/>
                <w:szCs w:val="22"/>
              </w:rPr>
              <w:t>7.</w:t>
            </w:r>
          </w:p>
        </w:tc>
        <w:tc>
          <w:tcPr>
            <w:tcW w:w="8495" w:type="dxa"/>
            <w:gridSpan w:val="3"/>
            <w:tcBorders>
              <w:right w:val="single" w:sz="4" w:space="0" w:color="EAF1DD" w:themeColor="accent3" w:themeTint="33"/>
            </w:tcBorders>
            <w:shd w:val="clear" w:color="auto" w:fill="EAF1DD" w:themeFill="accent3" w:themeFillTint="33"/>
            <w:vAlign w:val="center"/>
          </w:tcPr>
          <w:p w:rsidR="007C03C1" w:rsidRDefault="007C03C1" w:rsidP="007C03C1">
            <w:pPr>
              <w:pStyle w:val="BEZINDENTACIJE"/>
              <w:spacing w:line="240" w:lineRule="auto"/>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unaprijediti informacijski sustav gosp</w:t>
            </w:r>
            <w:r w:rsidRPr="00C40978">
              <w:rPr>
                <w:color w:val="auto"/>
                <w:sz w:val="22"/>
                <w:szCs w:val="22"/>
                <w:shd w:val="clear" w:color="auto" w:fill="EAF1DD" w:themeFill="accent3" w:themeFillTint="33"/>
              </w:rPr>
              <w:t>odarenj</w:t>
            </w:r>
            <w:r>
              <w:rPr>
                <w:color w:val="auto"/>
                <w:sz w:val="22"/>
                <w:szCs w:val="22"/>
              </w:rPr>
              <w:t>a otpadom</w:t>
            </w:r>
          </w:p>
        </w:tc>
      </w:tr>
    </w:tbl>
    <w:p w:rsidR="00006C01" w:rsidRDefault="007C03C1">
      <w:pPr>
        <w:spacing w:before="240" w:line="240" w:lineRule="auto"/>
        <w:rPr>
          <w:color w:val="auto"/>
          <w:lang w:val="hr-HR"/>
        </w:rPr>
      </w:pPr>
      <w:r>
        <w:rPr>
          <w:color w:val="auto"/>
          <w:lang w:val="hr-HR"/>
        </w:rPr>
        <w:t>Sukladno ZOGO-u</w:t>
      </w:r>
      <w:r w:rsidR="005A1606">
        <w:rPr>
          <w:color w:val="auto"/>
          <w:lang w:val="hr-HR"/>
        </w:rPr>
        <w:t xml:space="preserve"> </w:t>
      </w:r>
      <w:r w:rsidR="00A0132C">
        <w:rPr>
          <w:color w:val="auto"/>
          <w:lang w:val="hr-HR"/>
        </w:rPr>
        <w:t>Grad</w:t>
      </w:r>
      <w:r w:rsidR="005A1606">
        <w:rPr>
          <w:color w:val="auto"/>
          <w:lang w:val="hr-HR"/>
        </w:rPr>
        <w:t xml:space="preserve"> ima slijedeće obaveze:</w:t>
      </w:r>
    </w:p>
    <w:p w:rsidR="00006C01" w:rsidRDefault="005A1606" w:rsidP="000947AF">
      <w:pPr>
        <w:pStyle w:val="Caption"/>
        <w:keepNext/>
        <w:spacing w:after="60"/>
        <w:rPr>
          <w:color w:val="auto"/>
          <w:lang w:val="hr-HR"/>
        </w:rPr>
      </w:pPr>
      <w:r>
        <w:rPr>
          <w:color w:val="auto"/>
          <w:lang w:val="hr-HR"/>
        </w:rPr>
        <w:t xml:space="preserve">Tablica </w:t>
      </w:r>
      <w:r>
        <w:rPr>
          <w:color w:val="auto"/>
          <w:lang w:val="hr-HR"/>
        </w:rPr>
        <w:fldChar w:fldCharType="begin"/>
      </w:r>
      <w:r>
        <w:rPr>
          <w:color w:val="auto"/>
          <w:lang w:val="hr-HR"/>
        </w:rPr>
        <w:instrText xml:space="preserve"> SEQ Tablica \* ARABIC </w:instrText>
      </w:r>
      <w:r>
        <w:rPr>
          <w:color w:val="auto"/>
          <w:lang w:val="hr-HR"/>
        </w:rPr>
        <w:fldChar w:fldCharType="separate"/>
      </w:r>
      <w:r w:rsidR="00875121">
        <w:rPr>
          <w:noProof/>
          <w:color w:val="auto"/>
          <w:lang w:val="hr-HR"/>
        </w:rPr>
        <w:t>7</w:t>
      </w:r>
      <w:r>
        <w:rPr>
          <w:color w:val="auto"/>
          <w:lang w:val="hr-HR"/>
        </w:rPr>
        <w:fldChar w:fldCharType="end"/>
      </w:r>
      <w:r>
        <w:rPr>
          <w:color w:val="auto"/>
          <w:lang w:val="hr-HR"/>
        </w:rPr>
        <w:t xml:space="preserve">. Obveze </w:t>
      </w:r>
      <w:r w:rsidR="00A0132C">
        <w:rPr>
          <w:color w:val="auto"/>
          <w:lang w:val="hr-HR"/>
        </w:rPr>
        <w:t>Grada</w:t>
      </w:r>
      <w:r>
        <w:rPr>
          <w:color w:val="auto"/>
          <w:lang w:val="hr-HR"/>
        </w:rPr>
        <w:t xml:space="preserve"> temeljem ZOGO-a</w:t>
      </w:r>
    </w:p>
    <w:tbl>
      <w:tblPr>
        <w:tblStyle w:val="GridTable4-Accent31"/>
        <w:tblW w:w="9062" w:type="dxa"/>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ayout w:type="fixed"/>
        <w:tblLook w:val="04A0" w:firstRow="1" w:lastRow="0" w:firstColumn="1" w:lastColumn="0" w:noHBand="0" w:noVBand="1"/>
      </w:tblPr>
      <w:tblGrid>
        <w:gridCol w:w="567"/>
        <w:gridCol w:w="8495"/>
      </w:tblGrid>
      <w:tr w:rsidR="00006C01" w:rsidTr="0054508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left w:val="none" w:sz="0" w:space="0" w:color="auto"/>
              <w:bottom w:val="single" w:sz="4" w:space="0" w:color="FFFFFF" w:themeColor="background1"/>
              <w:right w:val="single" w:sz="4" w:space="0" w:color="FFFFFF" w:themeColor="background1"/>
            </w:tcBorders>
            <w:shd w:val="clear" w:color="auto" w:fill="C2D69B" w:themeFill="accent3" w:themeFillTint="99"/>
            <w:vAlign w:val="center"/>
          </w:tcPr>
          <w:p w:rsidR="00006C01" w:rsidRDefault="005A1606">
            <w:pPr>
              <w:spacing w:after="0" w:line="240" w:lineRule="auto"/>
              <w:ind w:firstLine="0"/>
              <w:jc w:val="center"/>
              <w:rPr>
                <w:b w:val="0"/>
                <w:bCs w:val="0"/>
                <w:sz w:val="22"/>
                <w:lang w:val="hr-HR"/>
              </w:rPr>
            </w:pPr>
            <w:r>
              <w:rPr>
                <w:sz w:val="22"/>
                <w:lang w:val="hr-HR"/>
              </w:rPr>
              <w:t>Rd. br.</w:t>
            </w:r>
          </w:p>
        </w:tc>
        <w:tc>
          <w:tcPr>
            <w:tcW w:w="8495" w:type="dxa"/>
            <w:tcBorders>
              <w:top w:val="single" w:sz="4" w:space="0" w:color="EAF1DD" w:themeColor="accent3" w:themeTint="33"/>
              <w:left w:val="single" w:sz="4" w:space="0" w:color="FFFFFF" w:themeColor="background1"/>
              <w:bottom w:val="single" w:sz="4" w:space="0" w:color="FFFFFF" w:themeColor="background1"/>
              <w:right w:val="none" w:sz="0" w:space="0" w:color="auto"/>
            </w:tcBorders>
            <w:shd w:val="clear" w:color="auto" w:fill="C2D69B" w:themeFill="accent3" w:themeFillTint="99"/>
            <w:vAlign w:val="center"/>
          </w:tcPr>
          <w:p w:rsidR="00006C01" w:rsidRDefault="005A1606">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 w:val="22"/>
                <w:lang w:val="hr-HR"/>
              </w:rPr>
            </w:pPr>
            <w:r>
              <w:rPr>
                <w:sz w:val="22"/>
                <w:lang w:val="hr-HR"/>
              </w:rPr>
              <w:t>JLS je dužna osigurati:</w:t>
            </w:r>
          </w:p>
        </w:tc>
      </w:tr>
      <w:tr w:rsidR="00006C01" w:rsidTr="002F47ED">
        <w:trPr>
          <w:trHeight w:val="39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themeColor="background1"/>
              <w:bottom w:val="single" w:sz="4" w:space="0" w:color="FFFFFF" w:themeColor="background1"/>
              <w:right w:val="nil"/>
            </w:tcBorders>
            <w:shd w:val="clear" w:color="auto" w:fill="DDD9C3" w:themeFill="background2" w:themeFillShade="E6"/>
            <w:vAlign w:val="center"/>
          </w:tcPr>
          <w:p w:rsidR="00006C01" w:rsidRDefault="005A1606">
            <w:pPr>
              <w:spacing w:after="0" w:line="240" w:lineRule="auto"/>
              <w:ind w:firstLine="0"/>
              <w:jc w:val="center"/>
              <w:rPr>
                <w:b w:val="0"/>
                <w:bCs w:val="0"/>
                <w:sz w:val="22"/>
                <w:lang w:val="hr-HR"/>
              </w:rPr>
            </w:pPr>
            <w:r>
              <w:rPr>
                <w:sz w:val="22"/>
                <w:lang w:val="hr-HR"/>
              </w:rPr>
              <w:t>1.</w:t>
            </w:r>
          </w:p>
        </w:tc>
        <w:tc>
          <w:tcPr>
            <w:tcW w:w="8495" w:type="dxa"/>
            <w:tcBorders>
              <w:top w:val="single" w:sz="4" w:space="0" w:color="FFFFFF" w:themeColor="background1"/>
              <w:left w:val="nil"/>
              <w:bottom w:val="single" w:sz="4" w:space="0" w:color="EAF1DD" w:themeColor="accent3" w:themeTint="33"/>
              <w:right w:val="single" w:sz="4" w:space="0" w:color="EAF1DD" w:themeColor="accent3" w:themeTint="33"/>
            </w:tcBorders>
            <w:shd w:val="clear" w:color="auto" w:fill="EAF1DD" w:themeFill="accent3" w:themeFillTint="33"/>
            <w:vAlign w:val="center"/>
          </w:tcPr>
          <w:p w:rsidR="00006C01" w:rsidRDefault="005A1606" w:rsidP="00487D1C">
            <w:pPr>
              <w:tabs>
                <w:tab w:val="left" w:pos="4246"/>
              </w:tabs>
              <w:spacing w:after="0" w:line="240" w:lineRule="auto"/>
              <w:ind w:firstLine="0"/>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 xml:space="preserve">javnu uslugu prikupljanja MKO i BKO </w:t>
            </w:r>
          </w:p>
        </w:tc>
      </w:tr>
      <w:tr w:rsidR="00006C01" w:rsidTr="002F47ED">
        <w:trPr>
          <w:trHeight w:val="56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themeColor="background1"/>
              <w:bottom w:val="single" w:sz="4" w:space="0" w:color="FFFFFF" w:themeColor="background1"/>
              <w:right w:val="nil"/>
            </w:tcBorders>
            <w:shd w:val="clear" w:color="auto" w:fill="DDD9C3" w:themeFill="background2" w:themeFillShade="E6"/>
            <w:vAlign w:val="center"/>
          </w:tcPr>
          <w:p w:rsidR="00006C01" w:rsidRDefault="005A1606">
            <w:pPr>
              <w:spacing w:after="0" w:line="240" w:lineRule="auto"/>
              <w:ind w:firstLine="0"/>
              <w:jc w:val="center"/>
              <w:rPr>
                <w:b w:val="0"/>
                <w:bCs w:val="0"/>
                <w:sz w:val="22"/>
                <w:lang w:val="hr-HR"/>
              </w:rPr>
            </w:pPr>
            <w:r>
              <w:rPr>
                <w:sz w:val="22"/>
                <w:lang w:val="hr-HR"/>
              </w:rPr>
              <w:t>2.</w:t>
            </w:r>
          </w:p>
        </w:tc>
        <w:tc>
          <w:tcPr>
            <w:tcW w:w="8495" w:type="dxa"/>
            <w:tcBorders>
              <w:top w:val="single" w:sz="4" w:space="0" w:color="EAF1DD" w:themeColor="accent3" w:themeTint="33"/>
              <w:left w:val="nil"/>
              <w:bottom w:val="single" w:sz="4" w:space="0" w:color="FFFFFF" w:themeColor="background1"/>
              <w:right w:val="single" w:sz="4" w:space="0" w:color="EAF1DD" w:themeColor="accent3" w:themeTint="33"/>
            </w:tcBorders>
            <w:shd w:val="clear" w:color="auto" w:fill="auto"/>
            <w:vAlign w:val="center"/>
          </w:tcPr>
          <w:p w:rsidR="00006C01" w:rsidRDefault="005A1606">
            <w:pPr>
              <w:spacing w:after="0" w:line="240" w:lineRule="auto"/>
              <w:ind w:firstLine="0"/>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odvojeno prikupljanje otpadnog papira, metala, stakla, plastike i tekstila te krupnog (glomaznog) komunalnog otpada</w:t>
            </w:r>
          </w:p>
        </w:tc>
      </w:tr>
      <w:tr w:rsidR="00006C01" w:rsidTr="00545087">
        <w:trPr>
          <w:trHeight w:val="56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themeColor="background1"/>
              <w:bottom w:val="single" w:sz="4" w:space="0" w:color="EAF1DD" w:themeColor="accent3" w:themeTint="33"/>
              <w:right w:val="nil"/>
            </w:tcBorders>
            <w:shd w:val="clear" w:color="auto" w:fill="DDD9C3" w:themeFill="background2" w:themeFillShade="E6"/>
            <w:vAlign w:val="center"/>
          </w:tcPr>
          <w:p w:rsidR="00006C01" w:rsidRDefault="005A1606">
            <w:pPr>
              <w:spacing w:after="0" w:line="240" w:lineRule="auto"/>
              <w:ind w:firstLine="0"/>
              <w:jc w:val="center"/>
              <w:rPr>
                <w:b w:val="0"/>
                <w:bCs w:val="0"/>
                <w:sz w:val="22"/>
                <w:lang w:val="hr-HR"/>
              </w:rPr>
            </w:pPr>
            <w:r>
              <w:rPr>
                <w:sz w:val="22"/>
                <w:lang w:val="hr-HR"/>
              </w:rPr>
              <w:t>3.</w:t>
            </w:r>
          </w:p>
        </w:tc>
        <w:tc>
          <w:tcPr>
            <w:tcW w:w="8495" w:type="dxa"/>
            <w:tcBorders>
              <w:top w:val="single" w:sz="4" w:space="0" w:color="FFFFFF" w:themeColor="background1"/>
              <w:left w:val="nil"/>
              <w:bottom w:val="single" w:sz="4" w:space="0" w:color="EAF1DD" w:themeColor="accent3" w:themeTint="33"/>
              <w:right w:val="single" w:sz="4" w:space="0" w:color="EAF1DD" w:themeColor="accent3" w:themeTint="33"/>
            </w:tcBorders>
            <w:shd w:val="clear" w:color="auto" w:fill="EAF1DD" w:themeFill="accent3" w:themeFillTint="33"/>
            <w:vAlign w:val="center"/>
          </w:tcPr>
          <w:p w:rsidR="00006C01" w:rsidRDefault="005A1606">
            <w:pPr>
              <w:spacing w:after="0" w:line="240" w:lineRule="auto"/>
              <w:ind w:firstLine="0"/>
              <w:cnfStyle w:val="000000000000" w:firstRow="0" w:lastRow="0" w:firstColumn="0" w:lastColumn="0" w:oddVBand="0" w:evenVBand="0" w:oddHBand="0" w:evenHBand="0" w:firstRowFirstColumn="0" w:firstRowLastColumn="0" w:lastRowFirstColumn="0" w:lastRowLastColumn="0"/>
              <w:rPr>
                <w:color w:val="auto"/>
                <w:sz w:val="22"/>
                <w:lang w:val="hr-HR"/>
              </w:rPr>
            </w:pPr>
            <w:r w:rsidRPr="003749E2">
              <w:rPr>
                <w:color w:val="auto"/>
                <w:sz w:val="22"/>
                <w:lang w:val="hr-HR"/>
              </w:rPr>
              <w:t>sprječavanje</w:t>
            </w:r>
            <w:r>
              <w:rPr>
                <w:color w:val="auto"/>
                <w:sz w:val="22"/>
                <w:lang w:val="hr-HR"/>
              </w:rPr>
              <w:t xml:space="preserve"> odbacivanja otpada na način suprotan ZOGO-u te uklanjanje tako odbačenog otpada</w:t>
            </w:r>
          </w:p>
        </w:tc>
      </w:tr>
      <w:tr w:rsidR="00006C01" w:rsidTr="00545087">
        <w:trPr>
          <w:trHeight w:val="39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bottom w:val="single" w:sz="4" w:space="0" w:color="FFFFFF" w:themeColor="background1"/>
              <w:right w:val="nil"/>
            </w:tcBorders>
            <w:shd w:val="clear" w:color="auto" w:fill="DDD9C3" w:themeFill="background2" w:themeFillShade="E6"/>
            <w:vAlign w:val="center"/>
          </w:tcPr>
          <w:p w:rsidR="00006C01" w:rsidRDefault="00482F71">
            <w:pPr>
              <w:spacing w:after="0" w:line="240" w:lineRule="auto"/>
              <w:ind w:firstLine="0"/>
              <w:jc w:val="center"/>
              <w:rPr>
                <w:b w:val="0"/>
                <w:bCs w:val="0"/>
                <w:sz w:val="22"/>
                <w:lang w:val="hr-HR"/>
              </w:rPr>
            </w:pPr>
            <w:r>
              <w:rPr>
                <w:sz w:val="22"/>
                <w:lang w:val="hr-HR"/>
              </w:rPr>
              <w:lastRenderedPageBreak/>
              <w:t>4</w:t>
            </w:r>
            <w:r w:rsidR="005A1606">
              <w:rPr>
                <w:sz w:val="22"/>
                <w:lang w:val="hr-HR"/>
              </w:rPr>
              <w:t>.</w:t>
            </w:r>
          </w:p>
        </w:tc>
        <w:tc>
          <w:tcPr>
            <w:tcW w:w="8495" w:type="dxa"/>
            <w:tcBorders>
              <w:top w:val="single" w:sz="4" w:space="0" w:color="EAF1DD" w:themeColor="accent3" w:themeTint="33"/>
              <w:left w:val="nil"/>
              <w:bottom w:val="single" w:sz="4" w:space="0" w:color="FFFFFF" w:themeColor="background1"/>
              <w:right w:val="single" w:sz="4" w:space="0" w:color="EAF1DD" w:themeColor="accent3" w:themeTint="33"/>
            </w:tcBorders>
            <w:shd w:val="clear" w:color="auto" w:fill="FFFFFF" w:themeFill="background1"/>
            <w:vAlign w:val="center"/>
          </w:tcPr>
          <w:p w:rsidR="00006C01" w:rsidRDefault="005A1606">
            <w:pPr>
              <w:spacing w:after="0" w:line="240" w:lineRule="auto"/>
              <w:ind w:firstLine="0"/>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provedbu PGO RH</w:t>
            </w:r>
          </w:p>
        </w:tc>
      </w:tr>
      <w:tr w:rsidR="00006C01" w:rsidTr="002F47ED">
        <w:trPr>
          <w:trHeight w:val="39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themeColor="background1"/>
              <w:bottom w:val="single" w:sz="4" w:space="0" w:color="FFFFFF" w:themeColor="background1"/>
              <w:right w:val="nil"/>
            </w:tcBorders>
            <w:shd w:val="clear" w:color="auto" w:fill="DDD9C3" w:themeFill="background2" w:themeFillShade="E6"/>
            <w:vAlign w:val="center"/>
          </w:tcPr>
          <w:p w:rsidR="00006C01" w:rsidRDefault="00482F71">
            <w:pPr>
              <w:spacing w:after="0" w:line="240" w:lineRule="auto"/>
              <w:ind w:firstLine="0"/>
              <w:jc w:val="center"/>
              <w:rPr>
                <w:b w:val="0"/>
                <w:bCs w:val="0"/>
                <w:sz w:val="22"/>
                <w:lang w:val="hr-HR"/>
              </w:rPr>
            </w:pPr>
            <w:r>
              <w:rPr>
                <w:sz w:val="22"/>
                <w:lang w:val="hr-HR"/>
              </w:rPr>
              <w:t>5</w:t>
            </w:r>
            <w:r w:rsidR="005A1606">
              <w:rPr>
                <w:sz w:val="22"/>
                <w:lang w:val="hr-HR"/>
              </w:rPr>
              <w:t>.</w:t>
            </w:r>
          </w:p>
        </w:tc>
        <w:tc>
          <w:tcPr>
            <w:tcW w:w="8495" w:type="dxa"/>
            <w:tcBorders>
              <w:top w:val="single" w:sz="4" w:space="0" w:color="FFFFFF" w:themeColor="background1"/>
              <w:left w:val="nil"/>
              <w:bottom w:val="single" w:sz="4" w:space="0" w:color="FFFFFF" w:themeColor="background1"/>
              <w:right w:val="single" w:sz="4" w:space="0" w:color="EAF1DD" w:themeColor="accent3" w:themeTint="33"/>
            </w:tcBorders>
            <w:shd w:val="clear" w:color="auto" w:fill="EAF1DD" w:themeFill="accent3" w:themeFillTint="33"/>
            <w:vAlign w:val="center"/>
          </w:tcPr>
          <w:p w:rsidR="00006C01" w:rsidRDefault="005A1606">
            <w:pPr>
              <w:spacing w:after="0" w:line="240" w:lineRule="auto"/>
              <w:ind w:firstLine="0"/>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donošenje i provedbu plana gospodarenja otpadom JLS</w:t>
            </w:r>
          </w:p>
        </w:tc>
      </w:tr>
      <w:tr w:rsidR="00006C01" w:rsidTr="002F47ED">
        <w:trPr>
          <w:trHeight w:val="39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themeColor="background1"/>
              <w:bottom w:val="single" w:sz="4" w:space="0" w:color="FFFFFF" w:themeColor="background1"/>
              <w:right w:val="nil"/>
            </w:tcBorders>
            <w:shd w:val="clear" w:color="auto" w:fill="DDD9C3" w:themeFill="background2" w:themeFillShade="E6"/>
            <w:vAlign w:val="center"/>
          </w:tcPr>
          <w:p w:rsidR="00006C01" w:rsidRDefault="00482F71">
            <w:pPr>
              <w:spacing w:after="0" w:line="240" w:lineRule="auto"/>
              <w:ind w:firstLine="0"/>
              <w:jc w:val="center"/>
              <w:rPr>
                <w:b w:val="0"/>
                <w:bCs w:val="0"/>
                <w:sz w:val="22"/>
                <w:lang w:val="hr-HR"/>
              </w:rPr>
            </w:pPr>
            <w:r>
              <w:rPr>
                <w:sz w:val="22"/>
                <w:lang w:val="hr-HR"/>
              </w:rPr>
              <w:t>6</w:t>
            </w:r>
            <w:r w:rsidR="005A1606">
              <w:rPr>
                <w:sz w:val="22"/>
                <w:lang w:val="hr-HR"/>
              </w:rPr>
              <w:t>.</w:t>
            </w:r>
          </w:p>
        </w:tc>
        <w:tc>
          <w:tcPr>
            <w:tcW w:w="8495" w:type="dxa"/>
            <w:tcBorders>
              <w:top w:val="single" w:sz="4" w:space="0" w:color="FFFFFF" w:themeColor="background1"/>
              <w:left w:val="nil"/>
              <w:bottom w:val="single" w:sz="4" w:space="0" w:color="FFFFFF" w:themeColor="background1"/>
              <w:right w:val="single" w:sz="4" w:space="0" w:color="EAF1DD" w:themeColor="accent3" w:themeTint="33"/>
            </w:tcBorders>
            <w:shd w:val="clear" w:color="auto" w:fill="FFFFFF" w:themeFill="background1"/>
            <w:vAlign w:val="center"/>
          </w:tcPr>
          <w:p w:rsidR="00006C01" w:rsidRDefault="005A1606">
            <w:pPr>
              <w:spacing w:after="0" w:line="240" w:lineRule="auto"/>
              <w:ind w:firstLine="0"/>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provođenje izobrazno-informativne aktivnosti na svom području</w:t>
            </w:r>
          </w:p>
        </w:tc>
      </w:tr>
      <w:tr w:rsidR="00006C01" w:rsidTr="002F47ED">
        <w:trPr>
          <w:trHeight w:val="39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themeColor="background1"/>
              <w:bottom w:val="single" w:sz="4" w:space="0" w:color="FFFFFF" w:themeColor="background1"/>
              <w:right w:val="nil"/>
            </w:tcBorders>
            <w:shd w:val="clear" w:color="auto" w:fill="DDD9C3" w:themeFill="background2" w:themeFillShade="E6"/>
            <w:vAlign w:val="center"/>
          </w:tcPr>
          <w:p w:rsidR="00006C01" w:rsidRDefault="00482F71">
            <w:pPr>
              <w:spacing w:after="0" w:line="240" w:lineRule="auto"/>
              <w:ind w:firstLine="0"/>
              <w:jc w:val="center"/>
              <w:rPr>
                <w:b w:val="0"/>
                <w:bCs w:val="0"/>
                <w:sz w:val="22"/>
                <w:lang w:val="hr-HR"/>
              </w:rPr>
            </w:pPr>
            <w:r>
              <w:rPr>
                <w:sz w:val="22"/>
                <w:lang w:val="hr-HR"/>
              </w:rPr>
              <w:t>7</w:t>
            </w:r>
            <w:r w:rsidR="005A1606">
              <w:rPr>
                <w:sz w:val="22"/>
                <w:lang w:val="hr-HR"/>
              </w:rPr>
              <w:t>.</w:t>
            </w:r>
          </w:p>
        </w:tc>
        <w:tc>
          <w:tcPr>
            <w:tcW w:w="8495" w:type="dxa"/>
            <w:tcBorders>
              <w:top w:val="single" w:sz="4" w:space="0" w:color="FFFFFF" w:themeColor="background1"/>
              <w:left w:val="nil"/>
              <w:bottom w:val="single" w:sz="4" w:space="0" w:color="FFFFFF" w:themeColor="background1"/>
              <w:right w:val="single" w:sz="4" w:space="0" w:color="EAF1DD" w:themeColor="accent3" w:themeTint="33"/>
            </w:tcBorders>
            <w:shd w:val="clear" w:color="auto" w:fill="EAF1DD" w:themeFill="accent3" w:themeFillTint="33"/>
            <w:vAlign w:val="center"/>
          </w:tcPr>
          <w:p w:rsidR="00006C01" w:rsidRDefault="005A1606">
            <w:pPr>
              <w:spacing w:after="0" w:line="240" w:lineRule="auto"/>
              <w:ind w:firstLine="0"/>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mogućnost provedbe akcija prikupljanja otpada</w:t>
            </w:r>
          </w:p>
        </w:tc>
      </w:tr>
      <w:tr w:rsidR="00006C01" w:rsidTr="002F47ED">
        <w:trPr>
          <w:trHeight w:val="39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themeColor="background1"/>
              <w:bottom w:val="single" w:sz="4" w:space="0" w:color="FFFFFF" w:themeColor="background1"/>
              <w:right w:val="nil"/>
            </w:tcBorders>
            <w:shd w:val="clear" w:color="auto" w:fill="DDD9C3" w:themeFill="background2" w:themeFillShade="E6"/>
            <w:vAlign w:val="center"/>
          </w:tcPr>
          <w:p w:rsidR="00006C01" w:rsidRDefault="00482F71">
            <w:pPr>
              <w:spacing w:after="0" w:line="240" w:lineRule="auto"/>
              <w:ind w:firstLine="0"/>
              <w:jc w:val="center"/>
              <w:rPr>
                <w:b w:val="0"/>
                <w:bCs w:val="0"/>
                <w:sz w:val="22"/>
                <w:lang w:val="hr-HR"/>
              </w:rPr>
            </w:pPr>
            <w:r>
              <w:rPr>
                <w:sz w:val="22"/>
                <w:lang w:val="hr-HR"/>
              </w:rPr>
              <w:t>8</w:t>
            </w:r>
            <w:r w:rsidR="005A1606">
              <w:rPr>
                <w:sz w:val="22"/>
                <w:lang w:val="hr-HR"/>
              </w:rPr>
              <w:t>.</w:t>
            </w:r>
          </w:p>
        </w:tc>
        <w:tc>
          <w:tcPr>
            <w:tcW w:w="8495" w:type="dxa"/>
            <w:tcBorders>
              <w:top w:val="single" w:sz="4" w:space="0" w:color="FFFFFF" w:themeColor="background1"/>
              <w:left w:val="nil"/>
              <w:bottom w:val="single" w:sz="4" w:space="0" w:color="FFFFFF" w:themeColor="background1"/>
              <w:right w:val="single" w:sz="4" w:space="0" w:color="EAF1DD" w:themeColor="accent3" w:themeTint="33"/>
            </w:tcBorders>
            <w:shd w:val="clear" w:color="auto" w:fill="FFFFFF" w:themeFill="background1"/>
            <w:vAlign w:val="center"/>
          </w:tcPr>
          <w:p w:rsidR="00006C01" w:rsidRDefault="005A1606">
            <w:pPr>
              <w:spacing w:after="0" w:line="240" w:lineRule="auto"/>
              <w:ind w:firstLine="0"/>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dodjela odgovarajućeg broja spremnika/vrećica za odvojeno sakupljanje otpada</w:t>
            </w:r>
          </w:p>
        </w:tc>
      </w:tr>
      <w:tr w:rsidR="00006C01" w:rsidTr="002F47ED">
        <w:trPr>
          <w:trHeight w:val="39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themeColor="background1"/>
              <w:bottom w:val="single" w:sz="4" w:space="0" w:color="FFFFFF" w:themeColor="background1"/>
              <w:right w:val="nil"/>
            </w:tcBorders>
            <w:shd w:val="clear" w:color="auto" w:fill="DDD9C3" w:themeFill="background2" w:themeFillShade="E6"/>
            <w:vAlign w:val="center"/>
          </w:tcPr>
          <w:p w:rsidR="00006C01" w:rsidRDefault="00482F71">
            <w:pPr>
              <w:spacing w:after="0" w:line="240" w:lineRule="auto"/>
              <w:ind w:firstLine="0"/>
              <w:jc w:val="center"/>
              <w:rPr>
                <w:b w:val="0"/>
                <w:bCs w:val="0"/>
                <w:sz w:val="22"/>
                <w:lang w:val="hr-HR"/>
              </w:rPr>
            </w:pPr>
            <w:r>
              <w:rPr>
                <w:sz w:val="22"/>
                <w:lang w:val="hr-HR"/>
              </w:rPr>
              <w:t>9</w:t>
            </w:r>
            <w:r w:rsidR="005A1606">
              <w:rPr>
                <w:sz w:val="22"/>
                <w:lang w:val="hr-HR"/>
              </w:rPr>
              <w:t>.</w:t>
            </w:r>
          </w:p>
        </w:tc>
        <w:tc>
          <w:tcPr>
            <w:tcW w:w="8495" w:type="dxa"/>
            <w:tcBorders>
              <w:top w:val="single" w:sz="4" w:space="0" w:color="FFFFFF" w:themeColor="background1"/>
              <w:left w:val="nil"/>
              <w:bottom w:val="single" w:sz="4" w:space="0" w:color="FFFFFF" w:themeColor="background1"/>
              <w:right w:val="single" w:sz="4" w:space="0" w:color="EAF1DD" w:themeColor="accent3" w:themeTint="33"/>
            </w:tcBorders>
            <w:shd w:val="clear" w:color="auto" w:fill="EAF1DD" w:themeFill="accent3" w:themeFillTint="33"/>
            <w:vAlign w:val="center"/>
          </w:tcPr>
          <w:p w:rsidR="00006C01" w:rsidRDefault="005A1606">
            <w:pPr>
              <w:spacing w:after="0" w:line="240" w:lineRule="auto"/>
              <w:ind w:firstLine="0"/>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funkcioniranje najmanje jednog reciklažnog dvorišta</w:t>
            </w:r>
            <w:r w:rsidR="00D40FA8">
              <w:rPr>
                <w:rStyle w:val="FootnoteReference"/>
                <w:color w:val="auto"/>
                <w:sz w:val="22"/>
                <w:lang w:val="hr-HR"/>
              </w:rPr>
              <w:footnoteReference w:id="1"/>
            </w:r>
          </w:p>
        </w:tc>
      </w:tr>
      <w:tr w:rsidR="00006C01" w:rsidTr="002F47ED">
        <w:trPr>
          <w:trHeight w:val="39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themeColor="background1"/>
              <w:bottom w:val="single" w:sz="4" w:space="0" w:color="FFFFFF" w:themeColor="background1"/>
              <w:right w:val="nil"/>
            </w:tcBorders>
            <w:shd w:val="clear" w:color="auto" w:fill="DDD9C3" w:themeFill="background2" w:themeFillShade="E6"/>
            <w:vAlign w:val="center"/>
          </w:tcPr>
          <w:p w:rsidR="00006C01" w:rsidRDefault="005A1606">
            <w:pPr>
              <w:spacing w:after="0" w:line="240" w:lineRule="auto"/>
              <w:ind w:firstLine="0"/>
              <w:jc w:val="center"/>
              <w:rPr>
                <w:b w:val="0"/>
                <w:bCs w:val="0"/>
                <w:sz w:val="22"/>
                <w:lang w:val="hr-HR"/>
              </w:rPr>
            </w:pPr>
            <w:r>
              <w:rPr>
                <w:sz w:val="22"/>
                <w:lang w:val="hr-HR"/>
              </w:rPr>
              <w:t>1</w:t>
            </w:r>
            <w:r w:rsidR="00482F71">
              <w:rPr>
                <w:sz w:val="22"/>
                <w:lang w:val="hr-HR"/>
              </w:rPr>
              <w:t>0</w:t>
            </w:r>
            <w:r>
              <w:rPr>
                <w:sz w:val="22"/>
                <w:lang w:val="hr-HR"/>
              </w:rPr>
              <w:t>.</w:t>
            </w:r>
          </w:p>
        </w:tc>
        <w:tc>
          <w:tcPr>
            <w:tcW w:w="8495" w:type="dxa"/>
            <w:tcBorders>
              <w:top w:val="single" w:sz="4" w:space="0" w:color="FFFFFF" w:themeColor="background1"/>
              <w:left w:val="nil"/>
              <w:bottom w:val="single" w:sz="4" w:space="0" w:color="FFFFFF" w:themeColor="background1"/>
              <w:right w:val="single" w:sz="4" w:space="0" w:color="EAF1DD" w:themeColor="accent3" w:themeTint="33"/>
            </w:tcBorders>
            <w:shd w:val="clear" w:color="auto" w:fill="FFFFFF" w:themeFill="background1"/>
            <w:vAlign w:val="center"/>
          </w:tcPr>
          <w:p w:rsidR="00006C01" w:rsidRDefault="005A1606">
            <w:pPr>
              <w:spacing w:after="0" w:line="240" w:lineRule="auto"/>
              <w:ind w:firstLine="0"/>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prostorno-planskom dokumentacijom odrediti građevine za gospodarenje otpadom</w:t>
            </w:r>
          </w:p>
        </w:tc>
      </w:tr>
      <w:tr w:rsidR="00006C01" w:rsidTr="002F47ED">
        <w:trPr>
          <w:trHeight w:val="56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themeColor="background1"/>
              <w:bottom w:val="single" w:sz="4" w:space="0" w:color="FFFFFF" w:themeColor="background1"/>
              <w:right w:val="nil"/>
            </w:tcBorders>
            <w:shd w:val="clear" w:color="auto" w:fill="DDD9C3" w:themeFill="background2" w:themeFillShade="E6"/>
            <w:vAlign w:val="center"/>
          </w:tcPr>
          <w:p w:rsidR="00006C01" w:rsidRDefault="005A1606">
            <w:pPr>
              <w:spacing w:after="0" w:line="240" w:lineRule="auto"/>
              <w:ind w:firstLine="0"/>
              <w:jc w:val="center"/>
              <w:rPr>
                <w:b w:val="0"/>
                <w:bCs w:val="0"/>
                <w:sz w:val="22"/>
                <w:lang w:val="hr-HR"/>
              </w:rPr>
            </w:pPr>
            <w:r>
              <w:rPr>
                <w:sz w:val="22"/>
                <w:lang w:val="hr-HR"/>
              </w:rPr>
              <w:t>1</w:t>
            </w:r>
            <w:r w:rsidR="00482F71">
              <w:rPr>
                <w:sz w:val="22"/>
                <w:lang w:val="hr-HR"/>
              </w:rPr>
              <w:t>1</w:t>
            </w:r>
            <w:r>
              <w:rPr>
                <w:sz w:val="22"/>
                <w:lang w:val="hr-HR"/>
              </w:rPr>
              <w:t>.</w:t>
            </w:r>
          </w:p>
        </w:tc>
        <w:tc>
          <w:tcPr>
            <w:tcW w:w="8495" w:type="dxa"/>
            <w:tcBorders>
              <w:top w:val="single" w:sz="4" w:space="0" w:color="FFFFFF" w:themeColor="background1"/>
              <w:left w:val="nil"/>
              <w:bottom w:val="single" w:sz="4" w:space="0" w:color="FFFFFF" w:themeColor="background1"/>
              <w:right w:val="single" w:sz="4" w:space="0" w:color="EAF1DD" w:themeColor="accent3" w:themeTint="33"/>
            </w:tcBorders>
            <w:shd w:val="clear" w:color="auto" w:fill="EAF1DD" w:themeFill="accent3" w:themeFillTint="33"/>
            <w:vAlign w:val="center"/>
          </w:tcPr>
          <w:p w:rsidR="00006C01" w:rsidRDefault="005A1606">
            <w:pPr>
              <w:spacing w:after="0" w:line="240" w:lineRule="auto"/>
              <w:ind w:firstLine="0"/>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donijeti odluku o načinu pružanja i naplate javne usluge sakupljanja otpada po kriteriju obračuna količine otpada</w:t>
            </w:r>
          </w:p>
        </w:tc>
      </w:tr>
      <w:tr w:rsidR="00006C01" w:rsidTr="002F47ED">
        <w:trPr>
          <w:trHeight w:val="56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themeColor="background1"/>
              <w:bottom w:val="single" w:sz="4" w:space="0" w:color="EAF1DD" w:themeColor="accent3" w:themeTint="33"/>
              <w:right w:val="nil"/>
            </w:tcBorders>
            <w:shd w:val="clear" w:color="auto" w:fill="DDD9C3" w:themeFill="background2" w:themeFillShade="E6"/>
            <w:vAlign w:val="center"/>
          </w:tcPr>
          <w:p w:rsidR="00006C01" w:rsidRDefault="005A1606">
            <w:pPr>
              <w:spacing w:after="0" w:line="240" w:lineRule="auto"/>
              <w:ind w:firstLine="0"/>
              <w:jc w:val="center"/>
              <w:rPr>
                <w:b w:val="0"/>
                <w:bCs w:val="0"/>
                <w:sz w:val="22"/>
                <w:lang w:val="hr-HR"/>
              </w:rPr>
            </w:pPr>
            <w:r>
              <w:rPr>
                <w:sz w:val="22"/>
                <w:lang w:val="hr-HR"/>
              </w:rPr>
              <w:t>1</w:t>
            </w:r>
            <w:r w:rsidR="00482F71">
              <w:rPr>
                <w:sz w:val="22"/>
                <w:lang w:val="hr-HR"/>
              </w:rPr>
              <w:t>2</w:t>
            </w:r>
            <w:r>
              <w:rPr>
                <w:sz w:val="22"/>
                <w:lang w:val="hr-HR"/>
              </w:rPr>
              <w:t>.</w:t>
            </w:r>
          </w:p>
        </w:tc>
        <w:tc>
          <w:tcPr>
            <w:tcW w:w="8495" w:type="dxa"/>
            <w:tcBorders>
              <w:top w:val="single" w:sz="4" w:space="0" w:color="FFFFFF" w:themeColor="background1"/>
              <w:left w:val="nil"/>
              <w:bottom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spacing w:after="0" w:line="240" w:lineRule="auto"/>
              <w:ind w:firstLine="0"/>
              <w:cnfStyle w:val="000000000000" w:firstRow="0" w:lastRow="0" w:firstColumn="0" w:lastColumn="0" w:oddVBand="0" w:evenVBand="0" w:oddHBand="0" w:evenHBand="0" w:firstRowFirstColumn="0" w:firstRowLastColumn="0" w:lastRowFirstColumn="0" w:lastRowLastColumn="0"/>
              <w:rPr>
                <w:color w:val="auto"/>
                <w:sz w:val="22"/>
                <w:lang w:val="hr-HR"/>
              </w:rPr>
            </w:pPr>
            <w:r>
              <w:rPr>
                <w:color w:val="auto"/>
                <w:sz w:val="22"/>
                <w:lang w:val="hr-HR"/>
              </w:rPr>
              <w:t>donositi godišnja izvješća o uklanjanju odbačenog otpada i odluke o provedbi mjera za sprječavanje nepropisnog odbacivanja otpada i mjera za njegovo uklanjanje</w:t>
            </w:r>
          </w:p>
        </w:tc>
      </w:tr>
    </w:tbl>
    <w:p w:rsidR="00006C01" w:rsidRDefault="00006C01">
      <w:pPr>
        <w:spacing w:before="120"/>
        <w:rPr>
          <w:color w:val="FF0000"/>
          <w:lang w:val="hr-HR"/>
        </w:rPr>
      </w:pPr>
    </w:p>
    <w:p w:rsidR="00006C01" w:rsidRDefault="005A1606" w:rsidP="00D95C1D">
      <w:pPr>
        <w:pStyle w:val="Heading2"/>
        <w:numPr>
          <w:ilvl w:val="1"/>
          <w:numId w:val="3"/>
        </w:numPr>
        <w:rPr>
          <w:color w:val="auto"/>
          <w:lang w:val="hr-HR"/>
        </w:rPr>
      </w:pPr>
      <w:bookmarkStart w:id="21" w:name="_Toc507143459"/>
      <w:r>
        <w:rPr>
          <w:lang w:val="hr-HR"/>
        </w:rPr>
        <w:t>Pregled ciljeva u gospodarenju komunalnim otpadom i BKO i usporedba s trenutnim stanjem</w:t>
      </w:r>
      <w:bookmarkEnd w:id="21"/>
    </w:p>
    <w:p w:rsidR="00006C01" w:rsidRDefault="005A1606" w:rsidP="00D95C1D">
      <w:pPr>
        <w:pStyle w:val="ListParagraph2"/>
        <w:numPr>
          <w:ilvl w:val="0"/>
          <w:numId w:val="6"/>
        </w:numPr>
        <w:spacing w:line="240" w:lineRule="auto"/>
        <w:rPr>
          <w:b/>
          <w:i/>
          <w:color w:val="auto"/>
          <w:u w:val="single"/>
          <w:lang w:val="hr-HR"/>
        </w:rPr>
      </w:pPr>
      <w:r>
        <w:rPr>
          <w:b/>
          <w:i/>
          <w:color w:val="auto"/>
          <w:u w:val="single"/>
          <w:lang w:val="hr-HR"/>
        </w:rPr>
        <w:t>Cilj 1.1: Smanjiti ukupnu količinu proizvedenog komunalnog otpada za 5% u odnosu na 2015. godinu</w:t>
      </w:r>
    </w:p>
    <w:p w:rsidR="00006C01" w:rsidRDefault="00834464">
      <w:pPr>
        <w:spacing w:after="0"/>
        <w:rPr>
          <w:color w:val="auto"/>
          <w:lang w:val="hr-HR"/>
        </w:rPr>
      </w:pPr>
      <w:r>
        <w:rPr>
          <w:color w:val="auto"/>
          <w:lang w:val="hr-HR"/>
        </w:rPr>
        <w:t>Prema podacima Komunaln</w:t>
      </w:r>
      <w:r w:rsidR="002F47ED">
        <w:rPr>
          <w:color w:val="auto"/>
          <w:lang w:val="hr-HR"/>
        </w:rPr>
        <w:t>og društva</w:t>
      </w:r>
      <w:r>
        <w:rPr>
          <w:color w:val="auto"/>
          <w:lang w:val="hr-HR"/>
        </w:rPr>
        <w:t>, n</w:t>
      </w:r>
      <w:r w:rsidR="007C03C1">
        <w:rPr>
          <w:color w:val="auto"/>
          <w:lang w:val="hr-HR"/>
        </w:rPr>
        <w:t xml:space="preserve">a području Grada je u </w:t>
      </w:r>
      <w:r w:rsidR="005A1606">
        <w:rPr>
          <w:color w:val="auto"/>
          <w:lang w:val="hr-HR"/>
        </w:rPr>
        <w:t>2015. godin</w:t>
      </w:r>
      <w:r w:rsidR="00FE71C6">
        <w:rPr>
          <w:color w:val="auto"/>
          <w:lang w:val="hr-HR"/>
        </w:rPr>
        <w:t xml:space="preserve">i </w:t>
      </w:r>
      <w:r w:rsidR="00A0132C">
        <w:rPr>
          <w:color w:val="auto"/>
          <w:lang w:val="hr-HR"/>
        </w:rPr>
        <w:t>prikupljeno</w:t>
      </w:r>
      <w:r w:rsidR="00116234">
        <w:rPr>
          <w:color w:val="auto"/>
          <w:lang w:val="hr-HR"/>
        </w:rPr>
        <w:t xml:space="preserve"> </w:t>
      </w:r>
      <w:r w:rsidR="00424064">
        <w:rPr>
          <w:color w:val="auto"/>
          <w:lang w:val="hr-HR"/>
        </w:rPr>
        <w:t xml:space="preserve">ukupno </w:t>
      </w:r>
      <w:r w:rsidR="008E5B2E" w:rsidRPr="008E5B2E">
        <w:rPr>
          <w:color w:val="auto"/>
          <w:lang w:val="hr-HR"/>
        </w:rPr>
        <w:t>6.927,07</w:t>
      </w:r>
      <w:r w:rsidR="00742EEE" w:rsidRPr="00DF64D5">
        <w:rPr>
          <w:color w:val="FF0000"/>
          <w:lang w:val="hr-HR"/>
        </w:rPr>
        <w:t xml:space="preserve"> </w:t>
      </w:r>
      <w:r w:rsidR="00742EEE">
        <w:rPr>
          <w:color w:val="auto"/>
          <w:lang w:val="hr-HR"/>
        </w:rPr>
        <w:t>t</w:t>
      </w:r>
      <w:r w:rsidR="005A1606">
        <w:rPr>
          <w:color w:val="auto"/>
          <w:lang w:val="hr-HR"/>
        </w:rPr>
        <w:t xml:space="preserve"> </w:t>
      </w:r>
      <w:r w:rsidR="00742EEE">
        <w:rPr>
          <w:color w:val="auto"/>
          <w:lang w:val="hr-HR"/>
        </w:rPr>
        <w:t>komunalnog</w:t>
      </w:r>
      <w:r w:rsidR="00576990">
        <w:rPr>
          <w:color w:val="auto"/>
          <w:lang w:val="hr-HR"/>
        </w:rPr>
        <w:t xml:space="preserve"> otpada</w:t>
      </w:r>
      <w:r w:rsidR="008E5B2E">
        <w:rPr>
          <w:color w:val="auto"/>
          <w:lang w:val="hr-HR"/>
        </w:rPr>
        <w:t xml:space="preserve"> (prije odvajanja korisnih kategorija otpada)</w:t>
      </w:r>
      <w:r w:rsidR="00742EEE">
        <w:rPr>
          <w:color w:val="auto"/>
          <w:lang w:val="hr-HR"/>
        </w:rPr>
        <w:t xml:space="preserve">. </w:t>
      </w:r>
      <w:r w:rsidR="005A1606">
        <w:rPr>
          <w:color w:val="auto"/>
          <w:lang w:val="hr-HR"/>
        </w:rPr>
        <w:t xml:space="preserve">Uzimajući taj podatak možemo procijeniti kako bi ciljna vrijednost smanjenja proizvodnje komunalnog otpada za 5% do 2022. godine iznosila </w:t>
      </w:r>
      <w:r w:rsidR="008E5B2E">
        <w:rPr>
          <w:b/>
          <w:color w:val="auto"/>
          <w:lang w:val="hr-HR"/>
        </w:rPr>
        <w:t>6.580,72</w:t>
      </w:r>
      <w:r w:rsidR="005A1606">
        <w:rPr>
          <w:b/>
          <w:color w:val="auto"/>
          <w:lang w:val="hr-HR"/>
        </w:rPr>
        <w:t xml:space="preserve"> t</w:t>
      </w:r>
      <w:r w:rsidR="00576990">
        <w:rPr>
          <w:color w:val="auto"/>
          <w:lang w:val="hr-HR"/>
        </w:rPr>
        <w:t xml:space="preserve"> komunalnog otpada</w:t>
      </w:r>
      <w:r w:rsidR="005A1606">
        <w:rPr>
          <w:color w:val="auto"/>
          <w:lang w:val="hr-HR"/>
        </w:rPr>
        <w:t xml:space="preserve">. </w:t>
      </w:r>
    </w:p>
    <w:p w:rsidR="00006C01" w:rsidRDefault="005A1606">
      <w:pPr>
        <w:spacing w:after="0"/>
        <w:rPr>
          <w:color w:val="auto"/>
          <w:lang w:val="hr-HR"/>
        </w:rPr>
      </w:pPr>
      <w:r>
        <w:rPr>
          <w:color w:val="auto"/>
          <w:lang w:val="hr-HR"/>
        </w:rPr>
        <w:t xml:space="preserve">Prema </w:t>
      </w:r>
      <w:r w:rsidR="009313DB" w:rsidRPr="00F9216C">
        <w:rPr>
          <w:color w:val="auto"/>
          <w:lang w:val="hr-HR"/>
        </w:rPr>
        <w:t>Uredbi</w:t>
      </w:r>
      <w:r w:rsidR="009313DB">
        <w:rPr>
          <w:color w:val="auto"/>
          <w:lang w:val="hr-HR"/>
        </w:rPr>
        <w:t xml:space="preserve"> o gospodarenju kom</w:t>
      </w:r>
      <w:r w:rsidR="00FE71C6">
        <w:rPr>
          <w:color w:val="auto"/>
          <w:lang w:val="hr-HR"/>
        </w:rPr>
        <w:t>unalnim otpadom</w:t>
      </w:r>
      <w:r w:rsidR="009313DB">
        <w:rPr>
          <w:color w:val="auto"/>
          <w:lang w:val="hr-HR"/>
        </w:rPr>
        <w:t xml:space="preserve"> </w:t>
      </w:r>
      <w:r w:rsidR="00FE71C6">
        <w:rPr>
          <w:color w:val="auto"/>
          <w:lang w:val="hr-HR"/>
        </w:rPr>
        <w:t>(</w:t>
      </w:r>
      <w:r w:rsidR="009313DB">
        <w:rPr>
          <w:color w:val="auto"/>
          <w:lang w:val="hr-HR"/>
        </w:rPr>
        <w:t>u daljnjem tekstu</w:t>
      </w:r>
      <w:r w:rsidR="00FE71C6">
        <w:rPr>
          <w:color w:val="auto"/>
          <w:lang w:val="hr-HR"/>
        </w:rPr>
        <w:t>:</w:t>
      </w:r>
      <w:r w:rsidR="009313DB">
        <w:rPr>
          <w:color w:val="auto"/>
          <w:lang w:val="hr-HR"/>
        </w:rPr>
        <w:t xml:space="preserve"> Uredba</w:t>
      </w:r>
      <w:r w:rsidR="00FE71C6">
        <w:rPr>
          <w:color w:val="auto"/>
          <w:lang w:val="hr-HR"/>
        </w:rPr>
        <w:t>)</w:t>
      </w:r>
      <w:r w:rsidR="009313DB">
        <w:rPr>
          <w:color w:val="auto"/>
          <w:lang w:val="hr-HR"/>
        </w:rPr>
        <w:t xml:space="preserve">, </w:t>
      </w:r>
      <w:r w:rsidR="007C03C1">
        <w:rPr>
          <w:color w:val="auto"/>
          <w:lang w:val="hr-HR"/>
        </w:rPr>
        <w:t xml:space="preserve">za JLS je </w:t>
      </w:r>
      <w:r w:rsidR="009313DB" w:rsidRPr="00F9216C">
        <w:rPr>
          <w:color w:val="auto"/>
          <w:lang w:val="hr-HR"/>
        </w:rPr>
        <w:t>predviđeno plaćanje poticajne naknade za nepostizanje ciljeva navedenih u PGO RH za pojedina razdoblja</w:t>
      </w:r>
      <w:r>
        <w:rPr>
          <w:color w:val="auto"/>
          <w:lang w:val="hr-HR"/>
        </w:rPr>
        <w:t>.</w:t>
      </w:r>
      <w:r w:rsidRPr="008E5B2E">
        <w:rPr>
          <w:color w:val="FF0000"/>
          <w:lang w:val="hr-HR"/>
        </w:rPr>
        <w:t xml:space="preserve"> </w:t>
      </w:r>
      <w:r w:rsidR="00482F71">
        <w:rPr>
          <w:rFonts w:ascii="TimesNewRomanPSMT" w:hAnsi="TimesNewRomanPSMT"/>
          <w:color w:val="000000"/>
        </w:rPr>
        <w:t>Međutim, kako u Uredbi nije uzeta u obzir količina koju proizvode turisti, odnosno povećan broj turističkih noćenja/dolazaka</w:t>
      </w:r>
      <w:r w:rsidR="000C0242">
        <w:rPr>
          <w:rFonts w:ascii="TimesNewRomanPSMT" w:hAnsi="TimesNewRomanPSMT"/>
          <w:color w:val="000000"/>
        </w:rPr>
        <w:t xml:space="preserve"> </w:t>
      </w:r>
      <w:r w:rsidR="00482F71">
        <w:rPr>
          <w:rFonts w:ascii="TimesNewRomanPSMT" w:hAnsi="TimesNewRomanPSMT"/>
          <w:color w:val="000000"/>
        </w:rPr>
        <w:t>za očekivati je da će se izmjenama i dopunama Uredbe uzeti u obzir i ti podaci.</w:t>
      </w:r>
    </w:p>
    <w:p w:rsidR="00006C01" w:rsidRDefault="005A1606">
      <w:pPr>
        <w:rPr>
          <w:color w:val="000000" w:themeColor="text1"/>
          <w:lang w:val="hr-HR"/>
        </w:rPr>
      </w:pPr>
      <w:r>
        <w:rPr>
          <w:color w:val="000000" w:themeColor="text1"/>
          <w:lang w:val="hr-HR"/>
        </w:rPr>
        <w:t>Planirani trend smanjenja ukupnih količina proizvedenog komunalnog otpada za 5% do 2022. godine prikazan je grafičkim prikazom u nastavku.</w:t>
      </w:r>
    </w:p>
    <w:p w:rsidR="00742EEE" w:rsidRDefault="000B336B" w:rsidP="00592931">
      <w:pPr>
        <w:ind w:firstLine="0"/>
        <w:jc w:val="center"/>
        <w:rPr>
          <w:color w:val="000000" w:themeColor="text1"/>
          <w:lang w:val="hr-HR"/>
        </w:rPr>
      </w:pPr>
      <w:r>
        <w:rPr>
          <w:noProof/>
        </w:rPr>
        <w:lastRenderedPageBreak/>
        <w:drawing>
          <wp:inline distT="0" distB="0" distL="0" distR="0" wp14:anchorId="0C83AB3F" wp14:editId="5C59F336">
            <wp:extent cx="5396593" cy="2838450"/>
            <wp:effectExtent l="0" t="0" r="13970" b="0"/>
            <wp:docPr id="17" name="Grafikon 17">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006C01" w:rsidRDefault="005A1606">
      <w:pPr>
        <w:pStyle w:val="Caption"/>
        <w:spacing w:before="60"/>
        <w:jc w:val="both"/>
        <w:rPr>
          <w:color w:val="auto"/>
          <w:lang w:val="hr-HR"/>
        </w:rPr>
      </w:pPr>
      <w:r>
        <w:rPr>
          <w:color w:val="auto"/>
          <w:lang w:val="hr-HR"/>
        </w:rPr>
        <w:t>Grafički prikaz 1. Planirani trend smanjenja ukupnih količina proizvedenog komunalnog otpada za 5% do 2022. godine</w:t>
      </w:r>
    </w:p>
    <w:p w:rsidR="00006C01" w:rsidRPr="008E5B2E" w:rsidRDefault="007C03C1" w:rsidP="00344956">
      <w:pPr>
        <w:spacing w:after="240"/>
        <w:rPr>
          <w:color w:val="FF0000"/>
          <w:lang w:val="hr-HR"/>
        </w:rPr>
      </w:pPr>
      <w:r w:rsidRPr="00152B01">
        <w:rPr>
          <w:i/>
          <w:color w:val="auto"/>
          <w:u w:val="single"/>
          <w:lang w:val="hr-HR"/>
        </w:rPr>
        <w:t xml:space="preserve">Iz grafičkog prikaza 1.  je vidljivo </w:t>
      </w:r>
      <w:r w:rsidR="005A1606" w:rsidRPr="00152B01">
        <w:rPr>
          <w:i/>
          <w:color w:val="auto"/>
          <w:u w:val="single"/>
          <w:lang w:val="hr-HR"/>
        </w:rPr>
        <w:t xml:space="preserve">kako </w:t>
      </w:r>
      <w:r w:rsidR="00F04F5C" w:rsidRPr="00152B01">
        <w:rPr>
          <w:i/>
          <w:color w:val="auto"/>
          <w:u w:val="single"/>
          <w:lang w:val="hr-HR"/>
        </w:rPr>
        <w:t>se</w:t>
      </w:r>
      <w:r w:rsidR="005A1606" w:rsidRPr="00152B01">
        <w:rPr>
          <w:i/>
          <w:color w:val="auto"/>
          <w:u w:val="single"/>
          <w:lang w:val="hr-HR"/>
        </w:rPr>
        <w:t xml:space="preserve"> </w:t>
      </w:r>
      <w:r w:rsidR="00F04F5C" w:rsidRPr="00152B01">
        <w:rPr>
          <w:i/>
          <w:color w:val="auto"/>
          <w:u w:val="single"/>
          <w:lang w:val="hr-HR"/>
        </w:rPr>
        <w:t xml:space="preserve">na području </w:t>
      </w:r>
      <w:r w:rsidR="005879CC" w:rsidRPr="00152B01">
        <w:rPr>
          <w:i/>
          <w:color w:val="auto"/>
          <w:u w:val="single"/>
          <w:lang w:val="hr-HR"/>
        </w:rPr>
        <w:t>Grad</w:t>
      </w:r>
      <w:r w:rsidR="00F04F5C" w:rsidRPr="00152B01">
        <w:rPr>
          <w:i/>
          <w:color w:val="auto"/>
          <w:u w:val="single"/>
          <w:lang w:val="hr-HR"/>
        </w:rPr>
        <w:t>a</w:t>
      </w:r>
      <w:r w:rsidR="005A1606" w:rsidRPr="00152B01">
        <w:rPr>
          <w:i/>
          <w:color w:val="auto"/>
          <w:u w:val="single"/>
          <w:lang w:val="hr-HR"/>
        </w:rPr>
        <w:t xml:space="preserve"> u 2016. </w:t>
      </w:r>
      <w:r w:rsidR="00F04F5C" w:rsidRPr="00152B01">
        <w:rPr>
          <w:i/>
          <w:color w:val="auto"/>
          <w:u w:val="single"/>
          <w:lang w:val="hr-HR"/>
        </w:rPr>
        <w:t xml:space="preserve">i 2017. </w:t>
      </w:r>
      <w:r w:rsidR="005A1606" w:rsidRPr="00152B01">
        <w:rPr>
          <w:i/>
          <w:color w:val="auto"/>
          <w:u w:val="single"/>
          <w:lang w:val="hr-HR"/>
        </w:rPr>
        <w:t>godini</w:t>
      </w:r>
      <w:r w:rsidR="00F04F5C" w:rsidRPr="00152B01">
        <w:rPr>
          <w:i/>
          <w:color w:val="auto"/>
          <w:u w:val="single"/>
          <w:lang w:val="hr-HR"/>
        </w:rPr>
        <w:t xml:space="preserve"> povećala proizvodnja komun</w:t>
      </w:r>
      <w:r w:rsidR="00152B01">
        <w:rPr>
          <w:i/>
          <w:color w:val="auto"/>
          <w:u w:val="single"/>
          <w:lang w:val="hr-HR"/>
        </w:rPr>
        <w:t>a</w:t>
      </w:r>
      <w:r w:rsidR="00F04F5C" w:rsidRPr="00152B01">
        <w:rPr>
          <w:i/>
          <w:color w:val="auto"/>
          <w:u w:val="single"/>
          <w:lang w:val="hr-HR"/>
        </w:rPr>
        <w:t>lnog otpada</w:t>
      </w:r>
      <w:r w:rsidR="005A1606" w:rsidRPr="00152B01">
        <w:rPr>
          <w:i/>
          <w:color w:val="auto"/>
          <w:u w:val="single"/>
          <w:lang w:val="hr-HR"/>
        </w:rPr>
        <w:t xml:space="preserve"> u </w:t>
      </w:r>
      <w:r w:rsidR="00742E02" w:rsidRPr="00152B01">
        <w:rPr>
          <w:i/>
          <w:color w:val="auto"/>
          <w:u w:val="single"/>
          <w:lang w:val="hr-HR"/>
        </w:rPr>
        <w:t>odnosu na 2015. godinu</w:t>
      </w:r>
      <w:r w:rsidR="0041442F">
        <w:rPr>
          <w:i/>
          <w:color w:val="auto"/>
          <w:u w:val="single"/>
          <w:lang w:val="hr-HR"/>
        </w:rPr>
        <w:t xml:space="preserve"> </w:t>
      </w:r>
      <w:r w:rsidR="0041442F" w:rsidRPr="0041442F">
        <w:rPr>
          <w:color w:val="auto"/>
          <w:lang w:val="hr-HR"/>
        </w:rPr>
        <w:t>što se</w:t>
      </w:r>
      <w:r w:rsidR="0041442F">
        <w:rPr>
          <w:color w:val="auto"/>
          <w:lang w:val="hr-HR"/>
        </w:rPr>
        <w:t xml:space="preserve"> može objasniti povećanjem broja noćenja u Gradu.</w:t>
      </w:r>
      <w:r w:rsidR="0041442F" w:rsidRPr="0041442F">
        <w:rPr>
          <w:color w:val="auto"/>
          <w:lang w:val="hr-HR"/>
        </w:rPr>
        <w:t xml:space="preserve"> </w:t>
      </w:r>
      <w:r w:rsidR="00152B01" w:rsidRPr="00152B01">
        <w:rPr>
          <w:color w:val="auto"/>
          <w:lang w:val="hr-HR"/>
        </w:rPr>
        <w:t>R</w:t>
      </w:r>
      <w:r w:rsidR="001D055A" w:rsidRPr="00152B01">
        <w:rPr>
          <w:color w:val="auto"/>
          <w:lang w:val="hr-HR"/>
        </w:rPr>
        <w:t xml:space="preserve">adi smanjenja proizvodnje komunalnog otpada </w:t>
      </w:r>
      <w:r w:rsidR="00152B01" w:rsidRPr="00152B01">
        <w:rPr>
          <w:color w:val="auto"/>
          <w:lang w:val="hr-HR"/>
        </w:rPr>
        <w:t xml:space="preserve">i dostizanja cilja smanjenja ukupne količine proizvedenog komunalnog otpada za 5% do 2022. godine </w:t>
      </w:r>
      <w:r w:rsidR="00742E02" w:rsidRPr="00152B01">
        <w:rPr>
          <w:color w:val="auto"/>
          <w:lang w:val="hr-HR"/>
        </w:rPr>
        <w:t>biti</w:t>
      </w:r>
      <w:r w:rsidR="00107F4B" w:rsidRPr="00152B01">
        <w:rPr>
          <w:color w:val="auto"/>
          <w:lang w:val="hr-HR"/>
        </w:rPr>
        <w:t xml:space="preserve"> će</w:t>
      </w:r>
      <w:r w:rsidR="00742E02" w:rsidRPr="00152B01">
        <w:rPr>
          <w:color w:val="auto"/>
          <w:lang w:val="hr-HR"/>
        </w:rPr>
        <w:t xml:space="preserve"> potrebno primjenjivati mjere koje su propisane </w:t>
      </w:r>
      <w:r w:rsidR="005A1606" w:rsidRPr="00152B01">
        <w:rPr>
          <w:color w:val="auto"/>
          <w:lang w:val="hr-HR"/>
        </w:rPr>
        <w:t>ovim Planom</w:t>
      </w:r>
      <w:r w:rsidR="00742E02" w:rsidRPr="00152B01">
        <w:rPr>
          <w:color w:val="auto"/>
          <w:lang w:val="hr-HR"/>
        </w:rPr>
        <w:t>.</w:t>
      </w:r>
    </w:p>
    <w:p w:rsidR="00006C01" w:rsidRDefault="005A1606" w:rsidP="00D95C1D">
      <w:pPr>
        <w:pStyle w:val="ListParagraph2"/>
        <w:numPr>
          <w:ilvl w:val="0"/>
          <w:numId w:val="6"/>
        </w:numPr>
        <w:rPr>
          <w:b/>
          <w:i/>
          <w:color w:val="auto"/>
          <w:u w:val="single"/>
          <w:lang w:val="hr-HR"/>
        </w:rPr>
      </w:pPr>
      <w:r>
        <w:rPr>
          <w:b/>
          <w:i/>
          <w:color w:val="auto"/>
          <w:u w:val="single"/>
          <w:lang w:val="hr-HR"/>
        </w:rPr>
        <w:t>Cilj 1.2: Odvojeno prikupiti 60% mase proizvedenog komunalnog otpada (prvenstveno papir, staklo, plastika, metal, biootpad i dr.)</w:t>
      </w:r>
    </w:p>
    <w:p w:rsidR="00E45D47" w:rsidRDefault="00741B17" w:rsidP="00E45D47">
      <w:pPr>
        <w:spacing w:after="0"/>
        <w:rPr>
          <w:color w:val="auto"/>
          <w:lang w:val="hr-HR"/>
        </w:rPr>
      </w:pPr>
      <w:r>
        <w:rPr>
          <w:color w:val="auto"/>
          <w:lang w:val="hr-HR"/>
        </w:rPr>
        <w:t>U</w:t>
      </w:r>
      <w:r w:rsidR="005A1606">
        <w:rPr>
          <w:color w:val="auto"/>
          <w:lang w:val="hr-HR"/>
        </w:rPr>
        <w:t xml:space="preserve"> 201</w:t>
      </w:r>
      <w:r w:rsidR="008E5B2E">
        <w:rPr>
          <w:color w:val="auto"/>
          <w:lang w:val="hr-HR"/>
        </w:rPr>
        <w:t>7</w:t>
      </w:r>
      <w:r w:rsidR="005A1606">
        <w:rPr>
          <w:color w:val="auto"/>
          <w:lang w:val="hr-HR"/>
        </w:rPr>
        <w:t>. godini</w:t>
      </w:r>
      <w:r w:rsidR="00576990">
        <w:rPr>
          <w:color w:val="auto"/>
          <w:lang w:val="hr-HR"/>
        </w:rPr>
        <w:t>,</w:t>
      </w:r>
      <w:r w:rsidR="005A1606">
        <w:rPr>
          <w:color w:val="auto"/>
          <w:lang w:val="hr-HR"/>
        </w:rPr>
        <w:t xml:space="preserve"> odvo</w:t>
      </w:r>
      <w:r w:rsidR="006A3C57">
        <w:rPr>
          <w:color w:val="auto"/>
          <w:lang w:val="hr-HR"/>
        </w:rPr>
        <w:t xml:space="preserve">jeno od MKO </w:t>
      </w:r>
      <w:r w:rsidR="002F2306">
        <w:rPr>
          <w:color w:val="auto"/>
          <w:lang w:val="hr-HR"/>
        </w:rPr>
        <w:t xml:space="preserve">je </w:t>
      </w:r>
      <w:r w:rsidR="006A3C57">
        <w:rPr>
          <w:color w:val="auto"/>
          <w:lang w:val="hr-HR"/>
        </w:rPr>
        <w:t xml:space="preserve">prikupljeno </w:t>
      </w:r>
      <w:r w:rsidR="008E5B2E">
        <w:rPr>
          <w:color w:val="auto"/>
          <w:lang w:val="hr-HR"/>
        </w:rPr>
        <w:t>1.653,</w:t>
      </w:r>
      <w:r w:rsidR="00B40C5C">
        <w:rPr>
          <w:color w:val="auto"/>
          <w:lang w:val="hr-HR"/>
        </w:rPr>
        <w:t>24</w:t>
      </w:r>
      <w:r w:rsidR="005A1606">
        <w:rPr>
          <w:color w:val="auto"/>
          <w:lang w:val="hr-HR"/>
        </w:rPr>
        <w:t xml:space="preserve"> t, odnosno </w:t>
      </w:r>
      <w:r w:rsidR="008E5B2E">
        <w:rPr>
          <w:color w:val="auto"/>
          <w:lang w:val="hr-HR"/>
        </w:rPr>
        <w:t>20,1</w:t>
      </w:r>
      <w:r w:rsidR="00B40C5C">
        <w:rPr>
          <w:color w:val="auto"/>
          <w:lang w:val="hr-HR"/>
        </w:rPr>
        <w:t>0</w:t>
      </w:r>
      <w:r w:rsidR="00576990">
        <w:rPr>
          <w:color w:val="auto"/>
          <w:lang w:val="hr-HR"/>
        </w:rPr>
        <w:t xml:space="preserve"> </w:t>
      </w:r>
      <w:r w:rsidR="005A1606" w:rsidRPr="006A3C57">
        <w:rPr>
          <w:color w:val="auto"/>
          <w:lang w:val="hr-HR"/>
        </w:rPr>
        <w:t xml:space="preserve">% </w:t>
      </w:r>
      <w:r w:rsidR="005A1606">
        <w:rPr>
          <w:color w:val="auto"/>
          <w:lang w:val="hr-HR"/>
        </w:rPr>
        <w:t xml:space="preserve">komunalnog otpada. Uzme li se podatak kako je u 2015. godini na području </w:t>
      </w:r>
      <w:r w:rsidR="005879CC">
        <w:rPr>
          <w:color w:val="auto"/>
          <w:lang w:val="hr-HR"/>
        </w:rPr>
        <w:t>Grada</w:t>
      </w:r>
      <w:r w:rsidR="005A1606">
        <w:rPr>
          <w:color w:val="auto"/>
          <w:lang w:val="hr-HR"/>
        </w:rPr>
        <w:t xml:space="preserve"> proizvedena </w:t>
      </w:r>
      <w:r w:rsidR="005879CC">
        <w:rPr>
          <w:color w:val="auto"/>
          <w:lang w:val="hr-HR"/>
        </w:rPr>
        <w:t xml:space="preserve">ukupna </w:t>
      </w:r>
      <w:r w:rsidR="005A1606">
        <w:rPr>
          <w:color w:val="auto"/>
          <w:lang w:val="hr-HR"/>
        </w:rPr>
        <w:t>koli</w:t>
      </w:r>
      <w:r w:rsidR="00FE71C6">
        <w:rPr>
          <w:color w:val="auto"/>
          <w:lang w:val="hr-HR"/>
        </w:rPr>
        <w:t xml:space="preserve">čina komunalnog otpada </w:t>
      </w:r>
      <w:r w:rsidR="005A1606">
        <w:rPr>
          <w:color w:val="auto"/>
          <w:lang w:val="hr-HR"/>
        </w:rPr>
        <w:t xml:space="preserve">od </w:t>
      </w:r>
      <w:r w:rsidR="008E5B2E">
        <w:rPr>
          <w:color w:val="auto"/>
          <w:lang w:val="hr-HR"/>
        </w:rPr>
        <w:t>6.927,07</w:t>
      </w:r>
      <w:r w:rsidR="005A1606">
        <w:rPr>
          <w:color w:val="auto"/>
          <w:lang w:val="hr-HR"/>
        </w:rPr>
        <w:t xml:space="preserve"> t</w:t>
      </w:r>
      <w:r w:rsidR="008E5B2E">
        <w:rPr>
          <w:color w:val="auto"/>
          <w:lang w:val="hr-HR"/>
        </w:rPr>
        <w:t xml:space="preserve"> (prije odvajanja korisnih kategorija otpada)</w:t>
      </w:r>
      <w:r w:rsidR="00FE71C6">
        <w:rPr>
          <w:color w:val="auto"/>
          <w:lang w:val="hr-HR"/>
        </w:rPr>
        <w:t xml:space="preserve">, </w:t>
      </w:r>
      <w:r w:rsidR="005A1606">
        <w:rPr>
          <w:color w:val="auto"/>
          <w:lang w:val="hr-HR"/>
        </w:rPr>
        <w:t xml:space="preserve">može se procijeniti kako bi ciljna vrijednost odvojenog prikupljanja komunalnog otpada od 60% do 2022. godine iznosila </w:t>
      </w:r>
      <w:r w:rsidR="008E5B2E">
        <w:rPr>
          <w:b/>
          <w:color w:val="auto"/>
          <w:lang w:val="hr-HR"/>
        </w:rPr>
        <w:t>4.156,24</w:t>
      </w:r>
      <w:r w:rsidR="005A1606">
        <w:rPr>
          <w:b/>
          <w:color w:val="auto"/>
          <w:lang w:val="hr-HR"/>
        </w:rPr>
        <w:t xml:space="preserve"> t</w:t>
      </w:r>
      <w:r w:rsidR="005A1606">
        <w:rPr>
          <w:color w:val="auto"/>
          <w:lang w:val="hr-HR"/>
        </w:rPr>
        <w:t xml:space="preserve"> komunalnog otpada.</w:t>
      </w:r>
      <w:r w:rsidR="00E45D47">
        <w:rPr>
          <w:color w:val="auto"/>
          <w:lang w:val="hr-HR"/>
        </w:rPr>
        <w:t xml:space="preserve"> </w:t>
      </w:r>
    </w:p>
    <w:p w:rsidR="00107F4B" w:rsidRDefault="00E45D47" w:rsidP="00344956">
      <w:pPr>
        <w:spacing w:after="60"/>
        <w:rPr>
          <w:color w:val="auto"/>
          <w:lang w:val="hr-HR"/>
        </w:rPr>
      </w:pPr>
      <w:r>
        <w:rPr>
          <w:color w:val="auto"/>
          <w:lang w:val="hr-HR"/>
        </w:rPr>
        <w:t>P</w:t>
      </w:r>
      <w:r w:rsidR="005A1606">
        <w:rPr>
          <w:color w:val="auto"/>
          <w:lang w:val="hr-HR"/>
        </w:rPr>
        <w:t>rocijenjena dinamika postizanja cilja 1.2 Odvoje</w:t>
      </w:r>
      <w:r w:rsidR="005B2E60">
        <w:rPr>
          <w:color w:val="auto"/>
          <w:lang w:val="hr-HR"/>
        </w:rPr>
        <w:t>no prikupiti 60% korisnog/</w:t>
      </w:r>
      <w:r w:rsidR="00E041EC">
        <w:rPr>
          <w:color w:val="auto"/>
          <w:lang w:val="hr-HR"/>
        </w:rPr>
        <w:t xml:space="preserve"> </w:t>
      </w:r>
      <w:r w:rsidR="005B2E60">
        <w:rPr>
          <w:color w:val="auto"/>
          <w:lang w:val="hr-HR"/>
        </w:rPr>
        <w:t xml:space="preserve">reciklabilnog </w:t>
      </w:r>
      <w:r w:rsidR="005A1606">
        <w:rPr>
          <w:color w:val="auto"/>
          <w:lang w:val="hr-HR"/>
        </w:rPr>
        <w:t xml:space="preserve"> komunalnog otpada (prvenstveno papir/karton, staklo, plastika i metali) u odnosu na 2015. godinu prikazana je grafičkim prikazom u nastavku.</w:t>
      </w:r>
    </w:p>
    <w:p w:rsidR="00006C01" w:rsidRDefault="00CF4B23">
      <w:pPr>
        <w:keepNext/>
        <w:ind w:firstLine="0"/>
        <w:jc w:val="center"/>
        <w:rPr>
          <w:color w:val="auto"/>
        </w:rPr>
      </w:pPr>
      <w:r>
        <w:rPr>
          <w:noProof/>
        </w:rPr>
        <w:lastRenderedPageBreak/>
        <w:drawing>
          <wp:inline distT="0" distB="0" distL="0" distR="0" wp14:anchorId="704D1B21" wp14:editId="59F29B7B">
            <wp:extent cx="5244861" cy="3372929"/>
            <wp:effectExtent l="0" t="0" r="13335" b="18415"/>
            <wp:docPr id="11" name="Grafikon 11">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06C01" w:rsidRDefault="005A1606" w:rsidP="00132B49">
      <w:pPr>
        <w:pStyle w:val="Caption"/>
        <w:jc w:val="both"/>
        <w:rPr>
          <w:color w:val="auto"/>
          <w:lang w:val="hr-HR"/>
        </w:rPr>
      </w:pPr>
      <w:r>
        <w:rPr>
          <w:color w:val="auto"/>
        </w:rPr>
        <w:t>Grafički prikaz 2. Dinamika postizanja cilja odvojenog</w:t>
      </w:r>
      <w:r w:rsidR="005B2E60">
        <w:rPr>
          <w:color w:val="auto"/>
        </w:rPr>
        <w:t xml:space="preserve"> prikupljanja 60% korisnog/reciklabilnog </w:t>
      </w:r>
      <w:r>
        <w:rPr>
          <w:color w:val="auto"/>
        </w:rPr>
        <w:t>komunalnog otpada</w:t>
      </w:r>
    </w:p>
    <w:p w:rsidR="00152B01" w:rsidRDefault="00344956" w:rsidP="00152B01">
      <w:pPr>
        <w:spacing w:before="240" w:line="240" w:lineRule="auto"/>
        <w:rPr>
          <w:color w:val="auto"/>
          <w:lang w:val="hr-HR"/>
        </w:rPr>
      </w:pPr>
      <w:r w:rsidRPr="00152B01">
        <w:rPr>
          <w:color w:val="auto"/>
          <w:lang w:val="hr-HR"/>
        </w:rPr>
        <w:t xml:space="preserve">U </w:t>
      </w:r>
      <w:bookmarkStart w:id="22" w:name="_Hlk503877247"/>
      <w:r w:rsidR="00152B01" w:rsidRPr="007F4AC6">
        <w:rPr>
          <w:color w:val="auto"/>
          <w:lang w:val="hr-HR"/>
        </w:rPr>
        <w:t xml:space="preserve">svrhu unaprijeđenja i postizanja dodatnog postotka odvojenog prikupljanja </w:t>
      </w:r>
      <w:r w:rsidR="00152B01">
        <w:rPr>
          <w:color w:val="auto"/>
          <w:lang w:val="hr-HR"/>
        </w:rPr>
        <w:t xml:space="preserve">komunalnog </w:t>
      </w:r>
      <w:r w:rsidR="00152B01" w:rsidRPr="007F4AC6">
        <w:rPr>
          <w:color w:val="auto"/>
          <w:lang w:val="hr-HR"/>
        </w:rPr>
        <w:t>otpada potrebno je</w:t>
      </w:r>
      <w:r w:rsidR="00152B01">
        <w:rPr>
          <w:color w:val="auto"/>
          <w:lang w:val="hr-HR"/>
        </w:rPr>
        <w:t xml:space="preserve"> provesti mjere iz Tablice 8. (prema PGO RH) </w:t>
      </w:r>
      <w:r w:rsidR="00152B01" w:rsidRPr="007F4AC6">
        <w:rPr>
          <w:color w:val="auto"/>
          <w:lang w:val="hr-HR"/>
        </w:rPr>
        <w:t>:</w:t>
      </w:r>
    </w:p>
    <w:p w:rsidR="00152B01" w:rsidRDefault="00152B01" w:rsidP="00152B01">
      <w:pPr>
        <w:pStyle w:val="Caption"/>
        <w:keepNext/>
        <w:spacing w:after="60"/>
        <w:jc w:val="both"/>
        <w:rPr>
          <w:color w:val="auto"/>
          <w:lang w:val="hr-HR"/>
        </w:rPr>
      </w:pPr>
      <w:r>
        <w:rPr>
          <w:color w:val="auto"/>
          <w:lang w:val="hr-HR"/>
        </w:rPr>
        <w:t xml:space="preserve">Tablica </w:t>
      </w:r>
      <w:r>
        <w:rPr>
          <w:color w:val="auto"/>
          <w:lang w:val="hr-HR"/>
        </w:rPr>
        <w:fldChar w:fldCharType="begin"/>
      </w:r>
      <w:r>
        <w:rPr>
          <w:color w:val="auto"/>
          <w:lang w:val="hr-HR"/>
        </w:rPr>
        <w:instrText xml:space="preserve"> SEQ Tablica \* ARABIC </w:instrText>
      </w:r>
      <w:r>
        <w:rPr>
          <w:color w:val="auto"/>
          <w:lang w:val="hr-HR"/>
        </w:rPr>
        <w:fldChar w:fldCharType="separate"/>
      </w:r>
      <w:r w:rsidR="00875121">
        <w:rPr>
          <w:noProof/>
          <w:color w:val="auto"/>
          <w:lang w:val="hr-HR"/>
        </w:rPr>
        <w:t>8</w:t>
      </w:r>
      <w:r>
        <w:rPr>
          <w:color w:val="auto"/>
          <w:lang w:val="hr-HR"/>
        </w:rPr>
        <w:fldChar w:fldCharType="end"/>
      </w:r>
      <w:r>
        <w:rPr>
          <w:color w:val="auto"/>
          <w:lang w:val="hr-HR"/>
        </w:rPr>
        <w:t>. Mjere koje je potrebno postići za dostizanje cilja sukladno PGO RH (Izvor: PGO RH)</w:t>
      </w:r>
    </w:p>
    <w:tbl>
      <w:tblPr>
        <w:tblStyle w:val="GridTable4-Accent3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2693"/>
        <w:gridCol w:w="5807"/>
      </w:tblGrid>
      <w:tr w:rsidR="00152B01" w:rsidTr="00EF2863">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single" w:sz="4" w:space="0" w:color="FFFFFF" w:themeColor="background1"/>
            </w:tcBorders>
            <w:shd w:val="clear" w:color="auto" w:fill="4F6228" w:themeFill="accent3" w:themeFillShade="80"/>
            <w:vAlign w:val="center"/>
          </w:tcPr>
          <w:p w:rsidR="00152B01" w:rsidRPr="000F285B" w:rsidRDefault="00152B01" w:rsidP="002F0C22">
            <w:pPr>
              <w:pStyle w:val="BEZINDENTACIJE"/>
              <w:spacing w:line="240" w:lineRule="auto"/>
              <w:jc w:val="center"/>
              <w:rPr>
                <w:b w:val="0"/>
                <w:bCs w:val="0"/>
                <w:color w:val="FFFFFF" w:themeColor="background1"/>
              </w:rPr>
            </w:pPr>
            <w:r w:rsidRPr="000F285B">
              <w:rPr>
                <w:color w:val="FFFFFF" w:themeColor="background1"/>
              </w:rPr>
              <w:t>Rd. br.</w:t>
            </w:r>
          </w:p>
        </w:tc>
        <w:tc>
          <w:tcPr>
            <w:tcW w:w="2693" w:type="dxa"/>
            <w:tcBorders>
              <w:top w:val="none" w:sz="0" w:space="0" w:color="auto"/>
              <w:left w:val="single" w:sz="4" w:space="0" w:color="FFFFFF" w:themeColor="background1"/>
              <w:bottom w:val="none" w:sz="0" w:space="0" w:color="auto"/>
              <w:right w:val="single" w:sz="4" w:space="0" w:color="FFFFFF" w:themeColor="background1"/>
            </w:tcBorders>
            <w:shd w:val="clear" w:color="auto" w:fill="4F6228" w:themeFill="accent3" w:themeFillShade="80"/>
            <w:vAlign w:val="center"/>
          </w:tcPr>
          <w:p w:rsidR="00152B01" w:rsidRPr="000F285B" w:rsidRDefault="00152B01" w:rsidP="002F0C22">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0F285B">
              <w:rPr>
                <w:color w:val="FFFFFF" w:themeColor="background1"/>
              </w:rPr>
              <w:t>Mjera</w:t>
            </w:r>
          </w:p>
        </w:tc>
        <w:tc>
          <w:tcPr>
            <w:tcW w:w="5807" w:type="dxa"/>
            <w:tcBorders>
              <w:top w:val="none" w:sz="0" w:space="0" w:color="auto"/>
              <w:left w:val="single" w:sz="4" w:space="0" w:color="FFFFFF" w:themeColor="background1"/>
              <w:bottom w:val="none" w:sz="0" w:space="0" w:color="auto"/>
              <w:right w:val="none" w:sz="0" w:space="0" w:color="auto"/>
            </w:tcBorders>
            <w:shd w:val="clear" w:color="auto" w:fill="4F6228" w:themeFill="accent3" w:themeFillShade="80"/>
            <w:vAlign w:val="center"/>
          </w:tcPr>
          <w:p w:rsidR="00152B01" w:rsidRPr="000F285B" w:rsidRDefault="00152B01" w:rsidP="002F0C22">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0F285B">
              <w:rPr>
                <w:color w:val="FFFFFF" w:themeColor="background1"/>
              </w:rPr>
              <w:t>Opis</w:t>
            </w:r>
          </w:p>
        </w:tc>
      </w:tr>
      <w:tr w:rsidR="00152B01" w:rsidTr="00EF2863">
        <w:trPr>
          <w:trHeight w:val="881"/>
        </w:trPr>
        <w:tc>
          <w:tcPr>
            <w:cnfStyle w:val="001000000000" w:firstRow="0" w:lastRow="0" w:firstColumn="1" w:lastColumn="0" w:oddVBand="0" w:evenVBand="0" w:oddHBand="0" w:evenHBand="0" w:firstRowFirstColumn="0" w:firstRowLastColumn="0" w:lastRowFirstColumn="0" w:lastRowLastColumn="0"/>
            <w:tcW w:w="709" w:type="dxa"/>
            <w:tcBorders>
              <w:bottom w:val="single" w:sz="4" w:space="0" w:color="FFFFFF" w:themeColor="background1"/>
            </w:tcBorders>
            <w:shd w:val="clear" w:color="auto" w:fill="DDD9C3" w:themeFill="background2" w:themeFillShade="E6"/>
            <w:vAlign w:val="center"/>
          </w:tcPr>
          <w:p w:rsidR="00152B01" w:rsidRPr="000F285B" w:rsidRDefault="00152B01" w:rsidP="002F0C22">
            <w:pPr>
              <w:pStyle w:val="BEZINDENTACIJE"/>
              <w:spacing w:line="240" w:lineRule="auto"/>
              <w:jc w:val="center"/>
              <w:rPr>
                <w:b w:val="0"/>
                <w:bCs w:val="0"/>
                <w:color w:val="auto"/>
              </w:rPr>
            </w:pPr>
            <w:r w:rsidRPr="000F285B">
              <w:rPr>
                <w:b w:val="0"/>
                <w:color w:val="auto"/>
              </w:rPr>
              <w:t>1.</w:t>
            </w:r>
          </w:p>
        </w:tc>
        <w:tc>
          <w:tcPr>
            <w:tcW w:w="2693" w:type="dxa"/>
            <w:tcBorders>
              <w:right w:val="single" w:sz="4" w:space="0" w:color="EAF1DD" w:themeColor="accent3" w:themeTint="33"/>
            </w:tcBorders>
            <w:shd w:val="clear" w:color="auto" w:fill="FFFFFF" w:themeFill="background1"/>
            <w:vAlign w:val="center"/>
          </w:tcPr>
          <w:p w:rsidR="00152B01" w:rsidRPr="000F285B" w:rsidRDefault="00152B01" w:rsidP="002F0C22">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rPr>
            </w:pPr>
            <w:r w:rsidRPr="000F285B">
              <w:rPr>
                <w:color w:val="231F20"/>
                <w:lang w:eastAsia="hr-HR"/>
              </w:rPr>
              <w:t>Nabava opreme, vozila i plovila za odvojeno prikupljanje papira, kartona</w:t>
            </w:r>
          </w:p>
        </w:tc>
        <w:tc>
          <w:tcPr>
            <w:tcW w:w="5807" w:type="dxa"/>
            <w:tcBorders>
              <w:left w:val="single" w:sz="4" w:space="0" w:color="EAF1DD" w:themeColor="accent3" w:themeTint="33"/>
            </w:tcBorders>
            <w:shd w:val="clear" w:color="auto" w:fill="FFFFFF" w:themeFill="background1"/>
            <w:vAlign w:val="center"/>
          </w:tcPr>
          <w:p w:rsidR="00152B01" w:rsidRPr="000F285B" w:rsidRDefault="00152B01" w:rsidP="002F0C22">
            <w:pPr>
              <w:suppressAutoHyphens w:val="0"/>
              <w:spacing w:after="0" w:line="240" w:lineRule="auto"/>
              <w:ind w:firstLine="0"/>
              <w:jc w:val="left"/>
              <w:textAlignment w:val="baseline"/>
              <w:cnfStyle w:val="000000000000" w:firstRow="0" w:lastRow="0" w:firstColumn="0" w:lastColumn="0" w:oddVBand="0" w:evenVBand="0" w:oddHBand="0" w:evenHBand="0" w:firstRowFirstColumn="0" w:firstRowLastColumn="0" w:lastRowFirstColumn="0" w:lastRowLastColumn="0"/>
              <w:rPr>
                <w:color w:val="231F20"/>
                <w:lang w:val="hr-HR" w:eastAsia="hr-HR"/>
              </w:rPr>
            </w:pPr>
            <w:r w:rsidRPr="000F285B">
              <w:rPr>
                <w:color w:val="231F20"/>
                <w:lang w:val="hr-HR" w:eastAsia="hr-HR"/>
              </w:rPr>
              <w:t>Ova mjera uključuje nabavu opreme, vozila i plovila za odvojeno prikupljanje papira, metala, plastike, stakla i tekstila</w:t>
            </w:r>
          </w:p>
        </w:tc>
      </w:tr>
      <w:tr w:rsidR="00152B01" w:rsidTr="00EF2863">
        <w:trPr>
          <w:trHeight w:val="1263"/>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152B01" w:rsidRPr="000F285B" w:rsidRDefault="00152B01" w:rsidP="002F0C22">
            <w:pPr>
              <w:pStyle w:val="BEZINDENTACIJE"/>
              <w:spacing w:line="240" w:lineRule="auto"/>
              <w:jc w:val="center"/>
              <w:rPr>
                <w:b w:val="0"/>
                <w:bCs w:val="0"/>
                <w:color w:val="auto"/>
              </w:rPr>
            </w:pPr>
            <w:r w:rsidRPr="000F285B">
              <w:rPr>
                <w:b w:val="0"/>
                <w:color w:val="auto"/>
              </w:rPr>
              <w:t>2.</w:t>
            </w:r>
          </w:p>
        </w:tc>
        <w:tc>
          <w:tcPr>
            <w:tcW w:w="2693" w:type="dxa"/>
            <w:tcBorders>
              <w:left w:val="single" w:sz="4" w:space="0" w:color="FFFFFF" w:themeColor="background1"/>
              <w:right w:val="single" w:sz="4" w:space="0" w:color="FFFFFF" w:themeColor="background1"/>
            </w:tcBorders>
            <w:shd w:val="clear" w:color="auto" w:fill="EAF1DD" w:themeFill="accent3" w:themeFillTint="33"/>
            <w:vAlign w:val="center"/>
          </w:tcPr>
          <w:p w:rsidR="00152B01" w:rsidRPr="000F285B" w:rsidRDefault="00152B01" w:rsidP="002F0C22">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rPr>
            </w:pPr>
            <w:r w:rsidRPr="000F285B">
              <w:rPr>
                <w:color w:val="231F20"/>
                <w:lang w:eastAsia="hr-HR"/>
              </w:rPr>
              <w:t>Izgradnja postrojenja za sortiranje odvojeno prikupljenog papira, kartona, metala, stakla, plastike i dr. (sortirnica)</w:t>
            </w:r>
          </w:p>
        </w:tc>
        <w:tc>
          <w:tcPr>
            <w:tcW w:w="5807" w:type="dxa"/>
            <w:tcBorders>
              <w:left w:val="single" w:sz="4" w:space="0" w:color="FFFFFF" w:themeColor="background1"/>
            </w:tcBorders>
            <w:shd w:val="clear" w:color="auto" w:fill="EAF1DD" w:themeFill="accent3" w:themeFillTint="33"/>
            <w:vAlign w:val="center"/>
          </w:tcPr>
          <w:p w:rsidR="00152B01" w:rsidRPr="000F285B" w:rsidRDefault="00152B01" w:rsidP="002F0C22">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rPr>
            </w:pPr>
            <w:r w:rsidRPr="000F285B">
              <w:rPr>
                <w:color w:val="231F20"/>
                <w:lang w:eastAsia="hr-HR"/>
              </w:rPr>
              <w:t>Ova mjera uključuje izgradnju i opremanja novih, te po potrebi povećanje kapaciteta i unaprjeđenje tehnologije postojećih postrojenja za sortiranje odvojeno prikupljenog otpadnog papira, kartona, metala, stakla, plastike i dr.</w:t>
            </w:r>
          </w:p>
        </w:tc>
      </w:tr>
      <w:tr w:rsidR="00152B01" w:rsidTr="00EF2863">
        <w:trPr>
          <w:trHeight w:val="993"/>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FFFFFF" w:themeColor="background1"/>
              <w:bottom w:val="single" w:sz="4" w:space="0" w:color="FFFFFF" w:themeColor="background1"/>
            </w:tcBorders>
            <w:shd w:val="clear" w:color="auto" w:fill="DDD9C3" w:themeFill="background2" w:themeFillShade="E6"/>
            <w:vAlign w:val="center"/>
          </w:tcPr>
          <w:p w:rsidR="00152B01" w:rsidRPr="000F285B" w:rsidRDefault="00152B01" w:rsidP="002F0C22">
            <w:pPr>
              <w:pStyle w:val="BEZINDENTACIJE"/>
              <w:spacing w:line="240" w:lineRule="auto"/>
              <w:jc w:val="center"/>
              <w:rPr>
                <w:b w:val="0"/>
                <w:color w:val="auto"/>
              </w:rPr>
            </w:pPr>
            <w:r w:rsidRPr="000F285B">
              <w:rPr>
                <w:b w:val="0"/>
                <w:color w:val="auto"/>
              </w:rPr>
              <w:t>3.</w:t>
            </w:r>
          </w:p>
        </w:tc>
        <w:tc>
          <w:tcPr>
            <w:tcW w:w="2693" w:type="dxa"/>
            <w:tcBorders>
              <w:bottom w:val="single" w:sz="4" w:space="0" w:color="EAF1DD" w:themeColor="accent3" w:themeTint="33"/>
              <w:right w:val="single" w:sz="4" w:space="0" w:color="EAF1DD" w:themeColor="accent3" w:themeTint="33"/>
            </w:tcBorders>
            <w:shd w:val="clear" w:color="auto" w:fill="FFFFFF" w:themeFill="background1"/>
            <w:vAlign w:val="center"/>
          </w:tcPr>
          <w:p w:rsidR="00152B01" w:rsidRPr="000F285B" w:rsidRDefault="00152B01" w:rsidP="002F0C22">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231F20"/>
                <w:lang w:eastAsia="hr-HR"/>
              </w:rPr>
            </w:pPr>
            <w:r w:rsidRPr="000F285B">
              <w:rPr>
                <w:color w:val="231F20"/>
                <w:lang w:eastAsia="hr-HR"/>
              </w:rPr>
              <w:t>Izgradnja reciklažnih dvorišta</w:t>
            </w:r>
          </w:p>
        </w:tc>
        <w:tc>
          <w:tcPr>
            <w:tcW w:w="5807" w:type="dxa"/>
            <w:tcBorders>
              <w:left w:val="single" w:sz="4" w:space="0" w:color="EAF1DD" w:themeColor="accent3" w:themeTint="33"/>
              <w:bottom w:val="single" w:sz="4" w:space="0" w:color="EAF1DD" w:themeColor="accent3" w:themeTint="33"/>
            </w:tcBorders>
            <w:shd w:val="clear" w:color="auto" w:fill="FFFFFF" w:themeFill="background1"/>
            <w:vAlign w:val="center"/>
          </w:tcPr>
          <w:p w:rsidR="00152B01" w:rsidRPr="000F285B" w:rsidRDefault="00152B01" w:rsidP="002F0C22">
            <w:pPr>
              <w:suppressAutoHyphens w:val="0"/>
              <w:spacing w:after="0" w:line="240" w:lineRule="auto"/>
              <w:ind w:firstLine="0"/>
              <w:jc w:val="left"/>
              <w:textAlignment w:val="baseline"/>
              <w:cnfStyle w:val="000000000000" w:firstRow="0" w:lastRow="0" w:firstColumn="0" w:lastColumn="0" w:oddVBand="0" w:evenVBand="0" w:oddHBand="0" w:evenHBand="0" w:firstRowFirstColumn="0" w:firstRowLastColumn="0" w:lastRowFirstColumn="0" w:lastRowLastColumn="0"/>
              <w:rPr>
                <w:color w:val="231F20"/>
                <w:lang w:val="hr-HR" w:eastAsia="hr-HR"/>
              </w:rPr>
            </w:pPr>
            <w:r w:rsidRPr="000F285B">
              <w:rPr>
                <w:color w:val="231F20"/>
                <w:lang w:val="hr-HR" w:eastAsia="hr-HR"/>
              </w:rPr>
              <w:t>Ova mjera uključuje:</w:t>
            </w:r>
          </w:p>
          <w:p w:rsidR="00152B01" w:rsidRPr="000F285B" w:rsidRDefault="00152B01" w:rsidP="002F0C22">
            <w:pPr>
              <w:suppressAutoHyphens w:val="0"/>
              <w:spacing w:after="0" w:line="240" w:lineRule="auto"/>
              <w:ind w:firstLine="0"/>
              <w:jc w:val="left"/>
              <w:textAlignment w:val="baseline"/>
              <w:cnfStyle w:val="000000000000" w:firstRow="0" w:lastRow="0" w:firstColumn="0" w:lastColumn="0" w:oddVBand="0" w:evenVBand="0" w:oddHBand="0" w:evenHBand="0" w:firstRowFirstColumn="0" w:firstRowLastColumn="0" w:lastRowFirstColumn="0" w:lastRowLastColumn="0"/>
              <w:rPr>
                <w:color w:val="231F20"/>
                <w:lang w:val="hr-HR" w:eastAsia="hr-HR"/>
              </w:rPr>
            </w:pPr>
            <w:r w:rsidRPr="000F285B">
              <w:rPr>
                <w:color w:val="231F20"/>
                <w:lang w:val="hr-HR" w:eastAsia="hr-HR"/>
              </w:rPr>
              <w:t>– izgradnju i opremanje reciklažnih dvorišta</w:t>
            </w:r>
          </w:p>
          <w:p w:rsidR="00152B01" w:rsidRPr="000F285B" w:rsidRDefault="00152B01" w:rsidP="002F0C22">
            <w:pPr>
              <w:suppressAutoHyphens w:val="0"/>
              <w:spacing w:after="0" w:line="240" w:lineRule="auto"/>
              <w:ind w:firstLine="0"/>
              <w:jc w:val="left"/>
              <w:textAlignment w:val="baseline"/>
              <w:cnfStyle w:val="000000000000" w:firstRow="0" w:lastRow="0" w:firstColumn="0" w:lastColumn="0" w:oddVBand="0" w:evenVBand="0" w:oddHBand="0" w:evenHBand="0" w:firstRowFirstColumn="0" w:firstRowLastColumn="0" w:lastRowFirstColumn="0" w:lastRowLastColumn="0"/>
              <w:rPr>
                <w:color w:val="231F20"/>
                <w:lang w:val="hr-HR" w:eastAsia="hr-HR"/>
              </w:rPr>
            </w:pPr>
            <w:r w:rsidRPr="000F285B">
              <w:rPr>
                <w:color w:val="231F20"/>
                <w:lang w:val="hr-HR" w:eastAsia="hr-HR"/>
              </w:rPr>
              <w:t>– provedbu izobrazno informativnih aktivnosti za lokalno stanovništvo</w:t>
            </w:r>
          </w:p>
          <w:p w:rsidR="00152B01" w:rsidRPr="000F285B" w:rsidRDefault="00152B01" w:rsidP="002F0C22">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231F20"/>
                <w:lang w:eastAsia="hr-HR"/>
              </w:rPr>
            </w:pPr>
            <w:r w:rsidRPr="000F285B">
              <w:rPr>
                <w:color w:val="231F20"/>
                <w:lang w:eastAsia="hr-HR"/>
              </w:rPr>
              <w:t>– nabava mobilnih reciklažnih dvorišta</w:t>
            </w:r>
          </w:p>
        </w:tc>
      </w:tr>
      <w:tr w:rsidR="00152B01" w:rsidTr="00EF2863">
        <w:trPr>
          <w:trHeight w:val="139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FFFFFF" w:themeColor="background1"/>
              <w:right w:val="single" w:sz="4" w:space="0" w:color="FFFFFF" w:themeColor="background1"/>
            </w:tcBorders>
            <w:shd w:val="clear" w:color="auto" w:fill="DDD9C3" w:themeFill="background2" w:themeFillShade="E6"/>
            <w:vAlign w:val="center"/>
          </w:tcPr>
          <w:p w:rsidR="00152B01" w:rsidRPr="000F285B" w:rsidRDefault="00152B01" w:rsidP="002F0C22">
            <w:pPr>
              <w:pStyle w:val="BEZINDENTACIJE"/>
              <w:spacing w:line="240" w:lineRule="auto"/>
              <w:jc w:val="center"/>
              <w:rPr>
                <w:b w:val="0"/>
                <w:color w:val="auto"/>
              </w:rPr>
            </w:pPr>
            <w:r w:rsidRPr="000F285B">
              <w:rPr>
                <w:b w:val="0"/>
                <w:color w:val="auto"/>
              </w:rPr>
              <w:t>4.</w:t>
            </w:r>
          </w:p>
        </w:tc>
        <w:tc>
          <w:tcPr>
            <w:tcW w:w="2693" w:type="dxa"/>
            <w:tcBorders>
              <w:top w:val="single" w:sz="4" w:space="0" w:color="EAF1DD" w:themeColor="accent3" w:themeTint="33"/>
              <w:left w:val="single" w:sz="4" w:space="0" w:color="FFFFFF" w:themeColor="background1"/>
              <w:right w:val="single" w:sz="4" w:space="0" w:color="FFFFFF" w:themeColor="background1"/>
            </w:tcBorders>
            <w:shd w:val="clear" w:color="auto" w:fill="EAF1DD" w:themeFill="accent3" w:themeFillTint="33"/>
            <w:vAlign w:val="center"/>
          </w:tcPr>
          <w:p w:rsidR="00152B01" w:rsidRPr="000F285B" w:rsidRDefault="00152B01" w:rsidP="002F0C22">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231F20"/>
                <w:lang w:eastAsia="hr-HR"/>
              </w:rPr>
            </w:pPr>
            <w:r w:rsidRPr="000F285B">
              <w:rPr>
                <w:color w:val="231F20"/>
                <w:lang w:eastAsia="hr-HR"/>
              </w:rPr>
              <w:t>Uvođenje naplate prikupljanja i obrade MKO i BKO po količini</w:t>
            </w:r>
          </w:p>
        </w:tc>
        <w:tc>
          <w:tcPr>
            <w:tcW w:w="5807" w:type="dxa"/>
            <w:tcBorders>
              <w:top w:val="single" w:sz="4" w:space="0" w:color="EAF1DD" w:themeColor="accent3" w:themeTint="33"/>
              <w:left w:val="single" w:sz="4" w:space="0" w:color="FFFFFF" w:themeColor="background1"/>
            </w:tcBorders>
            <w:shd w:val="clear" w:color="auto" w:fill="EAF1DD" w:themeFill="accent3" w:themeFillTint="33"/>
            <w:vAlign w:val="center"/>
          </w:tcPr>
          <w:p w:rsidR="00152B01" w:rsidRPr="000F285B" w:rsidRDefault="00152B01" w:rsidP="002F0C22">
            <w:pPr>
              <w:suppressAutoHyphens w:val="0"/>
              <w:spacing w:after="0" w:line="240" w:lineRule="auto"/>
              <w:ind w:firstLine="0"/>
              <w:jc w:val="left"/>
              <w:textAlignment w:val="baseline"/>
              <w:cnfStyle w:val="000000000000" w:firstRow="0" w:lastRow="0" w:firstColumn="0" w:lastColumn="0" w:oddVBand="0" w:evenVBand="0" w:oddHBand="0" w:evenHBand="0" w:firstRowFirstColumn="0" w:firstRowLastColumn="0" w:lastRowFirstColumn="0" w:lastRowLastColumn="0"/>
              <w:rPr>
                <w:color w:val="231F20"/>
                <w:lang w:val="hr-HR" w:eastAsia="hr-HR"/>
              </w:rPr>
            </w:pPr>
            <w:r w:rsidRPr="000F285B">
              <w:rPr>
                <w:color w:val="231F20"/>
                <w:lang w:val="hr-HR" w:eastAsia="hr-HR"/>
              </w:rPr>
              <w:t>Ova mjera uključuje:</w:t>
            </w:r>
          </w:p>
          <w:p w:rsidR="00152B01" w:rsidRPr="000F285B" w:rsidRDefault="00152B01" w:rsidP="002F0C22">
            <w:pPr>
              <w:suppressAutoHyphens w:val="0"/>
              <w:spacing w:after="0" w:line="240" w:lineRule="auto"/>
              <w:ind w:firstLine="0"/>
              <w:jc w:val="left"/>
              <w:textAlignment w:val="baseline"/>
              <w:cnfStyle w:val="000000000000" w:firstRow="0" w:lastRow="0" w:firstColumn="0" w:lastColumn="0" w:oddVBand="0" w:evenVBand="0" w:oddHBand="0" w:evenHBand="0" w:firstRowFirstColumn="0" w:firstRowLastColumn="0" w:lastRowFirstColumn="0" w:lastRowLastColumn="0"/>
              <w:rPr>
                <w:color w:val="231F20"/>
                <w:lang w:val="hr-HR" w:eastAsia="hr-HR"/>
              </w:rPr>
            </w:pPr>
            <w:r w:rsidRPr="000F285B">
              <w:rPr>
                <w:color w:val="231F20"/>
                <w:lang w:val="hr-HR" w:eastAsia="hr-HR"/>
              </w:rPr>
              <w:t>– obračun naplate javne usluge prikupljanja MKO i BKO na način da se korisnika javne usluge potiče na odvajanje otpada, odnosno na smanjenje količine proizvedenog otpada</w:t>
            </w:r>
          </w:p>
        </w:tc>
      </w:tr>
    </w:tbl>
    <w:p w:rsidR="008D4C60" w:rsidRDefault="000D2C45" w:rsidP="000F285B">
      <w:pPr>
        <w:spacing w:before="240" w:line="240" w:lineRule="auto"/>
        <w:rPr>
          <w:color w:val="auto"/>
          <w:lang w:val="hr-HR"/>
        </w:rPr>
      </w:pPr>
      <w:r>
        <w:rPr>
          <w:color w:val="auto"/>
          <w:lang w:val="hr-HR"/>
        </w:rPr>
        <w:t xml:space="preserve">U svrhu ostavrivanja mjera iz Tablice 8. Grad </w:t>
      </w:r>
      <w:r w:rsidR="008D4C60">
        <w:rPr>
          <w:color w:val="auto"/>
          <w:lang w:val="hr-HR"/>
        </w:rPr>
        <w:t xml:space="preserve">planira </w:t>
      </w:r>
      <w:r w:rsidR="00D15866">
        <w:rPr>
          <w:color w:val="auto"/>
          <w:lang w:val="hr-HR"/>
        </w:rPr>
        <w:t>sktivnosti</w:t>
      </w:r>
      <w:r w:rsidR="008D4C60">
        <w:rPr>
          <w:color w:val="auto"/>
          <w:lang w:val="hr-HR"/>
        </w:rPr>
        <w:t xml:space="preserve"> </w:t>
      </w:r>
      <w:r>
        <w:rPr>
          <w:color w:val="auto"/>
          <w:lang w:val="hr-HR"/>
        </w:rPr>
        <w:t>prikazan</w:t>
      </w:r>
      <w:r w:rsidR="008D4C60">
        <w:rPr>
          <w:color w:val="auto"/>
          <w:lang w:val="hr-HR"/>
        </w:rPr>
        <w:t>e</w:t>
      </w:r>
      <w:r>
        <w:rPr>
          <w:color w:val="auto"/>
          <w:lang w:val="hr-HR"/>
        </w:rPr>
        <w:t xml:space="preserve"> u Tablici 9.:</w:t>
      </w:r>
    </w:p>
    <w:p w:rsidR="008D4C60" w:rsidRDefault="00152B01" w:rsidP="008D4C60">
      <w:pPr>
        <w:pStyle w:val="Caption"/>
        <w:keepNext/>
        <w:spacing w:after="60"/>
        <w:rPr>
          <w:color w:val="auto"/>
          <w:lang w:val="hr-HR"/>
        </w:rPr>
      </w:pPr>
      <w:r>
        <w:rPr>
          <w:color w:val="auto"/>
          <w:lang w:val="hr-HR"/>
        </w:rPr>
        <w:lastRenderedPageBreak/>
        <w:t xml:space="preserve">Tablica </w:t>
      </w:r>
      <w:r>
        <w:rPr>
          <w:color w:val="auto"/>
          <w:lang w:val="hr-HR"/>
        </w:rPr>
        <w:fldChar w:fldCharType="begin"/>
      </w:r>
      <w:r>
        <w:rPr>
          <w:color w:val="auto"/>
          <w:lang w:val="hr-HR"/>
        </w:rPr>
        <w:instrText xml:space="preserve"> SEQ Tablica \* ARABIC </w:instrText>
      </w:r>
      <w:r>
        <w:rPr>
          <w:color w:val="auto"/>
          <w:lang w:val="hr-HR"/>
        </w:rPr>
        <w:fldChar w:fldCharType="separate"/>
      </w:r>
      <w:r w:rsidR="00875121">
        <w:rPr>
          <w:noProof/>
          <w:color w:val="auto"/>
          <w:lang w:val="hr-HR"/>
        </w:rPr>
        <w:t>9</w:t>
      </w:r>
      <w:r>
        <w:rPr>
          <w:color w:val="auto"/>
          <w:lang w:val="hr-HR"/>
        </w:rPr>
        <w:fldChar w:fldCharType="end"/>
      </w:r>
      <w:r>
        <w:rPr>
          <w:color w:val="auto"/>
          <w:lang w:val="hr-HR"/>
        </w:rPr>
        <w:t xml:space="preserve">. </w:t>
      </w:r>
      <w:r w:rsidR="00D15866">
        <w:rPr>
          <w:color w:val="auto"/>
          <w:lang w:val="hr-HR"/>
        </w:rPr>
        <w:t>Aktivnosti</w:t>
      </w:r>
      <w:r w:rsidR="008D4C60">
        <w:rPr>
          <w:color w:val="auto"/>
          <w:lang w:val="hr-HR"/>
        </w:rPr>
        <w:t xml:space="preserve"> </w:t>
      </w:r>
      <w:r w:rsidR="000D2C45">
        <w:rPr>
          <w:color w:val="auto"/>
          <w:lang w:val="hr-HR"/>
        </w:rPr>
        <w:t xml:space="preserve">Grada </w:t>
      </w:r>
      <w:r w:rsidR="008D4C60">
        <w:rPr>
          <w:color w:val="auto"/>
          <w:lang w:val="hr-HR"/>
        </w:rPr>
        <w:t>temeljem Mjera</w:t>
      </w:r>
      <w:r w:rsidR="00D15866">
        <w:rPr>
          <w:color w:val="auto"/>
          <w:lang w:val="hr-HR"/>
        </w:rPr>
        <w:t xml:space="preserve"> PGO</w:t>
      </w:r>
      <w:r w:rsidR="008D4C60">
        <w:rPr>
          <w:color w:val="auto"/>
          <w:lang w:val="hr-HR"/>
        </w:rPr>
        <w:t xml:space="preserve"> RH iz tablice 8. </w:t>
      </w:r>
    </w:p>
    <w:tbl>
      <w:tblPr>
        <w:tblStyle w:val="GridTable4-Accent31"/>
        <w:tblW w:w="9209"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704"/>
        <w:gridCol w:w="8505"/>
      </w:tblGrid>
      <w:tr w:rsidR="00D15866" w:rsidRPr="00B01349" w:rsidTr="00953184">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04" w:type="dxa"/>
            <w:tcBorders>
              <w:top w:val="none" w:sz="0" w:space="0" w:color="auto"/>
              <w:left w:val="none" w:sz="0" w:space="0" w:color="auto"/>
              <w:bottom w:val="none" w:sz="0" w:space="0" w:color="auto"/>
              <w:right w:val="none" w:sz="0" w:space="0" w:color="auto"/>
            </w:tcBorders>
            <w:shd w:val="clear" w:color="auto" w:fill="4F6228" w:themeFill="accent3" w:themeFillShade="80"/>
            <w:vAlign w:val="center"/>
          </w:tcPr>
          <w:p w:rsidR="00D15866" w:rsidRPr="000F285B" w:rsidRDefault="00D15866" w:rsidP="00176246">
            <w:pPr>
              <w:pStyle w:val="BEZINDENTACIJE"/>
              <w:spacing w:line="240" w:lineRule="auto"/>
              <w:jc w:val="center"/>
              <w:rPr>
                <w:b w:val="0"/>
                <w:bCs w:val="0"/>
                <w:color w:val="FFFFFF" w:themeColor="background1"/>
              </w:rPr>
            </w:pPr>
            <w:r w:rsidRPr="000F285B">
              <w:rPr>
                <w:color w:val="FFFFFF" w:themeColor="background1"/>
              </w:rPr>
              <w:t>Rd. br.</w:t>
            </w:r>
          </w:p>
        </w:tc>
        <w:tc>
          <w:tcPr>
            <w:tcW w:w="8505" w:type="dxa"/>
            <w:tcBorders>
              <w:top w:val="none" w:sz="0" w:space="0" w:color="auto"/>
              <w:left w:val="none" w:sz="0" w:space="0" w:color="auto"/>
              <w:bottom w:val="none" w:sz="0" w:space="0" w:color="auto"/>
              <w:right w:val="none" w:sz="0" w:space="0" w:color="auto"/>
            </w:tcBorders>
            <w:shd w:val="clear" w:color="auto" w:fill="4F6228" w:themeFill="accent3" w:themeFillShade="80"/>
            <w:vAlign w:val="center"/>
          </w:tcPr>
          <w:p w:rsidR="00D15866" w:rsidRPr="00D15866" w:rsidRDefault="00D15866" w:rsidP="00D15866">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Aktivnosti</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63"/>
      </w:tblGrid>
      <w:tr w:rsidR="00EA7323" w:rsidTr="00D37E00">
        <w:tc>
          <w:tcPr>
            <w:tcW w:w="709" w:type="dxa"/>
            <w:tcBorders>
              <w:bottom w:val="single" w:sz="4" w:space="0" w:color="FFFFFF" w:themeColor="background1"/>
              <w:right w:val="single" w:sz="4" w:space="0" w:color="FFFFFF" w:themeColor="background1"/>
            </w:tcBorders>
            <w:shd w:val="clear" w:color="auto" w:fill="DDD9C3" w:themeFill="background2" w:themeFillShade="E6"/>
            <w:vAlign w:val="center"/>
          </w:tcPr>
          <w:bookmarkEnd w:id="22"/>
          <w:p w:rsidR="00EA7323" w:rsidRDefault="00EA7323" w:rsidP="004109E6">
            <w:pPr>
              <w:spacing w:before="100" w:beforeAutospacing="1" w:after="100" w:afterAutospacing="1" w:line="240" w:lineRule="auto"/>
              <w:ind w:firstLine="0"/>
              <w:jc w:val="center"/>
              <w:rPr>
                <w:color w:val="auto"/>
                <w:lang w:val="hr-HR"/>
              </w:rPr>
            </w:pPr>
            <w:r>
              <w:rPr>
                <w:color w:val="auto"/>
                <w:lang w:val="hr-HR"/>
              </w:rPr>
              <w:t>1.</w:t>
            </w:r>
          </w:p>
        </w:tc>
        <w:tc>
          <w:tcPr>
            <w:tcW w:w="8363" w:type="dxa"/>
            <w:tcBorders>
              <w:left w:val="single" w:sz="4" w:space="0" w:color="FFFFFF" w:themeColor="background1"/>
            </w:tcBorders>
            <w:shd w:val="clear" w:color="auto" w:fill="EAF1DD" w:themeFill="accent3" w:themeFillTint="33"/>
            <w:vAlign w:val="center"/>
          </w:tcPr>
          <w:p w:rsidR="00EA7323" w:rsidRDefault="00EA7323" w:rsidP="004109E6">
            <w:pPr>
              <w:pStyle w:val="ListParagraph2"/>
              <w:tabs>
                <w:tab w:val="left" w:pos="720"/>
              </w:tabs>
              <w:spacing w:before="100" w:beforeAutospacing="1" w:after="100" w:afterAutospacing="1"/>
              <w:ind w:left="0" w:firstLine="0"/>
              <w:rPr>
                <w:color w:val="auto"/>
                <w:lang w:val="hr-HR"/>
              </w:rPr>
            </w:pPr>
            <w:r w:rsidRPr="00276CF9">
              <w:rPr>
                <w:color w:val="auto"/>
                <w:lang w:val="hr-HR"/>
              </w:rPr>
              <w:t xml:space="preserve">unaprijediti sustav odvojenog prikupljanja otpada „od vrata do vrata“ za sve korisnike javne usluge na cijelom području </w:t>
            </w:r>
            <w:r>
              <w:rPr>
                <w:color w:val="auto"/>
                <w:lang w:val="hr-HR"/>
              </w:rPr>
              <w:t>Grada</w:t>
            </w:r>
            <w:r w:rsidR="00D15866">
              <w:rPr>
                <w:color w:val="auto"/>
                <w:lang w:val="hr-HR"/>
              </w:rPr>
              <w:t xml:space="preserve"> nabavom dodatne komunalne opreme i vozila</w:t>
            </w:r>
          </w:p>
        </w:tc>
      </w:tr>
      <w:tr w:rsidR="00EA7323" w:rsidTr="00D37E00">
        <w:tc>
          <w:tcPr>
            <w:tcW w:w="709" w:type="dxa"/>
            <w:tcBorders>
              <w:top w:val="single" w:sz="4" w:space="0" w:color="FFFFFF" w:themeColor="background1"/>
              <w:left w:val="single" w:sz="4" w:space="0" w:color="EAF1DD" w:themeColor="accent3" w:themeTint="33"/>
              <w:bottom w:val="single" w:sz="4" w:space="0" w:color="FFFFFF" w:themeColor="background1"/>
              <w:right w:val="single" w:sz="4" w:space="0" w:color="EAF1DD" w:themeColor="accent3" w:themeTint="33"/>
            </w:tcBorders>
            <w:shd w:val="clear" w:color="auto" w:fill="DDD9C3" w:themeFill="background2" w:themeFillShade="E6"/>
            <w:vAlign w:val="center"/>
          </w:tcPr>
          <w:p w:rsidR="00EA7323" w:rsidRDefault="00EA7323" w:rsidP="004109E6">
            <w:pPr>
              <w:spacing w:before="100" w:beforeAutospacing="1" w:after="100" w:afterAutospacing="1" w:line="240" w:lineRule="auto"/>
              <w:ind w:firstLine="0"/>
              <w:jc w:val="center"/>
              <w:rPr>
                <w:color w:val="auto"/>
                <w:lang w:val="hr-HR"/>
              </w:rPr>
            </w:pPr>
            <w:r>
              <w:rPr>
                <w:color w:val="auto"/>
                <w:lang w:val="hr-HR"/>
              </w:rPr>
              <w:t>2.</w:t>
            </w:r>
          </w:p>
        </w:tc>
        <w:tc>
          <w:tcPr>
            <w:tcW w:w="8363" w:type="dxa"/>
            <w:tcBorders>
              <w:left w:val="single" w:sz="4" w:space="0" w:color="EAF1DD" w:themeColor="accent3" w:themeTint="33"/>
              <w:bottom w:val="single" w:sz="4" w:space="0" w:color="EAF1DD" w:themeColor="accent3" w:themeTint="33"/>
              <w:right w:val="single" w:sz="4" w:space="0" w:color="EAF1DD" w:themeColor="accent3" w:themeTint="33"/>
            </w:tcBorders>
            <w:vAlign w:val="center"/>
          </w:tcPr>
          <w:p w:rsidR="00EA7323" w:rsidRDefault="00EA7323" w:rsidP="004109E6">
            <w:pPr>
              <w:pStyle w:val="ListParagraph2"/>
              <w:tabs>
                <w:tab w:val="left" w:pos="720"/>
              </w:tabs>
              <w:spacing w:before="100" w:beforeAutospacing="1" w:after="100" w:afterAutospacing="1"/>
              <w:ind w:left="0" w:firstLine="0"/>
              <w:rPr>
                <w:color w:val="auto"/>
                <w:lang w:val="hr-HR"/>
              </w:rPr>
            </w:pPr>
            <w:r w:rsidRPr="00E441C4">
              <w:rPr>
                <w:color w:val="auto"/>
                <w:lang w:val="hr-HR"/>
              </w:rPr>
              <w:t>motivirati korisnike javnih usluga na odvojeno prikupljanje cjenikom za usluge prikupljanja i zbrinjavanja MKO i BKO</w:t>
            </w:r>
          </w:p>
        </w:tc>
      </w:tr>
      <w:tr w:rsidR="00EA7323" w:rsidTr="00D37E00">
        <w:trPr>
          <w:trHeight w:val="340"/>
        </w:trPr>
        <w:tc>
          <w:tcPr>
            <w:tcW w:w="709" w:type="dxa"/>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EA7323" w:rsidRDefault="00EA7323" w:rsidP="004109E6">
            <w:pPr>
              <w:spacing w:before="100" w:beforeAutospacing="1" w:after="100" w:afterAutospacing="1" w:line="240" w:lineRule="auto"/>
              <w:ind w:firstLine="0"/>
              <w:jc w:val="center"/>
              <w:rPr>
                <w:color w:val="auto"/>
                <w:lang w:val="hr-HR"/>
              </w:rPr>
            </w:pPr>
            <w:r>
              <w:rPr>
                <w:color w:val="auto"/>
                <w:lang w:val="hr-HR"/>
              </w:rPr>
              <w:t>3.</w:t>
            </w:r>
          </w:p>
        </w:tc>
        <w:tc>
          <w:tcPr>
            <w:tcW w:w="8363" w:type="dxa"/>
            <w:tcBorders>
              <w:top w:val="single" w:sz="4" w:space="0" w:color="EAF1DD" w:themeColor="accent3" w:themeTint="33"/>
              <w:left w:val="single" w:sz="4" w:space="0" w:color="FFFFFF" w:themeColor="background1"/>
            </w:tcBorders>
            <w:shd w:val="clear" w:color="auto" w:fill="EAF1DD" w:themeFill="accent3" w:themeFillTint="33"/>
            <w:vAlign w:val="center"/>
          </w:tcPr>
          <w:p w:rsidR="00EA7323" w:rsidRDefault="00EA7323" w:rsidP="004109E6">
            <w:pPr>
              <w:pStyle w:val="ListParagraph2"/>
              <w:tabs>
                <w:tab w:val="left" w:pos="720"/>
              </w:tabs>
              <w:spacing w:before="100" w:beforeAutospacing="1" w:after="100" w:afterAutospacing="1"/>
              <w:ind w:left="0" w:firstLine="0"/>
              <w:rPr>
                <w:color w:val="auto"/>
                <w:lang w:val="hr-HR"/>
              </w:rPr>
            </w:pPr>
            <w:r w:rsidRPr="00E441C4">
              <w:rPr>
                <w:color w:val="auto"/>
                <w:lang w:val="hr-HR"/>
              </w:rPr>
              <w:t>poticati individualno kompostiranje</w:t>
            </w:r>
          </w:p>
        </w:tc>
      </w:tr>
      <w:tr w:rsidR="00EA7323" w:rsidTr="00D37E00">
        <w:trPr>
          <w:trHeight w:val="340"/>
        </w:trPr>
        <w:tc>
          <w:tcPr>
            <w:tcW w:w="709" w:type="dxa"/>
            <w:tcBorders>
              <w:top w:val="single" w:sz="4" w:space="0" w:color="FFFFFF" w:themeColor="background1"/>
              <w:left w:val="single" w:sz="4" w:space="0" w:color="EAF1DD" w:themeColor="accent3" w:themeTint="33"/>
              <w:bottom w:val="single" w:sz="4" w:space="0" w:color="FFFFFF" w:themeColor="background1"/>
              <w:right w:val="single" w:sz="4" w:space="0" w:color="EAF1DD" w:themeColor="accent3" w:themeTint="33"/>
            </w:tcBorders>
            <w:shd w:val="clear" w:color="auto" w:fill="DDD9C3" w:themeFill="background2" w:themeFillShade="E6"/>
            <w:vAlign w:val="center"/>
          </w:tcPr>
          <w:p w:rsidR="00EA7323" w:rsidRDefault="00EA7323" w:rsidP="004109E6">
            <w:pPr>
              <w:spacing w:before="100" w:beforeAutospacing="1" w:after="100" w:afterAutospacing="1" w:line="240" w:lineRule="auto"/>
              <w:ind w:firstLine="0"/>
              <w:jc w:val="center"/>
              <w:rPr>
                <w:color w:val="auto"/>
                <w:lang w:val="hr-HR"/>
              </w:rPr>
            </w:pPr>
            <w:r>
              <w:rPr>
                <w:color w:val="auto"/>
                <w:lang w:val="hr-HR"/>
              </w:rPr>
              <w:t>4.</w:t>
            </w:r>
          </w:p>
        </w:tc>
        <w:tc>
          <w:tcPr>
            <w:tcW w:w="8363" w:type="dxa"/>
            <w:tcBorders>
              <w:left w:val="single" w:sz="4" w:space="0" w:color="EAF1DD" w:themeColor="accent3" w:themeTint="33"/>
              <w:right w:val="single" w:sz="4" w:space="0" w:color="EAF1DD" w:themeColor="accent3" w:themeTint="33"/>
            </w:tcBorders>
            <w:vAlign w:val="center"/>
          </w:tcPr>
          <w:p w:rsidR="00EA7323" w:rsidRDefault="00EA7323" w:rsidP="004109E6">
            <w:pPr>
              <w:pStyle w:val="ListParagraph2"/>
              <w:tabs>
                <w:tab w:val="left" w:pos="720"/>
              </w:tabs>
              <w:spacing w:before="100" w:beforeAutospacing="1" w:after="100" w:afterAutospacing="1"/>
              <w:ind w:left="0" w:firstLine="0"/>
              <w:rPr>
                <w:color w:val="auto"/>
                <w:lang w:val="hr-HR"/>
              </w:rPr>
            </w:pPr>
            <w:r w:rsidRPr="00E441C4">
              <w:rPr>
                <w:color w:val="auto"/>
                <w:lang w:val="hr-HR"/>
              </w:rPr>
              <w:t xml:space="preserve">educirati stanovnike </w:t>
            </w:r>
            <w:r>
              <w:rPr>
                <w:color w:val="auto"/>
                <w:lang w:val="hr-HR"/>
              </w:rPr>
              <w:t>Grada</w:t>
            </w:r>
          </w:p>
        </w:tc>
      </w:tr>
      <w:tr w:rsidR="00EA7323" w:rsidTr="00D37E00">
        <w:trPr>
          <w:trHeight w:val="340"/>
        </w:trPr>
        <w:tc>
          <w:tcPr>
            <w:tcW w:w="709" w:type="dxa"/>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EA7323" w:rsidRDefault="00EA7323" w:rsidP="004109E6">
            <w:pPr>
              <w:spacing w:before="100" w:beforeAutospacing="1" w:after="100" w:afterAutospacing="1" w:line="240" w:lineRule="auto"/>
              <w:ind w:firstLine="0"/>
              <w:jc w:val="center"/>
              <w:rPr>
                <w:color w:val="auto"/>
                <w:lang w:val="hr-HR"/>
              </w:rPr>
            </w:pPr>
            <w:r>
              <w:rPr>
                <w:color w:val="auto"/>
                <w:lang w:val="hr-HR"/>
              </w:rPr>
              <w:t>5.</w:t>
            </w:r>
          </w:p>
        </w:tc>
        <w:tc>
          <w:tcPr>
            <w:tcW w:w="8363" w:type="dxa"/>
            <w:tcBorders>
              <w:left w:val="single" w:sz="4" w:space="0" w:color="FFFFFF" w:themeColor="background1"/>
            </w:tcBorders>
            <w:shd w:val="clear" w:color="auto" w:fill="EAF1DD" w:themeFill="accent3" w:themeFillTint="33"/>
            <w:vAlign w:val="center"/>
          </w:tcPr>
          <w:p w:rsidR="00EA7323" w:rsidRDefault="00EA7323" w:rsidP="004109E6">
            <w:pPr>
              <w:pStyle w:val="ListParagraph2"/>
              <w:tabs>
                <w:tab w:val="left" w:pos="720"/>
              </w:tabs>
              <w:spacing w:before="100" w:beforeAutospacing="1" w:after="100" w:afterAutospacing="1"/>
              <w:ind w:left="0" w:firstLine="0"/>
              <w:rPr>
                <w:color w:val="auto"/>
                <w:lang w:val="hr-HR"/>
              </w:rPr>
            </w:pPr>
            <w:r w:rsidRPr="00E441C4">
              <w:rPr>
                <w:color w:val="auto"/>
                <w:lang w:val="hr-HR"/>
              </w:rPr>
              <w:t>educirati gospodarske subjekte o pravilnom postupanju s otpadom</w:t>
            </w:r>
          </w:p>
        </w:tc>
      </w:tr>
      <w:tr w:rsidR="00EA7323" w:rsidRPr="00C532AA" w:rsidTr="00D37E00">
        <w:trPr>
          <w:trHeight w:val="340"/>
        </w:trPr>
        <w:tc>
          <w:tcPr>
            <w:tcW w:w="709" w:type="dxa"/>
            <w:tcBorders>
              <w:top w:val="single" w:sz="4" w:space="0" w:color="FFFFFF" w:themeColor="background1"/>
              <w:left w:val="single" w:sz="4" w:space="0" w:color="EAF1DD" w:themeColor="accent3" w:themeTint="33"/>
              <w:bottom w:val="single" w:sz="4" w:space="0" w:color="FFFFFF" w:themeColor="background1"/>
              <w:right w:val="single" w:sz="4" w:space="0" w:color="EAF1DD" w:themeColor="accent3" w:themeTint="33"/>
            </w:tcBorders>
            <w:shd w:val="clear" w:color="auto" w:fill="DDD9C3" w:themeFill="background2" w:themeFillShade="E6"/>
            <w:vAlign w:val="center"/>
          </w:tcPr>
          <w:p w:rsidR="00EA7323" w:rsidRDefault="00EA7323" w:rsidP="004109E6">
            <w:pPr>
              <w:spacing w:before="100" w:beforeAutospacing="1" w:after="100" w:afterAutospacing="1" w:line="240" w:lineRule="auto"/>
              <w:ind w:firstLine="0"/>
              <w:jc w:val="center"/>
              <w:rPr>
                <w:color w:val="auto"/>
                <w:lang w:val="hr-HR"/>
              </w:rPr>
            </w:pPr>
            <w:r>
              <w:rPr>
                <w:color w:val="auto"/>
                <w:lang w:val="hr-HR"/>
              </w:rPr>
              <w:t>6.</w:t>
            </w:r>
          </w:p>
        </w:tc>
        <w:tc>
          <w:tcPr>
            <w:tcW w:w="8363" w:type="dxa"/>
            <w:tcBorders>
              <w:left w:val="single" w:sz="4" w:space="0" w:color="EAF1DD" w:themeColor="accent3" w:themeTint="33"/>
              <w:right w:val="single" w:sz="4" w:space="0" w:color="EAF1DD" w:themeColor="accent3" w:themeTint="33"/>
            </w:tcBorders>
            <w:vAlign w:val="center"/>
          </w:tcPr>
          <w:p w:rsidR="00EA7323" w:rsidRPr="00C532AA" w:rsidRDefault="00EA7323" w:rsidP="004109E6">
            <w:pPr>
              <w:pStyle w:val="ListParagraph2"/>
              <w:tabs>
                <w:tab w:val="left" w:pos="720"/>
              </w:tabs>
              <w:spacing w:before="100" w:beforeAutospacing="1" w:after="100" w:afterAutospacing="1"/>
              <w:ind w:left="0" w:firstLine="0"/>
              <w:rPr>
                <w:color w:val="auto"/>
                <w:lang w:val="hr-HR"/>
              </w:rPr>
            </w:pPr>
            <w:r w:rsidRPr="00C532AA">
              <w:rPr>
                <w:color w:val="auto"/>
                <w:lang w:val="hr-HR"/>
              </w:rPr>
              <w:t>kontinuirano pružati uslugu mobilnog reciklažnog dvorišta</w:t>
            </w:r>
          </w:p>
        </w:tc>
      </w:tr>
      <w:tr w:rsidR="00EA7323" w:rsidRPr="00C532AA" w:rsidTr="00D37E00">
        <w:trPr>
          <w:trHeight w:val="340"/>
        </w:trPr>
        <w:tc>
          <w:tcPr>
            <w:tcW w:w="709" w:type="dxa"/>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EA7323" w:rsidRDefault="00EA7323" w:rsidP="004109E6">
            <w:pPr>
              <w:spacing w:before="100" w:beforeAutospacing="1" w:after="100" w:afterAutospacing="1" w:line="240" w:lineRule="auto"/>
              <w:ind w:firstLine="0"/>
              <w:jc w:val="center"/>
              <w:rPr>
                <w:color w:val="auto"/>
                <w:lang w:val="hr-HR"/>
              </w:rPr>
            </w:pPr>
            <w:r>
              <w:rPr>
                <w:color w:val="auto"/>
                <w:lang w:val="hr-HR"/>
              </w:rPr>
              <w:t>7.</w:t>
            </w:r>
          </w:p>
        </w:tc>
        <w:tc>
          <w:tcPr>
            <w:tcW w:w="8363" w:type="dxa"/>
            <w:tcBorders>
              <w:left w:val="single" w:sz="4" w:space="0" w:color="FFFFFF" w:themeColor="background1"/>
            </w:tcBorders>
            <w:shd w:val="clear" w:color="auto" w:fill="EAF1DD" w:themeFill="accent3" w:themeFillTint="33"/>
            <w:vAlign w:val="center"/>
          </w:tcPr>
          <w:p w:rsidR="00EA7323" w:rsidRPr="00C532AA" w:rsidRDefault="00EA7323" w:rsidP="004109E6">
            <w:pPr>
              <w:pStyle w:val="ListParagraph2"/>
              <w:tabs>
                <w:tab w:val="left" w:pos="720"/>
              </w:tabs>
              <w:spacing w:before="100" w:beforeAutospacing="1" w:after="100" w:afterAutospacing="1"/>
              <w:ind w:left="0" w:firstLine="0"/>
              <w:rPr>
                <w:color w:val="auto"/>
                <w:lang w:val="hr-HR"/>
              </w:rPr>
            </w:pPr>
            <w:r w:rsidRPr="00C532AA">
              <w:rPr>
                <w:color w:val="auto"/>
                <w:lang w:val="hr-HR"/>
              </w:rPr>
              <w:t>izgraditi i kontinuirano pružati uslugu reciklažnog dvorišta</w:t>
            </w:r>
          </w:p>
        </w:tc>
      </w:tr>
      <w:tr w:rsidR="00EA7323" w:rsidRPr="008B72D1" w:rsidTr="00D37E00">
        <w:tc>
          <w:tcPr>
            <w:tcW w:w="709" w:type="dxa"/>
            <w:tcBorders>
              <w:top w:val="single" w:sz="4" w:space="0" w:color="FFFFFF" w:themeColor="background1"/>
              <w:left w:val="single" w:sz="4" w:space="0" w:color="EAF1DD" w:themeColor="accent3" w:themeTint="33"/>
              <w:bottom w:val="single" w:sz="4" w:space="0" w:color="FFFFFF" w:themeColor="background1"/>
              <w:right w:val="single" w:sz="4" w:space="0" w:color="EAF1DD" w:themeColor="accent3" w:themeTint="33"/>
            </w:tcBorders>
            <w:shd w:val="clear" w:color="auto" w:fill="DDD9C3" w:themeFill="background2" w:themeFillShade="E6"/>
            <w:vAlign w:val="center"/>
          </w:tcPr>
          <w:p w:rsidR="00EA7323" w:rsidRDefault="00EA7323" w:rsidP="004109E6">
            <w:pPr>
              <w:spacing w:before="100" w:beforeAutospacing="1" w:after="100" w:afterAutospacing="1" w:line="240" w:lineRule="auto"/>
              <w:ind w:firstLine="0"/>
              <w:jc w:val="center"/>
              <w:rPr>
                <w:color w:val="auto"/>
                <w:lang w:val="hr-HR"/>
              </w:rPr>
            </w:pPr>
            <w:r>
              <w:rPr>
                <w:color w:val="auto"/>
                <w:lang w:val="hr-HR"/>
              </w:rPr>
              <w:t>8.</w:t>
            </w:r>
          </w:p>
        </w:tc>
        <w:tc>
          <w:tcPr>
            <w:tcW w:w="8363" w:type="dxa"/>
            <w:tcBorders>
              <w:left w:val="single" w:sz="4" w:space="0" w:color="EAF1DD" w:themeColor="accent3" w:themeTint="33"/>
              <w:right w:val="single" w:sz="4" w:space="0" w:color="EAF1DD" w:themeColor="accent3" w:themeTint="33"/>
            </w:tcBorders>
            <w:vAlign w:val="center"/>
          </w:tcPr>
          <w:p w:rsidR="00EA7323" w:rsidRPr="008B72D1" w:rsidRDefault="00EA7323" w:rsidP="004109E6">
            <w:pPr>
              <w:pStyle w:val="ListParagraph2"/>
              <w:tabs>
                <w:tab w:val="left" w:pos="720"/>
              </w:tabs>
              <w:spacing w:before="100" w:beforeAutospacing="1" w:after="100" w:afterAutospacing="1"/>
              <w:ind w:left="0" w:firstLine="0"/>
              <w:rPr>
                <w:color w:val="auto"/>
                <w:lang w:val="hr-HR"/>
              </w:rPr>
            </w:pPr>
            <w:r w:rsidRPr="00E441C4">
              <w:rPr>
                <w:color w:val="auto"/>
                <w:lang w:val="hr-HR"/>
              </w:rPr>
              <w:t>uspostaviti učinkovitu kontrolu u postupanju s otpadom korisnika javne usluge (komunalno redarstvo)</w:t>
            </w:r>
          </w:p>
        </w:tc>
      </w:tr>
      <w:tr w:rsidR="00EA7323" w:rsidRPr="008B72D1" w:rsidTr="00D37E00">
        <w:trPr>
          <w:trHeight w:val="340"/>
        </w:trPr>
        <w:tc>
          <w:tcPr>
            <w:tcW w:w="709" w:type="dxa"/>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EA7323" w:rsidRDefault="00EA7323" w:rsidP="004109E6">
            <w:pPr>
              <w:spacing w:before="100" w:beforeAutospacing="1" w:after="100" w:afterAutospacing="1" w:line="240" w:lineRule="auto"/>
              <w:ind w:firstLine="0"/>
              <w:jc w:val="center"/>
              <w:rPr>
                <w:color w:val="auto"/>
                <w:lang w:val="hr-HR"/>
              </w:rPr>
            </w:pPr>
            <w:r>
              <w:rPr>
                <w:color w:val="auto"/>
                <w:lang w:val="hr-HR"/>
              </w:rPr>
              <w:t>9.</w:t>
            </w:r>
          </w:p>
        </w:tc>
        <w:tc>
          <w:tcPr>
            <w:tcW w:w="8363" w:type="dxa"/>
            <w:tcBorders>
              <w:left w:val="single" w:sz="4" w:space="0" w:color="FFFFFF" w:themeColor="background1"/>
            </w:tcBorders>
            <w:shd w:val="clear" w:color="auto" w:fill="EAF1DD" w:themeFill="accent3" w:themeFillTint="33"/>
            <w:vAlign w:val="center"/>
          </w:tcPr>
          <w:p w:rsidR="00EA7323" w:rsidRPr="008B72D1" w:rsidRDefault="00EA7323" w:rsidP="004109E6">
            <w:pPr>
              <w:pStyle w:val="ListParagraph2"/>
              <w:tabs>
                <w:tab w:val="left" w:pos="720"/>
              </w:tabs>
              <w:spacing w:before="100" w:beforeAutospacing="1" w:after="100" w:afterAutospacing="1"/>
              <w:ind w:left="0" w:firstLine="0"/>
              <w:rPr>
                <w:b/>
                <w:i/>
                <w:color w:val="auto"/>
                <w:u w:val="single"/>
                <w:lang w:val="hr-HR"/>
              </w:rPr>
            </w:pPr>
            <w:r w:rsidRPr="00E441C4">
              <w:rPr>
                <w:color w:val="auto"/>
                <w:lang w:val="hr-HR"/>
              </w:rPr>
              <w:t>izraditi/dopuniti odluku o komunalnom redu u dijelu o postupanju s otpadom</w:t>
            </w:r>
          </w:p>
        </w:tc>
      </w:tr>
      <w:tr w:rsidR="00EA7323" w:rsidRPr="00E441C4" w:rsidTr="00D37E00">
        <w:tc>
          <w:tcPr>
            <w:tcW w:w="709" w:type="dxa"/>
            <w:tcBorders>
              <w:top w:val="single" w:sz="4" w:space="0" w:color="FFFFFF" w:themeColor="background1"/>
              <w:left w:val="single" w:sz="4" w:space="0" w:color="EAF1DD" w:themeColor="accent3" w:themeTint="33"/>
              <w:bottom w:val="single" w:sz="4" w:space="0" w:color="EAF1DD" w:themeColor="accent3" w:themeTint="33"/>
              <w:right w:val="single" w:sz="4" w:space="0" w:color="EAF1DD" w:themeColor="accent3" w:themeTint="33"/>
            </w:tcBorders>
            <w:shd w:val="clear" w:color="auto" w:fill="DDD9C3" w:themeFill="background2" w:themeFillShade="E6"/>
            <w:vAlign w:val="center"/>
          </w:tcPr>
          <w:p w:rsidR="00EA7323" w:rsidRDefault="00EA7323" w:rsidP="004109E6">
            <w:pPr>
              <w:spacing w:before="100" w:beforeAutospacing="1" w:after="100" w:afterAutospacing="1" w:line="240" w:lineRule="auto"/>
              <w:ind w:firstLine="0"/>
              <w:jc w:val="center"/>
              <w:rPr>
                <w:color w:val="auto"/>
                <w:lang w:val="hr-HR"/>
              </w:rPr>
            </w:pPr>
            <w:r>
              <w:rPr>
                <w:color w:val="auto"/>
                <w:lang w:val="hr-HR"/>
              </w:rPr>
              <w:t>10.</w:t>
            </w:r>
          </w:p>
        </w:tc>
        <w:tc>
          <w:tcPr>
            <w:tcW w:w="8363" w:type="dxa"/>
            <w:tcBorders>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vAlign w:val="center"/>
          </w:tcPr>
          <w:p w:rsidR="00EA7323" w:rsidRPr="00E441C4" w:rsidRDefault="00EA7323" w:rsidP="004109E6">
            <w:pPr>
              <w:pStyle w:val="ListParagraph2"/>
              <w:tabs>
                <w:tab w:val="left" w:pos="720"/>
              </w:tabs>
              <w:spacing w:before="100" w:beforeAutospacing="1" w:after="100" w:afterAutospacing="1"/>
              <w:ind w:left="0" w:firstLine="0"/>
              <w:rPr>
                <w:color w:val="auto"/>
                <w:lang w:val="hr-HR"/>
              </w:rPr>
            </w:pPr>
            <w:r w:rsidRPr="00C532AA">
              <w:rPr>
                <w:color w:val="auto"/>
                <w:lang w:val="hr-HR"/>
              </w:rPr>
              <w:t>postupati prema novoj Odluci o načinu pružanja javne usluge sakupljanja MKO i BKO a temeljem Uredbe sa jasnim pravima i obvezama korisnika i davatelja javne usluge</w:t>
            </w:r>
          </w:p>
        </w:tc>
      </w:tr>
    </w:tbl>
    <w:p w:rsidR="004673B3" w:rsidRPr="00152B01" w:rsidRDefault="004673B3" w:rsidP="00DA513C">
      <w:pPr>
        <w:spacing w:before="240" w:after="240"/>
        <w:rPr>
          <w:i/>
          <w:color w:val="auto"/>
          <w:lang w:val="hr-HR"/>
        </w:rPr>
      </w:pPr>
      <w:r w:rsidRPr="00152B01">
        <w:rPr>
          <w:i/>
          <w:color w:val="auto"/>
          <w:lang w:val="hr-HR"/>
        </w:rPr>
        <w:t>Temeljem izmjena i dopuna ZOGO-a („Narodne novine“</w:t>
      </w:r>
      <w:r w:rsidR="00132B49" w:rsidRPr="00152B01">
        <w:rPr>
          <w:i/>
          <w:color w:val="auto"/>
          <w:lang w:val="hr-HR"/>
        </w:rPr>
        <w:t>,</w:t>
      </w:r>
      <w:r w:rsidRPr="00152B01">
        <w:rPr>
          <w:i/>
          <w:color w:val="auto"/>
          <w:lang w:val="hr-HR"/>
        </w:rPr>
        <w:t xml:space="preserve"> br</w:t>
      </w:r>
      <w:r w:rsidR="00132B49" w:rsidRPr="00152B01">
        <w:rPr>
          <w:i/>
          <w:color w:val="auto"/>
          <w:lang w:val="hr-HR"/>
        </w:rPr>
        <w:t>.</w:t>
      </w:r>
      <w:r w:rsidRPr="00152B01">
        <w:rPr>
          <w:i/>
          <w:color w:val="auto"/>
          <w:lang w:val="hr-HR"/>
        </w:rPr>
        <w:t xml:space="preserve"> 73/17) potrebno </w:t>
      </w:r>
      <w:r w:rsidR="00132B49" w:rsidRPr="00152B01">
        <w:rPr>
          <w:i/>
          <w:color w:val="auto"/>
          <w:lang w:val="hr-HR"/>
        </w:rPr>
        <w:t xml:space="preserve">je </w:t>
      </w:r>
      <w:r w:rsidRPr="00152B01">
        <w:rPr>
          <w:i/>
          <w:color w:val="auto"/>
          <w:lang w:val="hr-HR"/>
        </w:rPr>
        <w:t>otpad odvojeno sakupljati kad je to prikladno i izvedivo uzevši u obzir tehničke, okolišne i ekonomske uvjete.</w:t>
      </w:r>
    </w:p>
    <w:p w:rsidR="00006C01" w:rsidRDefault="005A1606" w:rsidP="00D95C1D">
      <w:pPr>
        <w:pStyle w:val="ListParagraph2"/>
        <w:numPr>
          <w:ilvl w:val="0"/>
          <w:numId w:val="8"/>
        </w:numPr>
        <w:spacing w:before="240"/>
        <w:ind w:left="1281" w:hanging="357"/>
        <w:contextualSpacing w:val="0"/>
        <w:rPr>
          <w:b/>
          <w:i/>
          <w:color w:val="auto"/>
          <w:u w:val="single"/>
          <w:lang w:val="hr-HR"/>
        </w:rPr>
      </w:pPr>
      <w:r>
        <w:rPr>
          <w:b/>
          <w:i/>
          <w:color w:val="auto"/>
          <w:u w:val="single"/>
          <w:lang w:val="hr-HR"/>
        </w:rPr>
        <w:t>Cilj 1.3: Odvojeno prikupiti 40% mase proizvedenog biootpada koji je sastavni dio komunalnog otpada</w:t>
      </w:r>
    </w:p>
    <w:p w:rsidR="00191941" w:rsidRPr="004109E6" w:rsidRDefault="004109E6" w:rsidP="00EF2863">
      <w:pPr>
        <w:spacing w:after="0"/>
        <w:rPr>
          <w:color w:val="auto"/>
        </w:rPr>
      </w:pPr>
      <w:r w:rsidRPr="004109E6">
        <w:rPr>
          <w:color w:val="auto"/>
        </w:rPr>
        <w:t xml:space="preserve">Grad </w:t>
      </w:r>
      <w:r w:rsidR="00191941" w:rsidRPr="004109E6">
        <w:rPr>
          <w:color w:val="auto"/>
        </w:rPr>
        <w:t>m</w:t>
      </w:r>
      <w:r w:rsidRPr="004109E6">
        <w:rPr>
          <w:color w:val="auto"/>
        </w:rPr>
        <w:t>ože</w:t>
      </w:r>
      <w:r w:rsidR="00191941" w:rsidRPr="004109E6">
        <w:rPr>
          <w:color w:val="auto"/>
        </w:rPr>
        <w:t xml:space="preserve"> </w:t>
      </w:r>
      <w:r w:rsidRPr="004109E6">
        <w:rPr>
          <w:color w:val="auto"/>
        </w:rPr>
        <w:t xml:space="preserve">samostalno ili zajedno sa drugim JLS </w:t>
      </w:r>
      <w:r w:rsidR="00191941" w:rsidRPr="004109E6">
        <w:rPr>
          <w:color w:val="auto"/>
        </w:rPr>
        <w:t xml:space="preserve">planirati i sudjelovati u natječajima za financiranje gradnje </w:t>
      </w:r>
      <w:r w:rsidRPr="004109E6">
        <w:rPr>
          <w:color w:val="auto"/>
        </w:rPr>
        <w:t xml:space="preserve">kompostana ili nabavu uređaja za kompostiranje biootpada </w:t>
      </w:r>
      <w:r w:rsidR="00191941" w:rsidRPr="004109E6">
        <w:rPr>
          <w:color w:val="auto"/>
        </w:rPr>
        <w:t xml:space="preserve">uz uvjet da je opravdanost zahvata dokazana studijom izvodivosti izrađenom sukladno kriterijima za određivanje načelnih lokacija i potrebnih kapaciteta novih građevina i postrojenja iz toč. 4 </w:t>
      </w:r>
      <w:r w:rsidRPr="004109E6">
        <w:rPr>
          <w:color w:val="auto"/>
        </w:rPr>
        <w:t>PGO RH</w:t>
      </w:r>
      <w:r w:rsidR="00191941" w:rsidRPr="004109E6">
        <w:rPr>
          <w:color w:val="auto"/>
        </w:rPr>
        <w:t>, koje bi trebale sadržavati odgovarajuće analize tehničke izvodljivosti, financijske i ekonomske analize uključivo analize rizika kojima bi se provjerila opravdanost uspostave sustava odvojenog sakupljanja s biološkim recikliranjem biootpada u postojećoj i budućim situacijama gospodarenja otpadom</w:t>
      </w:r>
      <w:r>
        <w:rPr>
          <w:color w:val="auto"/>
        </w:rPr>
        <w:t>.</w:t>
      </w:r>
    </w:p>
    <w:p w:rsidR="00344956" w:rsidRPr="004109E6" w:rsidRDefault="005A1606" w:rsidP="00344956">
      <w:pPr>
        <w:spacing w:after="0"/>
        <w:rPr>
          <w:color w:val="auto"/>
          <w:lang w:val="hr-HR"/>
        </w:rPr>
      </w:pPr>
      <w:r w:rsidRPr="004109E6">
        <w:rPr>
          <w:color w:val="auto"/>
          <w:lang w:val="hr-HR"/>
        </w:rPr>
        <w:t>U 2</w:t>
      </w:r>
      <w:r w:rsidR="000B0CC9" w:rsidRPr="004109E6">
        <w:rPr>
          <w:color w:val="auto"/>
          <w:lang w:val="hr-HR"/>
        </w:rPr>
        <w:t>015. godini je na području Grada</w:t>
      </w:r>
      <w:r w:rsidRPr="004109E6">
        <w:rPr>
          <w:color w:val="auto"/>
          <w:lang w:val="hr-HR"/>
        </w:rPr>
        <w:t xml:space="preserve"> prikupljeno </w:t>
      </w:r>
      <w:r w:rsidR="002F2306" w:rsidRPr="004109E6">
        <w:rPr>
          <w:color w:val="auto"/>
          <w:lang w:val="hr-HR"/>
        </w:rPr>
        <w:t xml:space="preserve">ukupno </w:t>
      </w:r>
      <w:r w:rsidR="00A31828" w:rsidRPr="004109E6">
        <w:rPr>
          <w:color w:val="auto"/>
          <w:lang w:val="hr-HR"/>
        </w:rPr>
        <w:t>6.927,07</w:t>
      </w:r>
      <w:r w:rsidR="00DC32FC" w:rsidRPr="004109E6">
        <w:rPr>
          <w:color w:val="auto"/>
          <w:lang w:val="hr-HR"/>
        </w:rPr>
        <w:t xml:space="preserve"> </w:t>
      </w:r>
      <w:r w:rsidRPr="004109E6">
        <w:rPr>
          <w:color w:val="auto"/>
          <w:lang w:val="hr-HR"/>
        </w:rPr>
        <w:t>t komunalnog otpada</w:t>
      </w:r>
      <w:r w:rsidR="00A31828" w:rsidRPr="004109E6">
        <w:rPr>
          <w:color w:val="auto"/>
          <w:lang w:val="hr-HR"/>
        </w:rPr>
        <w:t xml:space="preserve"> (prije odvajanja korsnih kategorija otpada)</w:t>
      </w:r>
      <w:r w:rsidR="00344956" w:rsidRPr="004109E6">
        <w:rPr>
          <w:color w:val="auto"/>
          <w:lang w:val="hr-HR"/>
        </w:rPr>
        <w:t>, odnosno</w:t>
      </w:r>
      <w:r w:rsidR="00A31828" w:rsidRPr="004109E6">
        <w:rPr>
          <w:color w:val="auto"/>
          <w:lang w:val="hr-HR"/>
        </w:rPr>
        <w:t xml:space="preserve"> 5.864 t</w:t>
      </w:r>
      <w:r w:rsidR="00344956" w:rsidRPr="004109E6">
        <w:rPr>
          <w:color w:val="auto"/>
          <w:lang w:val="hr-HR"/>
        </w:rPr>
        <w:t xml:space="preserve"> MKO.</w:t>
      </w:r>
      <w:r w:rsidRPr="004109E6">
        <w:rPr>
          <w:color w:val="auto"/>
          <w:lang w:val="hr-HR"/>
        </w:rPr>
        <w:t xml:space="preserve"> Uzimajući u obzir podatak da udio biootpada u MKO iznosi 37% možemo pretpostaviti da je količina biootpada prikupljena na području </w:t>
      </w:r>
      <w:r w:rsidR="009947CA" w:rsidRPr="004109E6">
        <w:rPr>
          <w:color w:val="auto"/>
          <w:lang w:val="hr-HR"/>
        </w:rPr>
        <w:t>Grada</w:t>
      </w:r>
      <w:r w:rsidRPr="004109E6">
        <w:rPr>
          <w:color w:val="auto"/>
          <w:lang w:val="hr-HR"/>
        </w:rPr>
        <w:t xml:space="preserve"> u 2015. godini u sklopu MKO iznosila </w:t>
      </w:r>
      <w:r w:rsidR="00A31828" w:rsidRPr="004109E6">
        <w:rPr>
          <w:color w:val="auto"/>
          <w:lang w:val="hr-HR"/>
        </w:rPr>
        <w:t>2.563,0</w:t>
      </w:r>
      <w:r w:rsidR="003371A2" w:rsidRPr="004109E6">
        <w:rPr>
          <w:color w:val="auto"/>
          <w:lang w:val="hr-HR"/>
        </w:rPr>
        <w:t>2</w:t>
      </w:r>
      <w:r w:rsidRPr="004109E6">
        <w:rPr>
          <w:color w:val="auto"/>
          <w:lang w:val="hr-HR"/>
        </w:rPr>
        <w:t xml:space="preserve"> t. </w:t>
      </w:r>
    </w:p>
    <w:p w:rsidR="00006C01" w:rsidRPr="004109E6" w:rsidRDefault="005A1606" w:rsidP="00344956">
      <w:pPr>
        <w:spacing w:after="60"/>
        <w:rPr>
          <w:color w:val="auto"/>
          <w:lang w:val="hr-HR"/>
        </w:rPr>
      </w:pPr>
      <w:r w:rsidRPr="004109E6">
        <w:rPr>
          <w:color w:val="auto"/>
          <w:lang w:val="hr-HR"/>
        </w:rPr>
        <w:t>Ciljna vrijednost odvojenog prikupljanja</w:t>
      </w:r>
      <w:r w:rsidR="005B2E60" w:rsidRPr="004109E6">
        <w:rPr>
          <w:color w:val="auto"/>
          <w:lang w:val="hr-HR"/>
        </w:rPr>
        <w:t xml:space="preserve"> </w:t>
      </w:r>
      <w:r w:rsidR="00132B49" w:rsidRPr="004109E6">
        <w:rPr>
          <w:color w:val="auto"/>
          <w:lang w:val="hr-HR"/>
        </w:rPr>
        <w:t xml:space="preserve">biootpada </w:t>
      </w:r>
      <w:r w:rsidR="005B2E60" w:rsidRPr="004109E6">
        <w:rPr>
          <w:color w:val="auto"/>
          <w:lang w:val="hr-HR"/>
        </w:rPr>
        <w:t xml:space="preserve">ili izdvajanja </w:t>
      </w:r>
      <w:r w:rsidR="00132B49" w:rsidRPr="004109E6">
        <w:rPr>
          <w:color w:val="auto"/>
          <w:lang w:val="hr-HR"/>
        </w:rPr>
        <w:t xml:space="preserve">biootpada </w:t>
      </w:r>
      <w:r w:rsidR="005B2E60" w:rsidRPr="004109E6">
        <w:rPr>
          <w:color w:val="auto"/>
          <w:lang w:val="hr-HR"/>
        </w:rPr>
        <w:t>iz MKO</w:t>
      </w:r>
      <w:r w:rsidRPr="004109E6">
        <w:rPr>
          <w:color w:val="auto"/>
          <w:lang w:val="hr-HR"/>
        </w:rPr>
        <w:t xml:space="preserve"> do 2022. godine iznosi </w:t>
      </w:r>
      <w:r w:rsidR="00A31828" w:rsidRPr="004109E6">
        <w:rPr>
          <w:b/>
          <w:color w:val="auto"/>
          <w:lang w:val="hr-HR"/>
        </w:rPr>
        <w:t>1.025,21</w:t>
      </w:r>
      <w:r w:rsidRPr="004109E6">
        <w:rPr>
          <w:b/>
          <w:color w:val="auto"/>
          <w:lang w:val="hr-HR"/>
        </w:rPr>
        <w:t xml:space="preserve"> t</w:t>
      </w:r>
      <w:r w:rsidRPr="004109E6">
        <w:rPr>
          <w:color w:val="auto"/>
          <w:lang w:val="hr-HR"/>
        </w:rPr>
        <w:t>.</w:t>
      </w:r>
      <w:r w:rsidR="009947CA" w:rsidRPr="004109E6">
        <w:rPr>
          <w:color w:val="auto"/>
          <w:lang w:val="hr-HR"/>
        </w:rPr>
        <w:t xml:space="preserve"> </w:t>
      </w:r>
      <w:r w:rsidRPr="004109E6">
        <w:rPr>
          <w:color w:val="auto"/>
          <w:lang w:val="hr-HR"/>
        </w:rPr>
        <w:t xml:space="preserve">Projekcija rasta količina odvojeno prikupljenog biootpada prema PGO RH u odnosu na </w:t>
      </w:r>
      <w:r w:rsidR="009947CA" w:rsidRPr="004109E6">
        <w:rPr>
          <w:color w:val="auto"/>
          <w:lang w:val="hr-HR"/>
        </w:rPr>
        <w:t>Grad</w:t>
      </w:r>
      <w:r w:rsidRPr="004109E6">
        <w:rPr>
          <w:color w:val="auto"/>
          <w:lang w:val="hr-HR"/>
        </w:rPr>
        <w:t xml:space="preserve"> prikazana je u nastavku.</w:t>
      </w:r>
      <w:r w:rsidR="004636A9" w:rsidRPr="004109E6">
        <w:rPr>
          <w:color w:val="auto"/>
          <w:lang w:val="hr-HR"/>
        </w:rPr>
        <w:tab/>
      </w:r>
    </w:p>
    <w:p w:rsidR="00006C01" w:rsidRDefault="00A31828">
      <w:pPr>
        <w:keepNext/>
        <w:spacing w:after="0"/>
        <w:ind w:firstLine="0"/>
        <w:jc w:val="center"/>
        <w:rPr>
          <w:color w:val="FF0000"/>
        </w:rPr>
      </w:pPr>
      <w:r>
        <w:rPr>
          <w:noProof/>
        </w:rPr>
        <w:lastRenderedPageBreak/>
        <w:drawing>
          <wp:inline distT="0" distB="0" distL="0" distR="0" wp14:anchorId="03710F45" wp14:editId="3AC88FB0">
            <wp:extent cx="4880344" cy="2732568"/>
            <wp:effectExtent l="0" t="0" r="15875" b="10795"/>
            <wp:docPr id="22" name="Grafikon 22">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006C01" w:rsidRDefault="005A1606" w:rsidP="009947CA">
      <w:pPr>
        <w:pStyle w:val="Caption"/>
        <w:spacing w:before="60" w:after="240"/>
        <w:rPr>
          <w:color w:val="auto"/>
          <w:lang w:val="hr-HR"/>
        </w:rPr>
      </w:pPr>
      <w:r>
        <w:rPr>
          <w:color w:val="auto"/>
          <w:lang w:val="hr-HR"/>
        </w:rPr>
        <w:t xml:space="preserve">Slika </w:t>
      </w:r>
      <w:r>
        <w:rPr>
          <w:color w:val="auto"/>
          <w:lang w:val="hr-HR"/>
        </w:rPr>
        <w:fldChar w:fldCharType="begin"/>
      </w:r>
      <w:r>
        <w:rPr>
          <w:color w:val="auto"/>
          <w:lang w:val="hr-HR"/>
        </w:rPr>
        <w:instrText xml:space="preserve"> SEQ Slika \* ARABIC </w:instrText>
      </w:r>
      <w:r>
        <w:rPr>
          <w:color w:val="auto"/>
          <w:lang w:val="hr-HR"/>
        </w:rPr>
        <w:fldChar w:fldCharType="separate"/>
      </w:r>
      <w:r w:rsidR="00875121">
        <w:rPr>
          <w:noProof/>
          <w:color w:val="auto"/>
          <w:lang w:val="hr-HR"/>
        </w:rPr>
        <w:t>3</w:t>
      </w:r>
      <w:r>
        <w:rPr>
          <w:color w:val="auto"/>
          <w:lang w:val="hr-HR"/>
        </w:rPr>
        <w:fldChar w:fldCharType="end"/>
      </w:r>
      <w:r>
        <w:rPr>
          <w:color w:val="auto"/>
          <w:lang w:val="hr-HR"/>
        </w:rPr>
        <w:t>. Projekcija rasta količina odvojeno prikupljenog biootpada (izvor: PGO RH)</w:t>
      </w:r>
    </w:p>
    <w:p w:rsidR="00152B01" w:rsidRDefault="00152B01" w:rsidP="00152B01">
      <w:pPr>
        <w:rPr>
          <w:color w:val="auto"/>
          <w:lang w:val="hr-HR"/>
        </w:rPr>
      </w:pPr>
      <w:bookmarkStart w:id="23" w:name="_Hlk503877349"/>
      <w:r w:rsidRPr="00F839B2">
        <w:rPr>
          <w:color w:val="auto"/>
          <w:lang w:val="hr-HR"/>
        </w:rPr>
        <w:t>Za dostizanje cilj</w:t>
      </w:r>
      <w:r>
        <w:rPr>
          <w:color w:val="auto"/>
          <w:lang w:val="hr-HR"/>
        </w:rPr>
        <w:t>a</w:t>
      </w:r>
      <w:r w:rsidRPr="00F839B2">
        <w:rPr>
          <w:color w:val="auto"/>
          <w:lang w:val="hr-HR"/>
        </w:rPr>
        <w:t xml:space="preserve"> u domeni smanjenja udjela biootpada u MKO potrebno je</w:t>
      </w:r>
      <w:r>
        <w:rPr>
          <w:color w:val="auto"/>
          <w:lang w:val="hr-HR"/>
        </w:rPr>
        <w:t xml:space="preserve"> (sukladno PGO RH) provesti mjere navedene u Tablici 10.</w:t>
      </w:r>
    </w:p>
    <w:p w:rsidR="00152B01" w:rsidRDefault="00152B01" w:rsidP="00152B01">
      <w:pPr>
        <w:pStyle w:val="Caption"/>
        <w:keepNext/>
        <w:spacing w:after="60"/>
        <w:jc w:val="both"/>
        <w:rPr>
          <w:color w:val="auto"/>
          <w:lang w:val="hr-HR"/>
        </w:rPr>
      </w:pPr>
      <w:r>
        <w:rPr>
          <w:color w:val="auto"/>
          <w:lang w:val="hr-HR"/>
        </w:rPr>
        <w:t xml:space="preserve">Tablica </w:t>
      </w:r>
      <w:r>
        <w:rPr>
          <w:color w:val="auto"/>
          <w:lang w:val="hr-HR"/>
        </w:rPr>
        <w:fldChar w:fldCharType="begin"/>
      </w:r>
      <w:r>
        <w:rPr>
          <w:color w:val="auto"/>
          <w:lang w:val="hr-HR"/>
        </w:rPr>
        <w:instrText xml:space="preserve"> SEQ Tablica \* ARABIC </w:instrText>
      </w:r>
      <w:r>
        <w:rPr>
          <w:color w:val="auto"/>
          <w:lang w:val="hr-HR"/>
        </w:rPr>
        <w:fldChar w:fldCharType="separate"/>
      </w:r>
      <w:r w:rsidR="00875121">
        <w:rPr>
          <w:noProof/>
          <w:color w:val="auto"/>
          <w:lang w:val="hr-HR"/>
        </w:rPr>
        <w:t>10</w:t>
      </w:r>
      <w:r>
        <w:rPr>
          <w:color w:val="auto"/>
          <w:lang w:val="hr-HR"/>
        </w:rPr>
        <w:fldChar w:fldCharType="end"/>
      </w:r>
      <w:r>
        <w:rPr>
          <w:color w:val="auto"/>
          <w:lang w:val="hr-HR"/>
        </w:rPr>
        <w:t>. Mjere koje je potrebno postići za dostizanje cilja sukladno PGO RH (Izvor: PGO RH)</w:t>
      </w:r>
    </w:p>
    <w:tbl>
      <w:tblPr>
        <w:tblStyle w:val="GridTable4-Accent3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3114"/>
        <w:gridCol w:w="5386"/>
      </w:tblGrid>
      <w:tr w:rsidR="00152B01" w:rsidTr="00176246">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single" w:sz="4" w:space="0" w:color="FFFFFF" w:themeColor="background1"/>
            </w:tcBorders>
            <w:shd w:val="clear" w:color="auto" w:fill="4F6228" w:themeFill="accent3" w:themeFillShade="80"/>
            <w:vAlign w:val="center"/>
          </w:tcPr>
          <w:p w:rsidR="00152B01" w:rsidRPr="000F285B" w:rsidRDefault="00152B01" w:rsidP="002F0C22">
            <w:pPr>
              <w:pStyle w:val="BEZINDENTACIJE"/>
              <w:spacing w:line="240" w:lineRule="auto"/>
              <w:jc w:val="center"/>
              <w:rPr>
                <w:b w:val="0"/>
                <w:bCs w:val="0"/>
                <w:color w:val="FFFFFF" w:themeColor="background1"/>
              </w:rPr>
            </w:pPr>
            <w:r w:rsidRPr="000F285B">
              <w:rPr>
                <w:color w:val="FFFFFF" w:themeColor="background1"/>
              </w:rPr>
              <w:t>Rd. br.</w:t>
            </w:r>
          </w:p>
        </w:tc>
        <w:tc>
          <w:tcPr>
            <w:tcW w:w="3114" w:type="dxa"/>
            <w:tcBorders>
              <w:top w:val="none" w:sz="0" w:space="0" w:color="auto"/>
              <w:left w:val="single" w:sz="4" w:space="0" w:color="FFFFFF" w:themeColor="background1"/>
              <w:bottom w:val="none" w:sz="0" w:space="0" w:color="auto"/>
              <w:right w:val="single" w:sz="4" w:space="0" w:color="FFFFFF" w:themeColor="background1"/>
            </w:tcBorders>
            <w:shd w:val="clear" w:color="auto" w:fill="4F6228" w:themeFill="accent3" w:themeFillShade="80"/>
            <w:vAlign w:val="center"/>
          </w:tcPr>
          <w:p w:rsidR="00152B01" w:rsidRPr="000F285B" w:rsidRDefault="00152B01" w:rsidP="002F0C22">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0F285B">
              <w:rPr>
                <w:color w:val="FFFFFF" w:themeColor="background1"/>
              </w:rPr>
              <w:t>Mjera</w:t>
            </w:r>
          </w:p>
        </w:tc>
        <w:tc>
          <w:tcPr>
            <w:tcW w:w="5386" w:type="dxa"/>
            <w:tcBorders>
              <w:top w:val="none" w:sz="0" w:space="0" w:color="auto"/>
              <w:left w:val="single" w:sz="4" w:space="0" w:color="FFFFFF" w:themeColor="background1"/>
              <w:bottom w:val="none" w:sz="0" w:space="0" w:color="auto"/>
              <w:right w:val="none" w:sz="0" w:space="0" w:color="auto"/>
            </w:tcBorders>
            <w:shd w:val="clear" w:color="auto" w:fill="4F6228" w:themeFill="accent3" w:themeFillShade="80"/>
            <w:vAlign w:val="center"/>
          </w:tcPr>
          <w:p w:rsidR="00152B01" w:rsidRPr="000F285B" w:rsidRDefault="00152B01" w:rsidP="002F0C22">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0F285B">
              <w:rPr>
                <w:color w:val="FFFFFF" w:themeColor="background1"/>
              </w:rPr>
              <w:t>Opis</w:t>
            </w:r>
          </w:p>
        </w:tc>
      </w:tr>
      <w:tr w:rsidR="00152B01" w:rsidTr="00176246">
        <w:trPr>
          <w:trHeight w:val="598"/>
        </w:trPr>
        <w:tc>
          <w:tcPr>
            <w:cnfStyle w:val="001000000000" w:firstRow="0" w:lastRow="0" w:firstColumn="1" w:lastColumn="0" w:oddVBand="0" w:evenVBand="0" w:oddHBand="0" w:evenHBand="0" w:firstRowFirstColumn="0" w:firstRowLastColumn="0" w:lastRowFirstColumn="0" w:lastRowLastColumn="0"/>
            <w:tcW w:w="709" w:type="dxa"/>
            <w:tcBorders>
              <w:bottom w:val="single" w:sz="4" w:space="0" w:color="FFFFFF" w:themeColor="background1"/>
            </w:tcBorders>
            <w:shd w:val="clear" w:color="auto" w:fill="DDD9C3" w:themeFill="background2" w:themeFillShade="E6"/>
            <w:vAlign w:val="center"/>
          </w:tcPr>
          <w:p w:rsidR="00152B01" w:rsidRPr="000F285B" w:rsidRDefault="00152B01" w:rsidP="002F0C22">
            <w:pPr>
              <w:pStyle w:val="BEZINDENTACIJE"/>
              <w:spacing w:line="240" w:lineRule="auto"/>
              <w:jc w:val="center"/>
              <w:rPr>
                <w:b w:val="0"/>
                <w:bCs w:val="0"/>
                <w:color w:val="auto"/>
              </w:rPr>
            </w:pPr>
            <w:r w:rsidRPr="000F285B">
              <w:rPr>
                <w:b w:val="0"/>
                <w:color w:val="auto"/>
              </w:rPr>
              <w:t>1.</w:t>
            </w:r>
          </w:p>
        </w:tc>
        <w:tc>
          <w:tcPr>
            <w:tcW w:w="3114" w:type="dxa"/>
            <w:tcBorders>
              <w:left w:val="nil"/>
              <w:right w:val="single" w:sz="4" w:space="0" w:color="EAF1DD" w:themeColor="accent3" w:themeTint="33"/>
            </w:tcBorders>
            <w:shd w:val="clear" w:color="auto" w:fill="FFFFFF" w:themeFill="background1"/>
            <w:vAlign w:val="center"/>
          </w:tcPr>
          <w:p w:rsidR="00152B01" w:rsidRPr="000F285B" w:rsidRDefault="00152B01" w:rsidP="002F0C22">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auto"/>
              </w:rPr>
            </w:pPr>
            <w:r w:rsidRPr="000F285B">
              <w:rPr>
                <w:color w:val="231F20"/>
                <w:lang w:eastAsia="hr-HR"/>
              </w:rPr>
              <w:t>Nabava opreme i vozila za odvojeno prikupljanje biootpada</w:t>
            </w:r>
          </w:p>
        </w:tc>
        <w:tc>
          <w:tcPr>
            <w:tcW w:w="5386" w:type="dxa"/>
            <w:tcBorders>
              <w:left w:val="single" w:sz="4" w:space="0" w:color="EAF1DD" w:themeColor="accent3" w:themeTint="33"/>
              <w:right w:val="single" w:sz="4" w:space="0" w:color="EEECE1" w:themeColor="background2"/>
            </w:tcBorders>
            <w:shd w:val="clear" w:color="auto" w:fill="FFFFFF" w:themeFill="background1"/>
            <w:vAlign w:val="center"/>
          </w:tcPr>
          <w:p w:rsidR="00152B01" w:rsidRPr="000F285B" w:rsidRDefault="00152B01" w:rsidP="002F0C22">
            <w:pPr>
              <w:suppressAutoHyphens w:val="0"/>
              <w:spacing w:after="48" w:line="240" w:lineRule="auto"/>
              <w:ind w:firstLine="0"/>
              <w:textAlignment w:val="baseline"/>
              <w:cnfStyle w:val="000000000000" w:firstRow="0" w:lastRow="0" w:firstColumn="0" w:lastColumn="0" w:oddVBand="0" w:evenVBand="0" w:oddHBand="0" w:evenHBand="0" w:firstRowFirstColumn="0" w:firstRowLastColumn="0" w:lastRowFirstColumn="0" w:lastRowLastColumn="0"/>
              <w:rPr>
                <w:color w:val="231F20"/>
                <w:lang w:val="hr-HR" w:eastAsia="hr-HR"/>
              </w:rPr>
            </w:pPr>
            <w:r w:rsidRPr="000F285B">
              <w:rPr>
                <w:color w:val="231F20"/>
                <w:lang w:val="hr-HR" w:eastAsia="hr-HR"/>
              </w:rPr>
              <w:t>Ova mjera uključuje nabavu opreme i vozila za odvojeno prikupljanje biootpada.</w:t>
            </w:r>
          </w:p>
        </w:tc>
      </w:tr>
      <w:tr w:rsidR="00152B01" w:rsidTr="00176246">
        <w:trPr>
          <w:trHeight w:val="112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FFFFFF" w:themeColor="background1"/>
            </w:tcBorders>
            <w:shd w:val="clear" w:color="auto" w:fill="DDD9C3" w:themeFill="background2" w:themeFillShade="E6"/>
            <w:vAlign w:val="center"/>
          </w:tcPr>
          <w:p w:rsidR="00152B01" w:rsidRPr="000F285B" w:rsidRDefault="00152B01" w:rsidP="002F0C22">
            <w:pPr>
              <w:pStyle w:val="BEZINDENTACIJE"/>
              <w:spacing w:line="240" w:lineRule="auto"/>
              <w:jc w:val="center"/>
              <w:rPr>
                <w:b w:val="0"/>
                <w:color w:val="auto"/>
              </w:rPr>
            </w:pPr>
            <w:r w:rsidRPr="000F285B">
              <w:rPr>
                <w:b w:val="0"/>
                <w:color w:val="auto"/>
              </w:rPr>
              <w:t>2.</w:t>
            </w:r>
          </w:p>
        </w:tc>
        <w:tc>
          <w:tcPr>
            <w:tcW w:w="3114" w:type="dxa"/>
            <w:tcBorders>
              <w:left w:val="nil"/>
              <w:right w:val="single" w:sz="4" w:space="0" w:color="FFFFFF" w:themeColor="background1"/>
            </w:tcBorders>
            <w:shd w:val="clear" w:color="auto" w:fill="EAF1DD" w:themeFill="accent3" w:themeFillTint="33"/>
            <w:vAlign w:val="center"/>
          </w:tcPr>
          <w:p w:rsidR="00152B01" w:rsidRPr="000F285B" w:rsidRDefault="00152B01" w:rsidP="002F0C22">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231F20"/>
                <w:lang w:eastAsia="hr-HR"/>
              </w:rPr>
            </w:pPr>
            <w:r w:rsidRPr="000F285B">
              <w:rPr>
                <w:color w:val="231F20"/>
                <w:lang w:eastAsia="hr-HR"/>
              </w:rPr>
              <w:t>Izgradnja postrojenja za biološku obradu odvojeno prikupljenog biootpada</w:t>
            </w:r>
          </w:p>
        </w:tc>
        <w:tc>
          <w:tcPr>
            <w:tcW w:w="5386" w:type="dxa"/>
            <w:tcBorders>
              <w:left w:val="single" w:sz="4" w:space="0" w:color="FFFFFF" w:themeColor="background1"/>
            </w:tcBorders>
            <w:shd w:val="clear" w:color="auto" w:fill="EAF1DD" w:themeFill="accent3" w:themeFillTint="33"/>
            <w:vAlign w:val="center"/>
          </w:tcPr>
          <w:p w:rsidR="00152B01" w:rsidRPr="000F285B" w:rsidRDefault="00152B01" w:rsidP="002F0C22">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231F20"/>
                <w:lang w:eastAsia="hr-HR"/>
              </w:rPr>
            </w:pPr>
            <w:r w:rsidRPr="000F285B">
              <w:rPr>
                <w:color w:val="231F20"/>
                <w:lang w:eastAsia="hr-HR"/>
              </w:rPr>
              <w:t>Ova mjera uključuje izgradnju i opremanje novih, te povećanje kapaciteta i unaprjeđenje tehnologije postojećih postrojenja za biološku obradu odvojeno prikupljenog biootpada aerobnim ili anaerobnim postupcima.</w:t>
            </w:r>
          </w:p>
        </w:tc>
      </w:tr>
      <w:bookmarkEnd w:id="23"/>
    </w:tbl>
    <w:p w:rsidR="00152B01" w:rsidRDefault="00152B01" w:rsidP="00152B01">
      <w:pPr>
        <w:rPr>
          <w:color w:val="auto"/>
          <w:lang w:val="hr-HR"/>
        </w:rPr>
      </w:pPr>
    </w:p>
    <w:p w:rsidR="00B01349" w:rsidRDefault="00B01349" w:rsidP="00B01349">
      <w:pPr>
        <w:spacing w:before="240" w:line="240" w:lineRule="auto"/>
        <w:rPr>
          <w:color w:val="auto"/>
          <w:lang w:val="hr-HR"/>
        </w:rPr>
      </w:pPr>
      <w:r>
        <w:rPr>
          <w:color w:val="auto"/>
          <w:lang w:val="hr-HR"/>
        </w:rPr>
        <w:t>U svrhu ost</w:t>
      </w:r>
      <w:r w:rsidR="00176246">
        <w:rPr>
          <w:color w:val="auto"/>
          <w:lang w:val="hr-HR"/>
        </w:rPr>
        <w:t>va</w:t>
      </w:r>
      <w:r>
        <w:rPr>
          <w:color w:val="auto"/>
          <w:lang w:val="hr-HR"/>
        </w:rPr>
        <w:t xml:space="preserve">rivanja mjera iz Tablice 10. Grad </w:t>
      </w:r>
      <w:r w:rsidR="00176246">
        <w:rPr>
          <w:color w:val="auto"/>
          <w:lang w:val="hr-HR"/>
        </w:rPr>
        <w:t xml:space="preserve">planira </w:t>
      </w:r>
      <w:r w:rsidR="00D15866">
        <w:rPr>
          <w:color w:val="auto"/>
          <w:lang w:val="hr-HR"/>
        </w:rPr>
        <w:t>aktivnosti</w:t>
      </w:r>
      <w:r w:rsidR="00176246">
        <w:rPr>
          <w:color w:val="auto"/>
          <w:lang w:val="hr-HR"/>
        </w:rPr>
        <w:t xml:space="preserve"> opisane</w:t>
      </w:r>
      <w:r>
        <w:rPr>
          <w:color w:val="auto"/>
          <w:lang w:val="hr-HR"/>
        </w:rPr>
        <w:t xml:space="preserve"> u Tablici </w:t>
      </w:r>
      <w:r w:rsidR="00176246">
        <w:rPr>
          <w:color w:val="auto"/>
          <w:lang w:val="hr-HR"/>
        </w:rPr>
        <w:t>11</w:t>
      </w:r>
      <w:r>
        <w:rPr>
          <w:color w:val="auto"/>
          <w:lang w:val="hr-HR"/>
        </w:rPr>
        <w:t>.:</w:t>
      </w:r>
    </w:p>
    <w:p w:rsidR="00152B01" w:rsidRDefault="00152B01" w:rsidP="00152B01">
      <w:pPr>
        <w:pStyle w:val="Caption"/>
        <w:keepNext/>
        <w:spacing w:after="60"/>
        <w:rPr>
          <w:color w:val="auto"/>
          <w:sz w:val="22"/>
          <w:szCs w:val="22"/>
          <w:lang w:val="hr-HR"/>
        </w:rPr>
      </w:pPr>
      <w:r>
        <w:rPr>
          <w:color w:val="auto"/>
          <w:lang w:val="hr-HR"/>
        </w:rPr>
        <w:t>T</w:t>
      </w:r>
      <w:r w:rsidRPr="00545087">
        <w:rPr>
          <w:color w:val="auto"/>
          <w:sz w:val="22"/>
          <w:szCs w:val="22"/>
          <w:lang w:val="hr-HR"/>
        </w:rPr>
        <w:t xml:space="preserve">ablica </w:t>
      </w:r>
      <w:r w:rsidRPr="00545087">
        <w:rPr>
          <w:color w:val="auto"/>
          <w:sz w:val="22"/>
          <w:szCs w:val="22"/>
          <w:lang w:val="hr-HR"/>
        </w:rPr>
        <w:fldChar w:fldCharType="begin"/>
      </w:r>
      <w:r w:rsidRPr="00545087">
        <w:rPr>
          <w:color w:val="auto"/>
          <w:sz w:val="22"/>
          <w:szCs w:val="22"/>
          <w:lang w:val="hr-HR"/>
        </w:rPr>
        <w:instrText xml:space="preserve"> SEQ Tablica \* ARABIC </w:instrText>
      </w:r>
      <w:r w:rsidRPr="00545087">
        <w:rPr>
          <w:color w:val="auto"/>
          <w:sz w:val="22"/>
          <w:szCs w:val="22"/>
          <w:lang w:val="hr-HR"/>
        </w:rPr>
        <w:fldChar w:fldCharType="separate"/>
      </w:r>
      <w:r w:rsidR="00875121">
        <w:rPr>
          <w:noProof/>
          <w:color w:val="auto"/>
          <w:sz w:val="22"/>
          <w:szCs w:val="22"/>
          <w:lang w:val="hr-HR"/>
        </w:rPr>
        <w:t>11</w:t>
      </w:r>
      <w:r w:rsidRPr="00545087">
        <w:rPr>
          <w:color w:val="auto"/>
          <w:sz w:val="22"/>
          <w:szCs w:val="22"/>
          <w:lang w:val="hr-HR"/>
        </w:rPr>
        <w:fldChar w:fldCharType="end"/>
      </w:r>
      <w:r w:rsidRPr="00545087">
        <w:rPr>
          <w:color w:val="auto"/>
          <w:sz w:val="22"/>
          <w:szCs w:val="22"/>
          <w:lang w:val="hr-HR"/>
        </w:rPr>
        <w:t xml:space="preserve">. </w:t>
      </w:r>
      <w:r w:rsidR="00D15866">
        <w:rPr>
          <w:color w:val="auto"/>
          <w:lang w:val="hr-HR"/>
        </w:rPr>
        <w:t>Aktivnosi</w:t>
      </w:r>
      <w:r w:rsidR="00176246">
        <w:rPr>
          <w:color w:val="auto"/>
          <w:lang w:val="hr-HR"/>
        </w:rPr>
        <w:t xml:space="preserve"> Grada temeljem Mjera RH iz tablice 10.</w:t>
      </w:r>
    </w:p>
    <w:tbl>
      <w:tblPr>
        <w:tblStyle w:val="GridTable4-Accent31"/>
        <w:tblW w:w="9209"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709"/>
        <w:gridCol w:w="8500"/>
      </w:tblGrid>
      <w:tr w:rsidR="00D15866" w:rsidRPr="00545087" w:rsidTr="00BF7861">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4F6228" w:themeFill="accent3" w:themeFillShade="80"/>
            <w:vAlign w:val="center"/>
          </w:tcPr>
          <w:p w:rsidR="00D15866" w:rsidRPr="000F285B" w:rsidRDefault="00D15866" w:rsidP="00176246">
            <w:pPr>
              <w:pStyle w:val="BEZINDENTACIJE"/>
              <w:spacing w:line="240" w:lineRule="auto"/>
              <w:jc w:val="center"/>
              <w:rPr>
                <w:b w:val="0"/>
                <w:bCs w:val="0"/>
                <w:color w:val="FFFFFF" w:themeColor="background1"/>
              </w:rPr>
            </w:pPr>
            <w:r w:rsidRPr="000F285B">
              <w:rPr>
                <w:color w:val="FFFFFF" w:themeColor="background1"/>
              </w:rPr>
              <w:t>Rd. br.</w:t>
            </w:r>
          </w:p>
        </w:tc>
        <w:tc>
          <w:tcPr>
            <w:tcW w:w="8500" w:type="dxa"/>
            <w:tcBorders>
              <w:top w:val="none" w:sz="0" w:space="0" w:color="auto"/>
              <w:left w:val="none" w:sz="0" w:space="0" w:color="auto"/>
              <w:bottom w:val="none" w:sz="0" w:space="0" w:color="auto"/>
              <w:right w:val="none" w:sz="0" w:space="0" w:color="auto"/>
            </w:tcBorders>
            <w:shd w:val="clear" w:color="auto" w:fill="4F6228" w:themeFill="accent3" w:themeFillShade="80"/>
            <w:vAlign w:val="center"/>
          </w:tcPr>
          <w:p w:rsidR="00D15866" w:rsidRPr="000F285B" w:rsidRDefault="00D15866" w:rsidP="00176246">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Aktivnosti</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EA7323" w:rsidTr="00D37E00">
        <w:trPr>
          <w:trHeight w:val="340"/>
        </w:trPr>
        <w:tc>
          <w:tcPr>
            <w:tcW w:w="704" w:type="dxa"/>
            <w:tcBorders>
              <w:top w:val="single" w:sz="4" w:space="0" w:color="EEECE1" w:themeColor="background2"/>
              <w:left w:val="single" w:sz="4" w:space="0" w:color="EEECE1" w:themeColor="background2"/>
              <w:bottom w:val="single" w:sz="4" w:space="0" w:color="FFFFFF" w:themeColor="background1"/>
              <w:right w:val="single" w:sz="4" w:space="0" w:color="EEECE1" w:themeColor="background2"/>
            </w:tcBorders>
            <w:shd w:val="clear" w:color="auto" w:fill="DDD9C3" w:themeFill="background2" w:themeFillShade="E6"/>
            <w:vAlign w:val="center"/>
          </w:tcPr>
          <w:p w:rsidR="00EA7323" w:rsidRDefault="00EA7323" w:rsidP="00BF7861">
            <w:pPr>
              <w:spacing w:before="100" w:beforeAutospacing="1" w:after="100" w:afterAutospacing="1" w:line="240" w:lineRule="auto"/>
              <w:ind w:firstLine="0"/>
              <w:jc w:val="center"/>
              <w:rPr>
                <w:color w:val="auto"/>
                <w:lang w:val="hr-HR"/>
              </w:rPr>
            </w:pPr>
            <w:r>
              <w:rPr>
                <w:color w:val="auto"/>
                <w:lang w:val="hr-HR"/>
              </w:rPr>
              <w:t>1</w:t>
            </w:r>
            <w:r w:rsidR="00BF7861">
              <w:rPr>
                <w:color w:val="auto"/>
                <w:lang w:val="hr-HR"/>
              </w:rPr>
              <w:t>.</w:t>
            </w:r>
          </w:p>
        </w:tc>
        <w:tc>
          <w:tcPr>
            <w:tcW w:w="8358" w:type="dxa"/>
            <w:tcBorders>
              <w:top w:val="single" w:sz="4" w:space="0" w:color="EEECE1" w:themeColor="background2"/>
              <w:left w:val="single" w:sz="4" w:space="0" w:color="EEECE1" w:themeColor="background2"/>
              <w:right w:val="single" w:sz="4" w:space="0" w:color="EEECE1" w:themeColor="background2"/>
            </w:tcBorders>
            <w:shd w:val="clear" w:color="auto" w:fill="FFFFFF" w:themeFill="background1"/>
            <w:vAlign w:val="center"/>
          </w:tcPr>
          <w:p w:rsidR="00EA7323" w:rsidRPr="00A17997" w:rsidRDefault="00EA7323" w:rsidP="004109E6">
            <w:pPr>
              <w:pStyle w:val="ListParagraph2"/>
              <w:spacing w:after="0"/>
              <w:ind w:left="0" w:firstLine="0"/>
              <w:rPr>
                <w:color w:val="auto"/>
                <w:lang w:val="hr-HR"/>
              </w:rPr>
            </w:pPr>
            <w:r>
              <w:rPr>
                <w:color w:val="auto"/>
                <w:lang w:val="hr-HR"/>
              </w:rPr>
              <w:t xml:space="preserve">izgraditi kompostanu ili nabaviti uređaj za kompostiranje BKO mikro-biološkom </w:t>
            </w:r>
            <w:r w:rsidR="00826E28" w:rsidRPr="00FD2BCA">
              <w:rPr>
                <w:color w:val="auto"/>
                <w:lang w:val="hr-HR"/>
              </w:rPr>
              <w:t>ili</w:t>
            </w:r>
            <w:r w:rsidR="00826E28" w:rsidRPr="00826E28">
              <w:rPr>
                <w:color w:val="FF0000"/>
                <w:lang w:val="hr-HR"/>
              </w:rPr>
              <w:t xml:space="preserve"> </w:t>
            </w:r>
            <w:r w:rsidR="00826E28" w:rsidRPr="00FD2BCA">
              <w:rPr>
                <w:color w:val="auto"/>
                <w:lang w:val="hr-HR"/>
              </w:rPr>
              <w:t xml:space="preserve">drugom prihvatljivom </w:t>
            </w:r>
            <w:r>
              <w:rPr>
                <w:color w:val="auto"/>
                <w:lang w:val="hr-HR"/>
              </w:rPr>
              <w:t>tehnologijom (</w:t>
            </w:r>
            <w:r w:rsidR="00826E28" w:rsidRPr="00FD2BCA">
              <w:rPr>
                <w:color w:val="auto"/>
                <w:lang w:val="hr-HR"/>
              </w:rPr>
              <w:t>primjer</w:t>
            </w:r>
            <w:r w:rsidR="00826E28" w:rsidRPr="00826E28">
              <w:rPr>
                <w:color w:val="FF0000"/>
                <w:lang w:val="hr-HR"/>
              </w:rPr>
              <w:t xml:space="preserve"> </w:t>
            </w:r>
            <w:r>
              <w:rPr>
                <w:color w:val="auto"/>
                <w:lang w:val="hr-HR"/>
              </w:rPr>
              <w:t xml:space="preserve">slika 4.) </w:t>
            </w:r>
            <w:r w:rsidR="00C61240" w:rsidRPr="00FD2BCA">
              <w:rPr>
                <w:color w:val="auto"/>
                <w:lang w:val="hr-HR"/>
              </w:rPr>
              <w:t>kapaciteta do 8.000 kg/dan</w:t>
            </w:r>
          </w:p>
        </w:tc>
      </w:tr>
      <w:tr w:rsidR="00EA7323" w:rsidTr="00D37E00">
        <w:trPr>
          <w:trHeight w:val="340"/>
        </w:trPr>
        <w:tc>
          <w:tcPr>
            <w:tcW w:w="704" w:type="dxa"/>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EA7323" w:rsidRDefault="00EA7323" w:rsidP="004109E6">
            <w:pPr>
              <w:spacing w:before="100" w:beforeAutospacing="1" w:after="100" w:afterAutospacing="1" w:line="240" w:lineRule="auto"/>
              <w:ind w:firstLine="0"/>
              <w:jc w:val="center"/>
              <w:rPr>
                <w:color w:val="auto"/>
                <w:lang w:val="hr-HR"/>
              </w:rPr>
            </w:pPr>
            <w:r>
              <w:rPr>
                <w:color w:val="auto"/>
                <w:lang w:val="hr-HR"/>
              </w:rPr>
              <w:t>2.</w:t>
            </w:r>
          </w:p>
        </w:tc>
        <w:tc>
          <w:tcPr>
            <w:tcW w:w="8358" w:type="dxa"/>
            <w:tcBorders>
              <w:left w:val="single" w:sz="4" w:space="0" w:color="FFFFFF" w:themeColor="background1"/>
            </w:tcBorders>
            <w:shd w:val="clear" w:color="auto" w:fill="EAF1DD" w:themeFill="accent3" w:themeFillTint="33"/>
            <w:vAlign w:val="center"/>
          </w:tcPr>
          <w:p w:rsidR="00EA7323" w:rsidRPr="00493E33" w:rsidRDefault="00EA7323" w:rsidP="004109E6">
            <w:pPr>
              <w:pStyle w:val="ListParagraph2"/>
              <w:spacing w:before="100" w:beforeAutospacing="1" w:after="100" w:afterAutospacing="1"/>
              <w:ind w:left="0" w:firstLine="0"/>
              <w:jc w:val="left"/>
              <w:rPr>
                <w:color w:val="auto"/>
                <w:lang w:val="hr-HR"/>
              </w:rPr>
            </w:pPr>
            <w:r w:rsidRPr="00493E33">
              <w:rPr>
                <w:color w:val="auto"/>
                <w:lang w:val="hr-HR"/>
              </w:rPr>
              <w:t xml:space="preserve">omogućiti stanovnicima </w:t>
            </w:r>
            <w:r>
              <w:rPr>
                <w:color w:val="auto"/>
                <w:lang w:val="hr-HR"/>
              </w:rPr>
              <w:t>Grada</w:t>
            </w:r>
            <w:r w:rsidRPr="00493E33">
              <w:rPr>
                <w:color w:val="auto"/>
                <w:lang w:val="hr-HR"/>
              </w:rPr>
              <w:t xml:space="preserve"> odvojeno odlaganje biootpada</w:t>
            </w:r>
          </w:p>
        </w:tc>
      </w:tr>
      <w:tr w:rsidR="00EA7323" w:rsidTr="00D37E00">
        <w:trPr>
          <w:trHeight w:val="340"/>
        </w:trPr>
        <w:tc>
          <w:tcPr>
            <w:tcW w:w="704" w:type="dxa"/>
            <w:tcBorders>
              <w:top w:val="single" w:sz="4" w:space="0" w:color="FFFFFF" w:themeColor="background1"/>
              <w:left w:val="single" w:sz="4" w:space="0" w:color="EAF1DD" w:themeColor="accent3" w:themeTint="33"/>
              <w:bottom w:val="single" w:sz="4" w:space="0" w:color="FFFFFF" w:themeColor="background1"/>
              <w:right w:val="single" w:sz="4" w:space="0" w:color="EAF1DD" w:themeColor="accent3" w:themeTint="33"/>
            </w:tcBorders>
            <w:shd w:val="clear" w:color="auto" w:fill="DDD9C3" w:themeFill="background2" w:themeFillShade="E6"/>
            <w:vAlign w:val="center"/>
          </w:tcPr>
          <w:p w:rsidR="00EA7323" w:rsidRDefault="00EA7323" w:rsidP="004109E6">
            <w:pPr>
              <w:spacing w:before="100" w:beforeAutospacing="1" w:after="100" w:afterAutospacing="1" w:line="240" w:lineRule="auto"/>
              <w:ind w:firstLine="0"/>
              <w:jc w:val="center"/>
              <w:rPr>
                <w:color w:val="auto"/>
                <w:lang w:val="hr-HR"/>
              </w:rPr>
            </w:pPr>
            <w:r>
              <w:rPr>
                <w:color w:val="auto"/>
                <w:lang w:val="hr-HR"/>
              </w:rPr>
              <w:t>2.</w:t>
            </w:r>
          </w:p>
        </w:tc>
        <w:tc>
          <w:tcPr>
            <w:tcW w:w="8358" w:type="dxa"/>
            <w:tcBorders>
              <w:left w:val="single" w:sz="4" w:space="0" w:color="EAF1DD" w:themeColor="accent3" w:themeTint="33"/>
              <w:right w:val="single" w:sz="4" w:space="0" w:color="EAF1DD" w:themeColor="accent3" w:themeTint="33"/>
            </w:tcBorders>
            <w:vAlign w:val="center"/>
          </w:tcPr>
          <w:p w:rsidR="00EA7323" w:rsidRDefault="00EA7323" w:rsidP="004109E6">
            <w:pPr>
              <w:pStyle w:val="ListParagraph2"/>
              <w:spacing w:before="100" w:beforeAutospacing="1" w:after="100" w:afterAutospacing="1"/>
              <w:ind w:left="0" w:firstLine="0"/>
              <w:jc w:val="left"/>
              <w:rPr>
                <w:color w:val="auto"/>
                <w:lang w:val="hr-HR"/>
              </w:rPr>
            </w:pPr>
            <w:r w:rsidRPr="00493E33">
              <w:rPr>
                <w:color w:val="auto"/>
                <w:lang w:val="hr-HR"/>
              </w:rPr>
              <w:t>povećati količine biootpada koje će stanovnici samostalno kompostirati</w:t>
            </w:r>
          </w:p>
        </w:tc>
      </w:tr>
      <w:tr w:rsidR="00EA7323" w:rsidTr="00953184">
        <w:trPr>
          <w:trHeight w:val="340"/>
        </w:trPr>
        <w:tc>
          <w:tcPr>
            <w:tcW w:w="704" w:type="dxa"/>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EA7323" w:rsidRDefault="00EA7323" w:rsidP="004109E6">
            <w:pPr>
              <w:spacing w:before="100" w:beforeAutospacing="1" w:after="100" w:afterAutospacing="1" w:line="240" w:lineRule="auto"/>
              <w:ind w:firstLine="0"/>
              <w:jc w:val="center"/>
              <w:rPr>
                <w:color w:val="auto"/>
                <w:lang w:val="hr-HR"/>
              </w:rPr>
            </w:pPr>
            <w:r>
              <w:rPr>
                <w:color w:val="auto"/>
                <w:lang w:val="hr-HR"/>
              </w:rPr>
              <w:t>3.</w:t>
            </w:r>
          </w:p>
        </w:tc>
        <w:tc>
          <w:tcPr>
            <w:tcW w:w="8358" w:type="dxa"/>
            <w:tcBorders>
              <w:left w:val="single" w:sz="4" w:space="0" w:color="FFFFFF" w:themeColor="background1"/>
            </w:tcBorders>
            <w:shd w:val="clear" w:color="auto" w:fill="EAF1DD" w:themeFill="accent3" w:themeFillTint="33"/>
            <w:vAlign w:val="center"/>
          </w:tcPr>
          <w:p w:rsidR="00EA7323" w:rsidRDefault="00EA7323" w:rsidP="004109E6">
            <w:pPr>
              <w:pStyle w:val="ListParagraph2"/>
              <w:spacing w:before="100" w:beforeAutospacing="1" w:after="100" w:afterAutospacing="1"/>
              <w:ind w:left="0" w:firstLine="0"/>
              <w:jc w:val="left"/>
              <w:rPr>
                <w:color w:val="auto"/>
                <w:lang w:val="hr-HR"/>
              </w:rPr>
            </w:pPr>
            <w:r w:rsidRPr="00493E33">
              <w:rPr>
                <w:color w:val="auto"/>
                <w:lang w:val="hr-HR"/>
              </w:rPr>
              <w:t>motivirati stanovnike cjenikom usluga odvoza i zbrinjavanja komunalnog otpada na izdvajanje biootpada</w:t>
            </w:r>
          </w:p>
        </w:tc>
      </w:tr>
      <w:tr w:rsidR="00EA7323" w:rsidTr="00953184">
        <w:trPr>
          <w:trHeight w:val="340"/>
        </w:trPr>
        <w:tc>
          <w:tcPr>
            <w:tcW w:w="704" w:type="dxa"/>
            <w:tcBorders>
              <w:top w:val="single" w:sz="4" w:space="0" w:color="FFFFFF" w:themeColor="background1"/>
              <w:left w:val="single" w:sz="4" w:space="0" w:color="EAF1DD" w:themeColor="accent3" w:themeTint="33"/>
              <w:bottom w:val="single" w:sz="4" w:space="0" w:color="FFFFFF" w:themeColor="background1"/>
              <w:right w:val="single" w:sz="4" w:space="0" w:color="FFFFFF" w:themeColor="background1"/>
            </w:tcBorders>
            <w:shd w:val="clear" w:color="auto" w:fill="DDD9C3" w:themeFill="background2" w:themeFillShade="E6"/>
            <w:vAlign w:val="center"/>
          </w:tcPr>
          <w:p w:rsidR="00EA7323" w:rsidRDefault="00EA7323" w:rsidP="004109E6">
            <w:pPr>
              <w:spacing w:before="100" w:beforeAutospacing="1" w:after="100" w:afterAutospacing="1" w:line="240" w:lineRule="auto"/>
              <w:ind w:firstLine="0"/>
              <w:jc w:val="center"/>
              <w:rPr>
                <w:color w:val="auto"/>
                <w:lang w:val="hr-HR"/>
              </w:rPr>
            </w:pPr>
            <w:r>
              <w:rPr>
                <w:color w:val="auto"/>
                <w:lang w:val="hr-HR"/>
              </w:rPr>
              <w:t>4.</w:t>
            </w:r>
          </w:p>
        </w:tc>
        <w:tc>
          <w:tcPr>
            <w:tcW w:w="8358" w:type="dxa"/>
            <w:tcBorders>
              <w:left w:val="single" w:sz="4" w:space="0" w:color="FFFFFF" w:themeColor="background1"/>
              <w:right w:val="single" w:sz="4" w:space="0" w:color="EAF1DD" w:themeColor="accent3" w:themeTint="33"/>
            </w:tcBorders>
            <w:vAlign w:val="center"/>
          </w:tcPr>
          <w:p w:rsidR="00EA7323" w:rsidRDefault="00EA7323" w:rsidP="004109E6">
            <w:pPr>
              <w:pStyle w:val="ListParagraph2"/>
              <w:tabs>
                <w:tab w:val="left" w:pos="720"/>
              </w:tabs>
              <w:spacing w:before="100" w:beforeAutospacing="1" w:after="100" w:afterAutospacing="1"/>
              <w:ind w:left="0" w:firstLine="0"/>
              <w:jc w:val="left"/>
              <w:rPr>
                <w:color w:val="auto"/>
                <w:lang w:val="hr-HR"/>
              </w:rPr>
            </w:pPr>
            <w:r w:rsidRPr="00493E33">
              <w:rPr>
                <w:color w:val="auto"/>
                <w:lang w:val="hr-HR"/>
              </w:rPr>
              <w:t>kontinuirano provoditi edukativno-izobrazne aktivnosti o kompostiranju.</w:t>
            </w:r>
          </w:p>
        </w:tc>
      </w:tr>
      <w:tr w:rsidR="00EA7323" w:rsidTr="00953184">
        <w:trPr>
          <w:trHeight w:val="340"/>
        </w:trPr>
        <w:tc>
          <w:tcPr>
            <w:tcW w:w="704" w:type="dxa"/>
            <w:tcBorders>
              <w:top w:val="single" w:sz="4" w:space="0" w:color="FFFFFF" w:themeColor="background1"/>
              <w:left w:val="single" w:sz="4" w:space="0" w:color="EAF1DD" w:themeColor="accent3" w:themeTint="33"/>
              <w:bottom w:val="single" w:sz="4" w:space="0" w:color="EAF1DD" w:themeColor="accent3" w:themeTint="33"/>
              <w:right w:val="single" w:sz="4" w:space="0" w:color="FFFFFF" w:themeColor="background1"/>
            </w:tcBorders>
            <w:shd w:val="clear" w:color="auto" w:fill="DDD9C3" w:themeFill="background2" w:themeFillShade="E6"/>
            <w:vAlign w:val="center"/>
          </w:tcPr>
          <w:p w:rsidR="00EA7323" w:rsidRDefault="00EA7323" w:rsidP="004109E6">
            <w:pPr>
              <w:spacing w:before="100" w:beforeAutospacing="1" w:after="100" w:afterAutospacing="1" w:line="240" w:lineRule="auto"/>
              <w:ind w:firstLine="0"/>
              <w:jc w:val="center"/>
              <w:rPr>
                <w:color w:val="auto"/>
                <w:lang w:val="hr-HR"/>
              </w:rPr>
            </w:pPr>
            <w:r>
              <w:rPr>
                <w:color w:val="auto"/>
                <w:lang w:val="hr-HR"/>
              </w:rPr>
              <w:t>5.</w:t>
            </w:r>
          </w:p>
        </w:tc>
        <w:tc>
          <w:tcPr>
            <w:tcW w:w="8358" w:type="dxa"/>
            <w:tcBorders>
              <w:left w:val="single" w:sz="4" w:space="0" w:color="FFFFFF" w:themeColor="background1"/>
              <w:bottom w:val="single" w:sz="4" w:space="0" w:color="EAF1DD" w:themeColor="accent3" w:themeTint="33"/>
              <w:right w:val="single" w:sz="4" w:space="0" w:color="EAF1DD" w:themeColor="accent3" w:themeTint="33"/>
            </w:tcBorders>
            <w:shd w:val="clear" w:color="auto" w:fill="EAF1DD" w:themeFill="accent3" w:themeFillTint="33"/>
            <w:vAlign w:val="center"/>
          </w:tcPr>
          <w:p w:rsidR="00EA7323" w:rsidRPr="00493E33" w:rsidRDefault="00EA7323" w:rsidP="004109E6">
            <w:pPr>
              <w:pStyle w:val="ListParagraph2"/>
              <w:spacing w:after="0"/>
              <w:ind w:left="0" w:firstLine="0"/>
              <w:rPr>
                <w:color w:val="auto"/>
                <w:lang w:val="hr-HR"/>
              </w:rPr>
            </w:pPr>
            <w:r>
              <w:rPr>
                <w:color w:val="auto"/>
                <w:lang w:val="hr-HR"/>
              </w:rPr>
              <w:t>educirati stanovnike i gospodarske subjekte na temu sprječavanja nastanka otpada od hrane</w:t>
            </w:r>
          </w:p>
        </w:tc>
      </w:tr>
    </w:tbl>
    <w:p w:rsidR="00A17997" w:rsidRDefault="00A17997" w:rsidP="00545087">
      <w:pPr>
        <w:pStyle w:val="ListParagraph2"/>
        <w:spacing w:before="120" w:after="60"/>
        <w:ind w:left="357" w:firstLine="0"/>
        <w:contextualSpacing w:val="0"/>
        <w:jc w:val="center"/>
        <w:rPr>
          <w:color w:val="FF0000"/>
          <w:lang w:val="hr-HR"/>
        </w:rPr>
      </w:pPr>
      <w:r>
        <w:rPr>
          <w:noProof/>
          <w:color w:val="FF0000"/>
          <w:lang w:val="hr-HR"/>
        </w:rPr>
        <w:lastRenderedPageBreak/>
        <w:drawing>
          <wp:inline distT="0" distB="0" distL="0" distR="0" wp14:anchorId="32B12FDB" wp14:editId="5285BA0D">
            <wp:extent cx="2893325" cy="1947827"/>
            <wp:effectExtent l="0" t="0" r="2540"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32131" cy="1973952"/>
                    </a:xfrm>
                    <a:prstGeom prst="rect">
                      <a:avLst/>
                    </a:prstGeom>
                    <a:noFill/>
                    <a:ln>
                      <a:noFill/>
                    </a:ln>
                  </pic:spPr>
                </pic:pic>
              </a:graphicData>
            </a:graphic>
          </wp:inline>
        </w:drawing>
      </w:r>
    </w:p>
    <w:p w:rsidR="002967E1" w:rsidRDefault="00A17997" w:rsidP="00A17997">
      <w:pPr>
        <w:pStyle w:val="Caption"/>
        <w:spacing w:before="40" w:after="240"/>
        <w:rPr>
          <w:color w:val="auto"/>
          <w:lang w:val="hr-HR"/>
        </w:rPr>
      </w:pPr>
      <w:r>
        <w:rPr>
          <w:color w:val="auto"/>
          <w:lang w:val="hr-HR"/>
        </w:rPr>
        <w:t xml:space="preserve">Slika </w:t>
      </w:r>
      <w:r>
        <w:rPr>
          <w:color w:val="auto"/>
          <w:lang w:val="hr-HR"/>
        </w:rPr>
        <w:fldChar w:fldCharType="begin"/>
      </w:r>
      <w:r>
        <w:rPr>
          <w:color w:val="auto"/>
          <w:lang w:val="hr-HR"/>
        </w:rPr>
        <w:instrText xml:space="preserve"> SEQ Slika \* ARABIC </w:instrText>
      </w:r>
      <w:r>
        <w:rPr>
          <w:color w:val="auto"/>
          <w:lang w:val="hr-HR"/>
        </w:rPr>
        <w:fldChar w:fldCharType="separate"/>
      </w:r>
      <w:r w:rsidR="00875121">
        <w:rPr>
          <w:noProof/>
          <w:color w:val="auto"/>
          <w:lang w:val="hr-HR"/>
        </w:rPr>
        <w:t>4</w:t>
      </w:r>
      <w:r>
        <w:rPr>
          <w:color w:val="auto"/>
          <w:lang w:val="hr-HR"/>
        </w:rPr>
        <w:fldChar w:fldCharType="end"/>
      </w:r>
      <w:r>
        <w:rPr>
          <w:color w:val="auto"/>
          <w:lang w:val="hr-HR"/>
        </w:rPr>
        <w:t xml:space="preserve">. </w:t>
      </w:r>
      <w:r w:rsidR="00826E28" w:rsidRPr="00FD2BCA">
        <w:rPr>
          <w:color w:val="auto"/>
          <w:lang w:val="hr-HR"/>
        </w:rPr>
        <w:t>Primjer u</w:t>
      </w:r>
      <w:r w:rsidRPr="00FD2BCA">
        <w:rPr>
          <w:color w:val="auto"/>
          <w:lang w:val="hr-HR"/>
        </w:rPr>
        <w:t>ređaj</w:t>
      </w:r>
      <w:r w:rsidR="00826E28" w:rsidRPr="00FD2BCA">
        <w:rPr>
          <w:color w:val="auto"/>
          <w:lang w:val="hr-HR"/>
        </w:rPr>
        <w:t>a</w:t>
      </w:r>
      <w:r w:rsidRPr="00FD2BCA">
        <w:rPr>
          <w:color w:val="auto"/>
          <w:lang w:val="hr-HR"/>
        </w:rPr>
        <w:t xml:space="preserve"> </w:t>
      </w:r>
      <w:r>
        <w:rPr>
          <w:color w:val="auto"/>
          <w:lang w:val="hr-HR"/>
        </w:rPr>
        <w:t>za kompostiranje mikro-biološkom tehnologijom</w:t>
      </w:r>
    </w:p>
    <w:p w:rsidR="00A17997" w:rsidRPr="002967E1" w:rsidRDefault="002967E1" w:rsidP="002967E1">
      <w:r w:rsidRPr="002967E1">
        <w:t xml:space="preserve">Dok se ne počne odvojeno sakupljati i biološki reciklirati, biootpad će se obrađivati kao sastojak </w:t>
      </w:r>
      <w:r>
        <w:t>MKO</w:t>
      </w:r>
      <w:r w:rsidRPr="002967E1">
        <w:t xml:space="preserve"> u postrojenju za MBO Marišćina.</w:t>
      </w:r>
      <w:r w:rsidR="00A17997" w:rsidRPr="002967E1">
        <w:t xml:space="preserve"> </w:t>
      </w:r>
    </w:p>
    <w:p w:rsidR="00006C01" w:rsidRDefault="00006C01">
      <w:pPr>
        <w:pStyle w:val="ListParagraph2"/>
        <w:ind w:left="927" w:firstLine="0"/>
        <w:rPr>
          <w:color w:val="FF0000"/>
          <w:lang w:val="hr-HR"/>
        </w:rPr>
      </w:pPr>
    </w:p>
    <w:p w:rsidR="00006C01" w:rsidRDefault="005A1606" w:rsidP="00D95C1D">
      <w:pPr>
        <w:pStyle w:val="ListParagraph2"/>
        <w:numPr>
          <w:ilvl w:val="0"/>
          <w:numId w:val="9"/>
        </w:numPr>
        <w:rPr>
          <w:b/>
          <w:i/>
          <w:color w:val="auto"/>
          <w:u w:val="single"/>
          <w:lang w:val="hr-HR"/>
        </w:rPr>
      </w:pPr>
      <w:r>
        <w:rPr>
          <w:b/>
          <w:i/>
          <w:color w:val="auto"/>
          <w:u w:val="single"/>
          <w:lang w:val="hr-HR"/>
        </w:rPr>
        <w:t>Cilj 1.4: Odložiti na odlagališta manje od 25% mase proizvedenog komunalnog otpada</w:t>
      </w:r>
    </w:p>
    <w:p w:rsidR="00006C01" w:rsidRDefault="002F2306" w:rsidP="003F64C0">
      <w:pPr>
        <w:spacing w:after="60"/>
        <w:rPr>
          <w:color w:val="auto"/>
          <w:lang w:val="hr-HR"/>
        </w:rPr>
      </w:pPr>
      <w:r>
        <w:rPr>
          <w:color w:val="auto"/>
          <w:lang w:val="hr-HR"/>
        </w:rPr>
        <w:t>Na području Grada je u</w:t>
      </w:r>
      <w:r w:rsidR="005A1606">
        <w:rPr>
          <w:color w:val="auto"/>
          <w:lang w:val="hr-HR"/>
        </w:rPr>
        <w:t xml:space="preserve"> 2015. godini prikupljeno </w:t>
      </w:r>
      <w:r w:rsidR="003F64C0">
        <w:rPr>
          <w:color w:val="auto"/>
          <w:lang w:val="hr-HR"/>
        </w:rPr>
        <w:t xml:space="preserve">ukupno </w:t>
      </w:r>
      <w:r w:rsidR="0040683F">
        <w:rPr>
          <w:color w:val="auto"/>
          <w:lang w:val="hr-HR"/>
        </w:rPr>
        <w:t>6.927,07</w:t>
      </w:r>
      <w:r w:rsidR="00DC32FC">
        <w:rPr>
          <w:color w:val="auto"/>
          <w:lang w:val="hr-HR"/>
        </w:rPr>
        <w:t xml:space="preserve"> </w:t>
      </w:r>
      <w:r w:rsidR="005A1606">
        <w:rPr>
          <w:color w:val="auto"/>
          <w:lang w:val="hr-HR"/>
        </w:rPr>
        <w:t>t komunalnog otpada</w:t>
      </w:r>
      <w:r w:rsidR="0040683F">
        <w:rPr>
          <w:color w:val="auto"/>
          <w:lang w:val="hr-HR"/>
        </w:rPr>
        <w:t xml:space="preserve"> (prije odvajanja korisnih kategorija otpada)</w:t>
      </w:r>
      <w:r w:rsidR="005A1606">
        <w:rPr>
          <w:color w:val="auto"/>
          <w:lang w:val="hr-HR"/>
        </w:rPr>
        <w:t xml:space="preserve">. Sagledavajući cilj maksimalnog odlaganja 25% mase proizvedenog komunalnog otpada </w:t>
      </w:r>
      <w:r w:rsidR="005B2E60">
        <w:rPr>
          <w:color w:val="auto"/>
          <w:lang w:val="hr-HR"/>
        </w:rPr>
        <w:t xml:space="preserve">do 2022. godine </w:t>
      </w:r>
      <w:r w:rsidR="005A1606">
        <w:rPr>
          <w:color w:val="auto"/>
          <w:lang w:val="hr-HR"/>
        </w:rPr>
        <w:t xml:space="preserve">može se procijeniti kako bi za dostizanje planiranog cilja bilo potrebno odložiti maksimalno </w:t>
      </w:r>
      <w:r w:rsidR="0040683F">
        <w:rPr>
          <w:b/>
          <w:color w:val="auto"/>
          <w:lang w:val="hr-HR"/>
        </w:rPr>
        <w:t>1.731,77</w:t>
      </w:r>
      <w:r w:rsidR="005A1606">
        <w:rPr>
          <w:b/>
          <w:color w:val="auto"/>
          <w:lang w:val="hr-HR"/>
        </w:rPr>
        <w:t xml:space="preserve"> t</w:t>
      </w:r>
      <w:r w:rsidR="005A1606">
        <w:rPr>
          <w:color w:val="auto"/>
          <w:lang w:val="hr-HR"/>
        </w:rPr>
        <w:t xml:space="preserve"> proizvedenog komunalnog otpada. Prema PGO RH, zabranjeno je odlaganje otpada na neusklađena odlagališta nakon 31. prosinca 2018. godine.</w:t>
      </w:r>
      <w:r>
        <w:rPr>
          <w:color w:val="auto"/>
          <w:lang w:val="hr-HR"/>
        </w:rPr>
        <w:t xml:space="preserve"> </w:t>
      </w:r>
      <w:r w:rsidR="005A1606">
        <w:rPr>
          <w:color w:val="auto"/>
          <w:lang w:val="hr-HR"/>
        </w:rPr>
        <w:t>Trend planiranog smanjenja odloženih količina proizvedenog komunalnog otpada prikazan je u nastavku</w:t>
      </w:r>
      <w:r>
        <w:rPr>
          <w:color w:val="auto"/>
          <w:lang w:val="hr-HR"/>
        </w:rPr>
        <w:t xml:space="preserve"> (trend planiranog smanjenja MKO)</w:t>
      </w:r>
      <w:r w:rsidR="005A1606">
        <w:rPr>
          <w:color w:val="auto"/>
          <w:lang w:val="hr-HR"/>
        </w:rPr>
        <w:t>.</w:t>
      </w:r>
    </w:p>
    <w:p w:rsidR="00006C01" w:rsidRDefault="006E2551">
      <w:pPr>
        <w:keepNext/>
        <w:ind w:firstLine="0"/>
        <w:jc w:val="center"/>
        <w:rPr>
          <w:color w:val="FF0000"/>
        </w:rPr>
      </w:pPr>
      <w:r>
        <w:rPr>
          <w:noProof/>
        </w:rPr>
        <w:drawing>
          <wp:inline distT="0" distB="0" distL="0" distR="0" wp14:anchorId="131C9196" wp14:editId="7613F9EB">
            <wp:extent cx="5401340" cy="3019646"/>
            <wp:effectExtent l="0" t="0" r="8890" b="9525"/>
            <wp:docPr id="23" name="Grafikon 23">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006C01" w:rsidRDefault="005A1606" w:rsidP="00A87DBA">
      <w:pPr>
        <w:pStyle w:val="Caption"/>
        <w:rPr>
          <w:color w:val="auto"/>
          <w:lang w:val="hr-HR"/>
        </w:rPr>
      </w:pPr>
      <w:r>
        <w:rPr>
          <w:color w:val="auto"/>
          <w:lang w:val="hr-HR"/>
        </w:rPr>
        <w:t xml:space="preserve">Grafički prikaz 3. Prikaz trenda planiranog smanjenja odloženih količina </w:t>
      </w:r>
      <w:r w:rsidR="00A87DBA">
        <w:rPr>
          <w:color w:val="auto"/>
          <w:lang w:val="hr-HR"/>
        </w:rPr>
        <w:t>MKO</w:t>
      </w:r>
    </w:p>
    <w:p w:rsidR="00006C01" w:rsidRDefault="005A1606">
      <w:pPr>
        <w:spacing w:after="240"/>
        <w:rPr>
          <w:color w:val="FF0000"/>
          <w:lang w:val="hr-HR"/>
        </w:rPr>
      </w:pPr>
      <w:bookmarkStart w:id="24" w:name="_Hlk494971204"/>
      <w:r>
        <w:rPr>
          <w:color w:val="auto"/>
          <w:lang w:val="hr-HR"/>
        </w:rPr>
        <w:t>Z</w:t>
      </w:r>
      <w:bookmarkStart w:id="25" w:name="_Hlk494971338"/>
      <w:r>
        <w:rPr>
          <w:color w:val="auto"/>
          <w:lang w:val="hr-HR"/>
        </w:rPr>
        <w:t>a ostvarenje cilja do 2022. godine potrebno je primjenjivati mjere iz Cilja 1.2</w:t>
      </w:r>
      <w:bookmarkEnd w:id="25"/>
      <w:r>
        <w:rPr>
          <w:color w:val="auto"/>
          <w:lang w:val="hr-HR"/>
        </w:rPr>
        <w:t xml:space="preserve">. </w:t>
      </w:r>
      <w:bookmarkEnd w:id="24"/>
    </w:p>
    <w:p w:rsidR="00006C01" w:rsidRPr="00605CA1" w:rsidRDefault="005A1606" w:rsidP="00D95C1D">
      <w:pPr>
        <w:pStyle w:val="Heading2"/>
        <w:numPr>
          <w:ilvl w:val="1"/>
          <w:numId w:val="3"/>
        </w:numPr>
        <w:spacing w:before="240"/>
        <w:ind w:left="788" w:hanging="431"/>
        <w:rPr>
          <w:lang w:val="hr-HR"/>
        </w:rPr>
      </w:pPr>
      <w:bookmarkStart w:id="26" w:name="_Toc507143460"/>
      <w:r w:rsidRPr="00605CA1">
        <w:rPr>
          <w:lang w:val="hr-HR"/>
        </w:rPr>
        <w:lastRenderedPageBreak/>
        <w:t>Pregled cilja u gospodarenju građevnim otpadom i usporedba s trenutnim stanjem gospodarenja otpadom</w:t>
      </w:r>
      <w:bookmarkEnd w:id="26"/>
    </w:p>
    <w:p w:rsidR="00006C01" w:rsidRDefault="005A1606" w:rsidP="00D95C1D">
      <w:pPr>
        <w:pStyle w:val="ListParagraph2"/>
        <w:numPr>
          <w:ilvl w:val="0"/>
          <w:numId w:val="9"/>
        </w:numPr>
        <w:rPr>
          <w:b/>
          <w:i/>
          <w:color w:val="auto"/>
          <w:u w:val="single"/>
          <w:lang w:val="hr-HR"/>
        </w:rPr>
      </w:pPr>
      <w:r>
        <w:rPr>
          <w:b/>
          <w:i/>
          <w:color w:val="auto"/>
          <w:u w:val="single"/>
          <w:lang w:val="hr-HR"/>
        </w:rPr>
        <w:t>Cilj 2.1</w:t>
      </w:r>
      <w:r>
        <w:rPr>
          <w:b/>
          <w:i/>
          <w:color w:val="auto"/>
          <w:u w:val="single"/>
          <w:lang w:val="hr-HR"/>
        </w:rPr>
        <w:tab/>
        <w:t>Odvojeno prikupiti 75% mase proizvedenog građevnog otpada</w:t>
      </w:r>
    </w:p>
    <w:p w:rsidR="00006C01" w:rsidRDefault="005A1606">
      <w:pPr>
        <w:spacing w:after="0"/>
        <w:rPr>
          <w:color w:val="auto"/>
          <w:lang w:val="hr-HR"/>
        </w:rPr>
      </w:pPr>
      <w:r>
        <w:rPr>
          <w:color w:val="auto"/>
          <w:lang w:val="hr-HR"/>
        </w:rPr>
        <w:t>Građevni otpad ima visok</w:t>
      </w:r>
      <w:r w:rsidR="000E1607">
        <w:rPr>
          <w:color w:val="auto"/>
          <w:lang w:val="hr-HR"/>
        </w:rPr>
        <w:t xml:space="preserve">i potencijal za recikliranje čime se </w:t>
      </w:r>
      <w:r>
        <w:rPr>
          <w:color w:val="auto"/>
          <w:lang w:val="hr-HR"/>
        </w:rPr>
        <w:t>čuvaju</w:t>
      </w:r>
      <w:r w:rsidR="000E1607">
        <w:rPr>
          <w:color w:val="auto"/>
          <w:lang w:val="hr-HR"/>
        </w:rPr>
        <w:t xml:space="preserve"> prirodni</w:t>
      </w:r>
      <w:r>
        <w:rPr>
          <w:color w:val="auto"/>
          <w:lang w:val="hr-HR"/>
        </w:rPr>
        <w:t xml:space="preserve"> resursi. To je ujedno i način da se javnim, javno-privatnim i/ili privatnim ulaganjima direktno utječe na </w:t>
      </w:r>
      <w:r w:rsidR="000E1607">
        <w:rPr>
          <w:color w:val="auto"/>
          <w:lang w:val="hr-HR"/>
        </w:rPr>
        <w:t xml:space="preserve">stvaranje „zelenih“ radnih mjesta. </w:t>
      </w:r>
      <w:r>
        <w:rPr>
          <w:color w:val="auto"/>
          <w:lang w:val="hr-HR"/>
        </w:rPr>
        <w:t>Prosječna količina građevnog otpada koja se proizvodi po stanovniku u R</w:t>
      </w:r>
      <w:r w:rsidR="00A62E9A">
        <w:rPr>
          <w:color w:val="auto"/>
          <w:lang w:val="hr-HR"/>
        </w:rPr>
        <w:t xml:space="preserve">epublici </w:t>
      </w:r>
      <w:r>
        <w:rPr>
          <w:color w:val="auto"/>
          <w:lang w:val="hr-HR"/>
        </w:rPr>
        <w:t>H</w:t>
      </w:r>
      <w:r w:rsidR="00A62E9A">
        <w:rPr>
          <w:color w:val="auto"/>
          <w:lang w:val="hr-HR"/>
        </w:rPr>
        <w:t>rvatskoj</w:t>
      </w:r>
      <w:r>
        <w:rPr>
          <w:color w:val="auto"/>
          <w:lang w:val="hr-HR"/>
        </w:rPr>
        <w:t xml:space="preserve"> je 940 kg/godišnje. Upravo je otpadni građevni materijal otpad koji se najčešće odlaže na divlja odlagališta i time nepovratno uništava prirodne resurse. </w:t>
      </w:r>
    </w:p>
    <w:p w:rsidR="00006C01" w:rsidRDefault="000E1607" w:rsidP="000A3C1D">
      <w:pPr>
        <w:spacing w:after="60"/>
        <w:rPr>
          <w:color w:val="548DD4" w:themeColor="text2" w:themeTint="99"/>
          <w:lang w:val="hr-HR"/>
        </w:rPr>
      </w:pPr>
      <w:r>
        <w:rPr>
          <w:color w:val="auto"/>
          <w:lang w:val="hr-HR"/>
        </w:rPr>
        <w:t>Ukoliko se za izračun</w:t>
      </w:r>
      <w:r w:rsidR="005A1606">
        <w:rPr>
          <w:color w:val="auto"/>
          <w:lang w:val="hr-HR"/>
        </w:rPr>
        <w:t xml:space="preserve"> uzme podatak o broju stanovnika na području </w:t>
      </w:r>
      <w:r w:rsidR="00605CA1">
        <w:rPr>
          <w:color w:val="auto"/>
          <w:lang w:val="hr-HR"/>
        </w:rPr>
        <w:t>Grada</w:t>
      </w:r>
      <w:r w:rsidR="005A1606">
        <w:rPr>
          <w:color w:val="auto"/>
          <w:lang w:val="hr-HR"/>
        </w:rPr>
        <w:t xml:space="preserve"> (</w:t>
      </w:r>
      <w:r w:rsidR="00605CA1">
        <w:rPr>
          <w:color w:val="auto"/>
          <w:lang w:val="hr-HR"/>
        </w:rPr>
        <w:t>11.</w:t>
      </w:r>
      <w:r w:rsidR="00B82D19">
        <w:rPr>
          <w:color w:val="auto"/>
          <w:lang w:val="hr-HR"/>
        </w:rPr>
        <w:t>122</w:t>
      </w:r>
      <w:r w:rsidR="005A1606">
        <w:rPr>
          <w:color w:val="auto"/>
          <w:lang w:val="hr-HR"/>
        </w:rPr>
        <w:t xml:space="preserve"> stanovnika) i podatak o prosječnoj godišnjoj količini građevnog otpada koja se proizvodi po stanovniku (940 kg) može se odrediti kako bi do 2022. godine bilo p</w:t>
      </w:r>
      <w:r w:rsidR="00F4745C">
        <w:rPr>
          <w:color w:val="auto"/>
          <w:lang w:val="hr-HR"/>
        </w:rPr>
        <w:t xml:space="preserve">otrebno odvojeno prikupiti </w:t>
      </w:r>
      <w:r w:rsidR="00B82D19">
        <w:rPr>
          <w:color w:val="auto"/>
          <w:lang w:val="hr-HR"/>
        </w:rPr>
        <w:t>7.841</w:t>
      </w:r>
      <w:r w:rsidR="005A1606">
        <w:rPr>
          <w:color w:val="FF0000"/>
          <w:lang w:val="hr-HR"/>
        </w:rPr>
        <w:t xml:space="preserve"> </w:t>
      </w:r>
      <w:r w:rsidR="005A1606">
        <w:rPr>
          <w:color w:val="auto"/>
          <w:lang w:val="hr-HR"/>
        </w:rPr>
        <w:t>t građevnog otpada</w:t>
      </w:r>
      <w:r w:rsidR="00B82D19">
        <w:rPr>
          <w:color w:val="auto"/>
          <w:lang w:val="hr-HR"/>
        </w:rPr>
        <w:t xml:space="preserve"> (Metodologija izračuna: broj stanovnika x 0,94 x 0,75)</w:t>
      </w:r>
      <w:r w:rsidR="005A1606">
        <w:rPr>
          <w:color w:val="auto"/>
          <w:lang w:val="hr-HR"/>
        </w:rPr>
        <w:t>.</w:t>
      </w:r>
    </w:p>
    <w:p w:rsidR="00A42FCE" w:rsidRDefault="00A42FCE" w:rsidP="00A42FCE">
      <w:pPr>
        <w:spacing w:after="60"/>
        <w:rPr>
          <w:color w:val="auto"/>
          <w:lang w:val="hr-HR"/>
        </w:rPr>
      </w:pPr>
      <w:r>
        <w:rPr>
          <w:color w:val="auto"/>
          <w:lang w:val="hr-HR"/>
        </w:rPr>
        <w:t xml:space="preserve">Za postizanje cilja u gospodarenju građevnim otpadom potrebno je provesti </w:t>
      </w:r>
      <w:r w:rsidR="00D15866">
        <w:rPr>
          <w:color w:val="auto"/>
          <w:lang w:val="hr-HR"/>
        </w:rPr>
        <w:t xml:space="preserve">aktivnosti </w:t>
      </w:r>
      <w:r>
        <w:rPr>
          <w:color w:val="auto"/>
          <w:lang w:val="hr-HR"/>
        </w:rPr>
        <w:t>iz tablice u nastavku:</w:t>
      </w:r>
    </w:p>
    <w:p w:rsidR="00A42FCE" w:rsidRDefault="00A42FCE" w:rsidP="00A42FCE">
      <w:pPr>
        <w:pStyle w:val="Caption"/>
        <w:keepNext/>
        <w:spacing w:after="60"/>
        <w:rPr>
          <w:color w:val="auto"/>
          <w:lang w:val="hr-HR"/>
        </w:rPr>
      </w:pPr>
      <w:r>
        <w:rPr>
          <w:color w:val="auto"/>
          <w:lang w:val="hr-HR"/>
        </w:rPr>
        <w:t xml:space="preserve">Tablica </w:t>
      </w:r>
      <w:r>
        <w:rPr>
          <w:color w:val="auto"/>
          <w:lang w:val="hr-HR"/>
        </w:rPr>
        <w:fldChar w:fldCharType="begin"/>
      </w:r>
      <w:r>
        <w:rPr>
          <w:color w:val="auto"/>
          <w:lang w:val="hr-HR"/>
        </w:rPr>
        <w:instrText xml:space="preserve"> SEQ Tablica \* ARABIC </w:instrText>
      </w:r>
      <w:r>
        <w:rPr>
          <w:color w:val="auto"/>
          <w:lang w:val="hr-HR"/>
        </w:rPr>
        <w:fldChar w:fldCharType="separate"/>
      </w:r>
      <w:r w:rsidR="00875121">
        <w:rPr>
          <w:noProof/>
          <w:color w:val="auto"/>
          <w:lang w:val="hr-HR"/>
        </w:rPr>
        <w:t>12</w:t>
      </w:r>
      <w:r>
        <w:rPr>
          <w:color w:val="auto"/>
          <w:lang w:val="hr-HR"/>
        </w:rPr>
        <w:fldChar w:fldCharType="end"/>
      </w:r>
      <w:r>
        <w:rPr>
          <w:color w:val="auto"/>
          <w:lang w:val="hr-HR"/>
        </w:rPr>
        <w:t xml:space="preserve">. </w:t>
      </w:r>
      <w:r w:rsidR="00D15866">
        <w:rPr>
          <w:color w:val="auto"/>
          <w:lang w:val="hr-HR"/>
        </w:rPr>
        <w:t>Aktivnosti</w:t>
      </w:r>
      <w:r>
        <w:rPr>
          <w:color w:val="auto"/>
          <w:lang w:val="hr-HR"/>
        </w:rPr>
        <w:t xml:space="preserve"> za dostizanje cilja u domeni gospodarenja građevnim otpadom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8479"/>
      </w:tblGrid>
      <w:tr w:rsidR="00B01349" w:rsidTr="00545087">
        <w:trPr>
          <w:trHeight w:val="340"/>
        </w:trPr>
        <w:tc>
          <w:tcPr>
            <w:tcW w:w="583" w:type="dxa"/>
            <w:tcBorders>
              <w:top w:val="single" w:sz="4" w:space="0" w:color="EAF1DD" w:themeColor="accent3" w:themeTint="33"/>
              <w:left w:val="single" w:sz="4" w:space="0" w:color="EAF1DD" w:themeColor="accent3" w:themeTint="33"/>
              <w:right w:val="single" w:sz="4" w:space="0" w:color="EAF1DD" w:themeColor="accent3" w:themeTint="33"/>
            </w:tcBorders>
            <w:shd w:val="clear" w:color="auto" w:fill="4F6228" w:themeFill="accent3" w:themeFillShade="80"/>
            <w:vAlign w:val="center"/>
          </w:tcPr>
          <w:p w:rsidR="00B01349" w:rsidRPr="00890408" w:rsidRDefault="00B01349" w:rsidP="00B01349">
            <w:pPr>
              <w:pStyle w:val="BEZINDENTACIJE"/>
              <w:spacing w:line="240" w:lineRule="auto"/>
              <w:jc w:val="center"/>
              <w:rPr>
                <w:b/>
                <w:bCs/>
                <w:color w:val="FFFFFF" w:themeColor="background1"/>
              </w:rPr>
            </w:pPr>
            <w:r w:rsidRPr="00890408">
              <w:rPr>
                <w:b/>
                <w:color w:val="FFFFFF" w:themeColor="background1"/>
              </w:rPr>
              <w:t>Rd. br.</w:t>
            </w:r>
          </w:p>
        </w:tc>
        <w:tc>
          <w:tcPr>
            <w:tcW w:w="8479" w:type="dxa"/>
            <w:tcBorders>
              <w:top w:val="single" w:sz="4" w:space="0" w:color="EAF1DD" w:themeColor="accent3" w:themeTint="33"/>
              <w:left w:val="single" w:sz="4" w:space="0" w:color="EAF1DD" w:themeColor="accent3" w:themeTint="33"/>
              <w:right w:val="single" w:sz="4" w:space="0" w:color="EAF1DD" w:themeColor="accent3" w:themeTint="33"/>
            </w:tcBorders>
            <w:shd w:val="clear" w:color="auto" w:fill="4F6228" w:themeFill="accent3" w:themeFillShade="80"/>
            <w:vAlign w:val="center"/>
          </w:tcPr>
          <w:p w:rsidR="00B01349" w:rsidRPr="00890408" w:rsidRDefault="00D15866" w:rsidP="00B01349">
            <w:pPr>
              <w:pStyle w:val="BEZINDENTACIJE"/>
              <w:spacing w:line="240" w:lineRule="auto"/>
              <w:jc w:val="center"/>
              <w:rPr>
                <w:b/>
                <w:bCs/>
                <w:color w:val="FFFFFF" w:themeColor="background1"/>
              </w:rPr>
            </w:pPr>
            <w:r>
              <w:rPr>
                <w:b/>
                <w:bCs/>
                <w:color w:val="FFFFFF" w:themeColor="background1"/>
              </w:rPr>
              <w:t>Aktivnosti</w:t>
            </w:r>
          </w:p>
        </w:tc>
      </w:tr>
      <w:tr w:rsidR="00A42FCE" w:rsidTr="00545087">
        <w:trPr>
          <w:trHeight w:val="397"/>
        </w:trPr>
        <w:tc>
          <w:tcPr>
            <w:tcW w:w="583" w:type="dxa"/>
            <w:tcBorders>
              <w:left w:val="single" w:sz="4" w:space="0" w:color="EAF1DD" w:themeColor="accent3" w:themeTint="33"/>
              <w:bottom w:val="single" w:sz="4" w:space="0" w:color="FFFFFF" w:themeColor="background1"/>
              <w:right w:val="single" w:sz="4" w:space="0" w:color="EAF1DD" w:themeColor="accent3" w:themeTint="33"/>
            </w:tcBorders>
            <w:shd w:val="clear" w:color="auto" w:fill="DDD9C3" w:themeFill="background2" w:themeFillShade="E6"/>
            <w:vAlign w:val="center"/>
          </w:tcPr>
          <w:p w:rsidR="00A42FCE" w:rsidRDefault="00890408" w:rsidP="002F0C22">
            <w:pPr>
              <w:spacing w:before="100" w:beforeAutospacing="1" w:after="100" w:afterAutospacing="1" w:line="240" w:lineRule="auto"/>
              <w:ind w:firstLine="0"/>
              <w:jc w:val="center"/>
              <w:rPr>
                <w:color w:val="auto"/>
                <w:lang w:val="hr-HR"/>
              </w:rPr>
            </w:pPr>
            <w:r>
              <w:rPr>
                <w:color w:val="auto"/>
                <w:lang w:val="hr-HR"/>
              </w:rPr>
              <w:t>1</w:t>
            </w:r>
            <w:r w:rsidR="00A42FCE">
              <w:rPr>
                <w:color w:val="auto"/>
                <w:lang w:val="hr-HR"/>
              </w:rPr>
              <w:t>.</w:t>
            </w:r>
          </w:p>
        </w:tc>
        <w:tc>
          <w:tcPr>
            <w:tcW w:w="8479" w:type="dxa"/>
            <w:tcBorders>
              <w:left w:val="single" w:sz="4" w:space="0" w:color="EAF1DD" w:themeColor="accent3" w:themeTint="33"/>
              <w:right w:val="single" w:sz="4" w:space="0" w:color="EAF1DD" w:themeColor="accent3" w:themeTint="33"/>
            </w:tcBorders>
            <w:shd w:val="clear" w:color="auto" w:fill="FFFFFF" w:themeFill="background1"/>
            <w:vAlign w:val="center"/>
          </w:tcPr>
          <w:p w:rsidR="00A42FCE" w:rsidRPr="003F3512" w:rsidRDefault="00890408" w:rsidP="002F0C22">
            <w:pPr>
              <w:pStyle w:val="ListParagraph2"/>
              <w:spacing w:before="100" w:beforeAutospacing="1" w:after="100" w:afterAutospacing="1"/>
              <w:ind w:left="0" w:firstLine="0"/>
              <w:rPr>
                <w:color w:val="auto"/>
                <w:lang w:val="hr-HR"/>
              </w:rPr>
            </w:pPr>
            <w:r>
              <w:rPr>
                <w:color w:val="auto"/>
                <w:lang w:val="hr-HR"/>
              </w:rPr>
              <w:t>prikupljeni građevni otpad predavati ovlaštenoj osobi za gospodarenje građevnim otpadom</w:t>
            </w:r>
          </w:p>
        </w:tc>
      </w:tr>
      <w:tr w:rsidR="00890408" w:rsidTr="00545087">
        <w:trPr>
          <w:trHeight w:val="397"/>
        </w:trPr>
        <w:tc>
          <w:tcPr>
            <w:tcW w:w="583" w:type="dxa"/>
            <w:tcBorders>
              <w:top w:val="single" w:sz="4" w:space="0" w:color="FFFFFF" w:themeColor="background1"/>
              <w:left w:val="single" w:sz="4" w:space="0" w:color="EAF1DD" w:themeColor="accent3" w:themeTint="33"/>
              <w:bottom w:val="single" w:sz="4" w:space="0" w:color="FFFFFF" w:themeColor="background1"/>
              <w:right w:val="single" w:sz="4" w:space="0" w:color="EAF1DD" w:themeColor="accent3" w:themeTint="33"/>
            </w:tcBorders>
            <w:shd w:val="clear" w:color="auto" w:fill="DDD9C3" w:themeFill="background2" w:themeFillShade="E6"/>
            <w:vAlign w:val="center"/>
          </w:tcPr>
          <w:p w:rsidR="00890408" w:rsidRDefault="00890408" w:rsidP="00890408">
            <w:pPr>
              <w:spacing w:before="100" w:beforeAutospacing="1" w:after="100" w:afterAutospacing="1" w:line="240" w:lineRule="auto"/>
              <w:ind w:firstLine="0"/>
              <w:jc w:val="center"/>
              <w:rPr>
                <w:color w:val="auto"/>
                <w:lang w:val="hr-HR"/>
              </w:rPr>
            </w:pPr>
            <w:r>
              <w:rPr>
                <w:color w:val="auto"/>
                <w:lang w:val="hr-HR"/>
              </w:rPr>
              <w:t>2.</w:t>
            </w:r>
          </w:p>
        </w:tc>
        <w:tc>
          <w:tcPr>
            <w:tcW w:w="8479" w:type="dxa"/>
            <w:tcBorders>
              <w:left w:val="single" w:sz="4" w:space="0" w:color="EAF1DD" w:themeColor="accent3" w:themeTint="33"/>
              <w:right w:val="single" w:sz="4" w:space="0" w:color="EAF1DD" w:themeColor="accent3" w:themeTint="33"/>
            </w:tcBorders>
            <w:shd w:val="clear" w:color="auto" w:fill="EAF1DD" w:themeFill="accent3" w:themeFillTint="33"/>
            <w:vAlign w:val="center"/>
          </w:tcPr>
          <w:p w:rsidR="00890408" w:rsidRPr="003F3512" w:rsidRDefault="00890408" w:rsidP="00890408">
            <w:pPr>
              <w:pStyle w:val="ListParagraph2"/>
              <w:spacing w:before="100" w:beforeAutospacing="1" w:after="100" w:afterAutospacing="1"/>
              <w:ind w:left="0" w:firstLine="0"/>
              <w:rPr>
                <w:color w:val="auto"/>
                <w:lang w:val="hr-HR"/>
              </w:rPr>
            </w:pPr>
            <w:r w:rsidRPr="00493E33">
              <w:rPr>
                <w:color w:val="auto"/>
                <w:lang w:val="hr-HR"/>
              </w:rPr>
              <w:t xml:space="preserve">educirati stanovnike </w:t>
            </w:r>
            <w:r>
              <w:rPr>
                <w:color w:val="auto"/>
                <w:lang w:val="hr-HR"/>
              </w:rPr>
              <w:t>Grada</w:t>
            </w:r>
            <w:r w:rsidRPr="00493E33">
              <w:rPr>
                <w:color w:val="auto"/>
                <w:lang w:val="hr-HR"/>
              </w:rPr>
              <w:t xml:space="preserve"> o pravilnom postupanju s građevnim otpadom</w:t>
            </w:r>
          </w:p>
        </w:tc>
      </w:tr>
      <w:tr w:rsidR="00A42FCE" w:rsidTr="00545087">
        <w:trPr>
          <w:trHeight w:val="397"/>
        </w:trPr>
        <w:tc>
          <w:tcPr>
            <w:tcW w:w="583" w:type="dxa"/>
            <w:tcBorders>
              <w:top w:val="single" w:sz="4" w:space="0" w:color="FFFFFF" w:themeColor="background1"/>
              <w:left w:val="single" w:sz="4" w:space="0" w:color="EAF1DD" w:themeColor="accent3" w:themeTint="33"/>
              <w:bottom w:val="single" w:sz="4" w:space="0" w:color="FFFFFF" w:themeColor="background1"/>
              <w:right w:val="single" w:sz="4" w:space="0" w:color="EAF1DD" w:themeColor="accent3" w:themeTint="33"/>
            </w:tcBorders>
            <w:shd w:val="clear" w:color="auto" w:fill="DDD9C3" w:themeFill="background2" w:themeFillShade="E6"/>
            <w:vAlign w:val="center"/>
          </w:tcPr>
          <w:p w:rsidR="00A42FCE" w:rsidRDefault="00890408" w:rsidP="002F0C22">
            <w:pPr>
              <w:spacing w:before="100" w:beforeAutospacing="1" w:after="100" w:afterAutospacing="1" w:line="240" w:lineRule="auto"/>
              <w:ind w:firstLine="0"/>
              <w:jc w:val="center"/>
              <w:rPr>
                <w:color w:val="auto"/>
                <w:lang w:val="hr-HR"/>
              </w:rPr>
            </w:pPr>
            <w:r>
              <w:rPr>
                <w:color w:val="auto"/>
                <w:lang w:val="hr-HR"/>
              </w:rPr>
              <w:t>3</w:t>
            </w:r>
            <w:r w:rsidR="00A42FCE">
              <w:rPr>
                <w:color w:val="auto"/>
                <w:lang w:val="hr-HR"/>
              </w:rPr>
              <w:t>.</w:t>
            </w:r>
          </w:p>
        </w:tc>
        <w:tc>
          <w:tcPr>
            <w:tcW w:w="8479" w:type="dxa"/>
            <w:tcBorders>
              <w:left w:val="single" w:sz="4" w:space="0" w:color="EAF1DD" w:themeColor="accent3" w:themeTint="33"/>
              <w:right w:val="single" w:sz="4" w:space="0" w:color="EAF1DD" w:themeColor="accent3" w:themeTint="33"/>
            </w:tcBorders>
            <w:shd w:val="clear" w:color="auto" w:fill="FFFFFF" w:themeFill="background1"/>
            <w:vAlign w:val="center"/>
          </w:tcPr>
          <w:p w:rsidR="00A42FCE" w:rsidRDefault="00A42FCE" w:rsidP="002F0C22">
            <w:pPr>
              <w:pStyle w:val="ListParagraph2"/>
              <w:tabs>
                <w:tab w:val="left" w:pos="720"/>
              </w:tabs>
              <w:spacing w:before="100" w:beforeAutospacing="1" w:after="100" w:afterAutospacing="1"/>
              <w:ind w:left="0" w:firstLine="0"/>
              <w:rPr>
                <w:color w:val="auto"/>
                <w:lang w:val="hr-HR"/>
              </w:rPr>
            </w:pPr>
            <w:r w:rsidRPr="00493E33">
              <w:rPr>
                <w:color w:val="auto"/>
                <w:lang w:val="hr-HR"/>
              </w:rPr>
              <w:t>educirati gospodarske subjekte o pravilnom postupanju s građevnim otpadom</w:t>
            </w:r>
          </w:p>
        </w:tc>
      </w:tr>
      <w:tr w:rsidR="00A42FCE" w:rsidTr="00545087">
        <w:trPr>
          <w:trHeight w:val="340"/>
        </w:trPr>
        <w:tc>
          <w:tcPr>
            <w:tcW w:w="583" w:type="dxa"/>
            <w:tcBorders>
              <w:top w:val="single" w:sz="4" w:space="0" w:color="FFFFFF" w:themeColor="background1"/>
              <w:left w:val="single" w:sz="4" w:space="0" w:color="EAF1DD" w:themeColor="accent3" w:themeTint="33"/>
              <w:bottom w:val="single" w:sz="4" w:space="0" w:color="EAF1DD" w:themeColor="accent3" w:themeTint="33"/>
              <w:right w:val="single" w:sz="4" w:space="0" w:color="EAF1DD" w:themeColor="accent3" w:themeTint="33"/>
            </w:tcBorders>
            <w:shd w:val="clear" w:color="auto" w:fill="DDD9C3" w:themeFill="background2" w:themeFillShade="E6"/>
            <w:vAlign w:val="center"/>
          </w:tcPr>
          <w:p w:rsidR="00A42FCE" w:rsidRDefault="00890408" w:rsidP="002F0C22">
            <w:pPr>
              <w:spacing w:before="100" w:beforeAutospacing="1" w:after="100" w:afterAutospacing="1" w:line="240" w:lineRule="auto"/>
              <w:ind w:firstLine="0"/>
              <w:jc w:val="center"/>
              <w:rPr>
                <w:color w:val="auto"/>
                <w:lang w:val="hr-HR"/>
              </w:rPr>
            </w:pPr>
            <w:r>
              <w:rPr>
                <w:color w:val="auto"/>
                <w:lang w:val="hr-HR"/>
              </w:rPr>
              <w:t>4</w:t>
            </w:r>
            <w:r w:rsidR="00A42FCE">
              <w:rPr>
                <w:color w:val="auto"/>
                <w:lang w:val="hr-HR"/>
              </w:rPr>
              <w:t>.</w:t>
            </w:r>
          </w:p>
        </w:tc>
        <w:tc>
          <w:tcPr>
            <w:tcW w:w="8479" w:type="dxa"/>
            <w:tcBorders>
              <w:left w:val="single" w:sz="4" w:space="0" w:color="EAF1DD" w:themeColor="accent3" w:themeTint="33"/>
              <w:bottom w:val="single" w:sz="4" w:space="0" w:color="EAF1DD" w:themeColor="accent3" w:themeTint="33"/>
              <w:right w:val="single" w:sz="4" w:space="0" w:color="EAF1DD" w:themeColor="accent3" w:themeTint="33"/>
            </w:tcBorders>
            <w:shd w:val="clear" w:color="auto" w:fill="EAF1DD" w:themeFill="accent3" w:themeFillTint="33"/>
            <w:vAlign w:val="center"/>
          </w:tcPr>
          <w:p w:rsidR="00A42FCE" w:rsidRDefault="00A42FCE" w:rsidP="002F0C22">
            <w:pPr>
              <w:pStyle w:val="ListParagraph2"/>
              <w:tabs>
                <w:tab w:val="left" w:pos="720"/>
              </w:tabs>
              <w:spacing w:before="100" w:beforeAutospacing="1" w:after="100" w:afterAutospacing="1"/>
              <w:ind w:left="0" w:firstLine="0"/>
              <w:rPr>
                <w:color w:val="auto"/>
                <w:lang w:val="hr-HR"/>
              </w:rPr>
            </w:pPr>
            <w:r w:rsidRPr="00493E33">
              <w:rPr>
                <w:color w:val="auto"/>
                <w:lang w:val="hr-HR"/>
              </w:rPr>
              <w:t>uspostaviti učinkovitu kontrolu u postupanju s otpadom korisnika javne usluge (komunalno redarstvo</w:t>
            </w:r>
          </w:p>
        </w:tc>
      </w:tr>
    </w:tbl>
    <w:p w:rsidR="00006C01" w:rsidRDefault="005A1606" w:rsidP="00890408">
      <w:pPr>
        <w:pStyle w:val="Heading2"/>
        <w:numPr>
          <w:ilvl w:val="1"/>
          <w:numId w:val="3"/>
        </w:numPr>
        <w:spacing w:before="360"/>
        <w:ind w:left="788" w:hanging="431"/>
        <w:rPr>
          <w:lang w:val="hr-HR"/>
        </w:rPr>
      </w:pPr>
      <w:bookmarkStart w:id="27" w:name="_Toc507143461"/>
      <w:r>
        <w:rPr>
          <w:lang w:val="hr-HR"/>
        </w:rPr>
        <w:t>Pregled ciljeva u gospodarenju ostalim posebnim kategorijama otpada i usporedba s trenutnim stanjem</w:t>
      </w:r>
      <w:bookmarkEnd w:id="27"/>
    </w:p>
    <w:p w:rsidR="00006C01" w:rsidRDefault="005A1606" w:rsidP="00D95C1D">
      <w:pPr>
        <w:pStyle w:val="ListParagraph2"/>
        <w:numPr>
          <w:ilvl w:val="0"/>
          <w:numId w:val="9"/>
        </w:numPr>
        <w:rPr>
          <w:b/>
          <w:i/>
          <w:color w:val="auto"/>
          <w:u w:val="single"/>
          <w:lang w:val="hr-HR"/>
        </w:rPr>
      </w:pPr>
      <w:r>
        <w:rPr>
          <w:b/>
          <w:i/>
          <w:color w:val="auto"/>
          <w:u w:val="single"/>
          <w:lang w:val="hr-HR"/>
        </w:rPr>
        <w:t>Cilj 2.2</w:t>
      </w:r>
      <w:r>
        <w:rPr>
          <w:b/>
          <w:i/>
          <w:color w:val="auto"/>
          <w:u w:val="single"/>
          <w:lang w:val="hr-HR"/>
        </w:rPr>
        <w:tab/>
        <w:t>Unaprijediti sustav gospodarenja otpadnom ambalažom</w:t>
      </w:r>
    </w:p>
    <w:p w:rsidR="00006C01" w:rsidRPr="003371A2" w:rsidRDefault="00456A43" w:rsidP="003F64C0">
      <w:pPr>
        <w:spacing w:after="60"/>
        <w:rPr>
          <w:color w:val="auto"/>
          <w:lang w:val="hr-HR"/>
        </w:rPr>
      </w:pPr>
      <w:r w:rsidRPr="003371A2">
        <w:rPr>
          <w:color w:val="auto"/>
          <w:lang w:val="hr-HR"/>
        </w:rPr>
        <w:t xml:space="preserve">Na području </w:t>
      </w:r>
      <w:r w:rsidR="00605CA1" w:rsidRPr="003371A2">
        <w:rPr>
          <w:color w:val="auto"/>
          <w:lang w:val="hr-HR"/>
        </w:rPr>
        <w:t>Grada</w:t>
      </w:r>
      <w:r w:rsidRPr="003371A2">
        <w:rPr>
          <w:color w:val="auto"/>
          <w:lang w:val="hr-HR"/>
        </w:rPr>
        <w:t xml:space="preserve"> se</w:t>
      </w:r>
      <w:r w:rsidR="005A1606" w:rsidRPr="003371A2">
        <w:rPr>
          <w:color w:val="auto"/>
          <w:lang w:val="hr-HR"/>
        </w:rPr>
        <w:t xml:space="preserve"> prikuplja</w:t>
      </w:r>
      <w:r w:rsidR="000A3C1D" w:rsidRPr="003371A2">
        <w:rPr>
          <w:color w:val="auto"/>
          <w:lang w:val="hr-HR"/>
        </w:rPr>
        <w:t xml:space="preserve"> papirna i kartonska, plastična/metalna</w:t>
      </w:r>
      <w:r w:rsidR="005A1606" w:rsidRPr="003371A2">
        <w:rPr>
          <w:color w:val="auto"/>
          <w:lang w:val="hr-HR"/>
        </w:rPr>
        <w:t xml:space="preserve"> i staklena</w:t>
      </w:r>
      <w:r w:rsidR="003F64C0" w:rsidRPr="003371A2">
        <w:rPr>
          <w:color w:val="auto"/>
          <w:lang w:val="hr-HR"/>
        </w:rPr>
        <w:t xml:space="preserve"> ambalaža. Za dostizanje cilja je</w:t>
      </w:r>
      <w:r w:rsidR="005A1606" w:rsidRPr="003371A2">
        <w:rPr>
          <w:color w:val="auto"/>
          <w:lang w:val="hr-HR"/>
        </w:rPr>
        <w:t xml:space="preserve"> potrebno:</w:t>
      </w:r>
    </w:p>
    <w:p w:rsidR="00A42FCE" w:rsidRDefault="00A42FCE" w:rsidP="00A42FCE">
      <w:pPr>
        <w:pStyle w:val="Caption"/>
        <w:keepNext/>
        <w:spacing w:after="60"/>
        <w:jc w:val="both"/>
        <w:rPr>
          <w:color w:val="auto"/>
          <w:lang w:val="hr-HR"/>
        </w:rPr>
      </w:pPr>
      <w:r>
        <w:rPr>
          <w:color w:val="auto"/>
          <w:lang w:val="hr-HR"/>
        </w:rPr>
        <w:t xml:space="preserve">Tablica </w:t>
      </w:r>
      <w:r>
        <w:rPr>
          <w:color w:val="auto"/>
          <w:lang w:val="hr-HR"/>
        </w:rPr>
        <w:fldChar w:fldCharType="begin"/>
      </w:r>
      <w:r>
        <w:rPr>
          <w:color w:val="auto"/>
          <w:lang w:val="hr-HR"/>
        </w:rPr>
        <w:instrText xml:space="preserve"> SEQ Tablica \* ARABIC </w:instrText>
      </w:r>
      <w:r>
        <w:rPr>
          <w:color w:val="auto"/>
          <w:lang w:val="hr-HR"/>
        </w:rPr>
        <w:fldChar w:fldCharType="separate"/>
      </w:r>
      <w:r w:rsidR="00875121">
        <w:rPr>
          <w:noProof/>
          <w:color w:val="auto"/>
          <w:lang w:val="hr-HR"/>
        </w:rPr>
        <w:t>13</w:t>
      </w:r>
      <w:r>
        <w:rPr>
          <w:color w:val="auto"/>
          <w:lang w:val="hr-HR"/>
        </w:rPr>
        <w:fldChar w:fldCharType="end"/>
      </w:r>
      <w:r>
        <w:rPr>
          <w:color w:val="auto"/>
          <w:lang w:val="hr-HR"/>
        </w:rPr>
        <w:t>.</w:t>
      </w:r>
      <w:r w:rsidR="00D15866">
        <w:rPr>
          <w:color w:val="auto"/>
          <w:lang w:val="hr-HR"/>
        </w:rPr>
        <w:t xml:space="preserve"> Aktivnosti</w:t>
      </w:r>
      <w:r>
        <w:rPr>
          <w:color w:val="auto"/>
          <w:lang w:val="hr-HR"/>
        </w:rPr>
        <w:t xml:space="preserve"> za dostizanje cilja u domeni unaprjeđenja sustava gospodarenja otpadnom ambalažom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8489"/>
      </w:tblGrid>
      <w:tr w:rsidR="00890408" w:rsidTr="00545087">
        <w:trPr>
          <w:trHeight w:val="355"/>
        </w:trPr>
        <w:tc>
          <w:tcPr>
            <w:tcW w:w="516" w:type="dxa"/>
            <w:tcBorders>
              <w:right w:val="single" w:sz="4" w:space="0" w:color="FFFFFF" w:themeColor="background1"/>
            </w:tcBorders>
            <w:shd w:val="clear" w:color="auto" w:fill="4F6228" w:themeFill="accent3" w:themeFillShade="80"/>
            <w:vAlign w:val="center"/>
          </w:tcPr>
          <w:p w:rsidR="00890408" w:rsidRPr="00890408" w:rsidRDefault="00890408" w:rsidP="00890408">
            <w:pPr>
              <w:pStyle w:val="BEZINDENTACIJE"/>
              <w:spacing w:line="240" w:lineRule="auto"/>
              <w:jc w:val="center"/>
              <w:rPr>
                <w:b/>
                <w:bCs/>
                <w:color w:val="FFFFFF" w:themeColor="background1"/>
              </w:rPr>
            </w:pPr>
            <w:r w:rsidRPr="00890408">
              <w:rPr>
                <w:b/>
                <w:color w:val="FFFFFF" w:themeColor="background1"/>
              </w:rPr>
              <w:t>Rd. br.</w:t>
            </w:r>
          </w:p>
        </w:tc>
        <w:tc>
          <w:tcPr>
            <w:tcW w:w="8554" w:type="dxa"/>
            <w:tcBorders>
              <w:left w:val="single" w:sz="4" w:space="0" w:color="FFFFFF" w:themeColor="background1"/>
            </w:tcBorders>
            <w:shd w:val="clear" w:color="auto" w:fill="4F6228" w:themeFill="accent3" w:themeFillShade="80"/>
            <w:vAlign w:val="center"/>
          </w:tcPr>
          <w:p w:rsidR="00890408" w:rsidRPr="00890408" w:rsidRDefault="00D15866" w:rsidP="00890408">
            <w:pPr>
              <w:pStyle w:val="BEZINDENTACIJE"/>
              <w:spacing w:line="240" w:lineRule="auto"/>
              <w:jc w:val="center"/>
              <w:rPr>
                <w:b/>
                <w:bCs/>
                <w:color w:val="FFFFFF" w:themeColor="background1"/>
              </w:rPr>
            </w:pPr>
            <w:r>
              <w:rPr>
                <w:b/>
                <w:bCs/>
                <w:color w:val="FFFFFF" w:themeColor="background1"/>
              </w:rPr>
              <w:t>Aktivnosti</w:t>
            </w:r>
          </w:p>
        </w:tc>
      </w:tr>
      <w:tr w:rsidR="00890408" w:rsidTr="00545087">
        <w:tc>
          <w:tcPr>
            <w:tcW w:w="516" w:type="dxa"/>
            <w:tcBorders>
              <w:bottom w:val="single" w:sz="4" w:space="0" w:color="FFFFFF" w:themeColor="background1"/>
              <w:right w:val="single" w:sz="4" w:space="0" w:color="FFFFFF" w:themeColor="background1"/>
            </w:tcBorders>
            <w:shd w:val="clear" w:color="auto" w:fill="DDD9C3" w:themeFill="background2" w:themeFillShade="E6"/>
            <w:vAlign w:val="center"/>
          </w:tcPr>
          <w:p w:rsidR="00890408" w:rsidRDefault="00890408" w:rsidP="00890408">
            <w:pPr>
              <w:spacing w:before="100" w:beforeAutospacing="1" w:after="100" w:afterAutospacing="1" w:line="240" w:lineRule="auto"/>
              <w:ind w:firstLine="0"/>
              <w:jc w:val="center"/>
              <w:rPr>
                <w:color w:val="auto"/>
                <w:lang w:val="hr-HR"/>
              </w:rPr>
            </w:pPr>
            <w:r>
              <w:rPr>
                <w:color w:val="auto"/>
                <w:lang w:val="hr-HR"/>
              </w:rPr>
              <w:t>1.</w:t>
            </w:r>
          </w:p>
        </w:tc>
        <w:tc>
          <w:tcPr>
            <w:tcW w:w="8554" w:type="dxa"/>
            <w:tcBorders>
              <w:left w:val="single" w:sz="4" w:space="0" w:color="FFFFFF" w:themeColor="background1"/>
            </w:tcBorders>
            <w:shd w:val="clear" w:color="auto" w:fill="EAF1DD" w:themeFill="accent3" w:themeFillTint="33"/>
            <w:vAlign w:val="center"/>
          </w:tcPr>
          <w:p w:rsidR="00890408" w:rsidRPr="00D87F70" w:rsidRDefault="00890408" w:rsidP="00890408">
            <w:pPr>
              <w:pStyle w:val="ListParagraph2"/>
              <w:spacing w:after="0"/>
              <w:ind w:left="0" w:firstLine="0"/>
              <w:rPr>
                <w:color w:val="auto"/>
                <w:lang w:val="hr-HR"/>
              </w:rPr>
            </w:pPr>
            <w:r>
              <w:rPr>
                <w:color w:val="auto"/>
                <w:lang w:val="hr-HR"/>
              </w:rPr>
              <w:t>nabaviti dodatnu komunalnu opremu i vozila u svrhu unaprjeđenja sustava gospodarenja otpadnom ambalažom</w:t>
            </w:r>
          </w:p>
        </w:tc>
      </w:tr>
      <w:tr w:rsidR="00A42FCE" w:rsidTr="00545087">
        <w:trPr>
          <w:trHeight w:val="397"/>
        </w:trPr>
        <w:tc>
          <w:tcPr>
            <w:tcW w:w="516" w:type="dxa"/>
            <w:tcBorders>
              <w:top w:val="single" w:sz="4" w:space="0" w:color="FFFFFF" w:themeColor="background1"/>
              <w:left w:val="single" w:sz="4" w:space="0" w:color="EAF1DD" w:themeColor="accent3" w:themeTint="33"/>
              <w:bottom w:val="single" w:sz="4" w:space="0" w:color="FFFFFF" w:themeColor="background1"/>
              <w:right w:val="single" w:sz="4" w:space="0" w:color="EAF1DD" w:themeColor="accent3" w:themeTint="33"/>
            </w:tcBorders>
            <w:shd w:val="clear" w:color="auto" w:fill="DDD9C3" w:themeFill="background2" w:themeFillShade="E6"/>
            <w:vAlign w:val="center"/>
          </w:tcPr>
          <w:p w:rsidR="00A42FCE" w:rsidRDefault="00A42FCE" w:rsidP="002F0C22">
            <w:pPr>
              <w:spacing w:before="100" w:beforeAutospacing="1" w:after="100" w:afterAutospacing="1" w:line="240" w:lineRule="auto"/>
              <w:ind w:firstLine="0"/>
              <w:jc w:val="center"/>
              <w:rPr>
                <w:color w:val="auto"/>
                <w:lang w:val="hr-HR"/>
              </w:rPr>
            </w:pPr>
            <w:r>
              <w:rPr>
                <w:color w:val="auto"/>
                <w:lang w:val="hr-HR"/>
              </w:rPr>
              <w:t>2.</w:t>
            </w:r>
          </w:p>
        </w:tc>
        <w:tc>
          <w:tcPr>
            <w:tcW w:w="8554" w:type="dxa"/>
            <w:tcBorders>
              <w:left w:val="single" w:sz="4" w:space="0" w:color="EAF1DD" w:themeColor="accent3" w:themeTint="33"/>
              <w:right w:val="single" w:sz="4" w:space="0" w:color="EAF1DD" w:themeColor="accent3" w:themeTint="33"/>
            </w:tcBorders>
            <w:vAlign w:val="center"/>
          </w:tcPr>
          <w:p w:rsidR="00A42FCE" w:rsidRPr="00C532AA" w:rsidRDefault="00A42FCE" w:rsidP="002F0C22">
            <w:pPr>
              <w:pStyle w:val="ListParagraph2"/>
              <w:spacing w:after="0"/>
              <w:ind w:left="0" w:firstLine="0"/>
              <w:rPr>
                <w:color w:val="auto"/>
                <w:lang w:val="hr-HR"/>
              </w:rPr>
            </w:pPr>
            <w:r w:rsidRPr="00C532AA">
              <w:rPr>
                <w:color w:val="auto"/>
                <w:lang w:val="hr-HR"/>
              </w:rPr>
              <w:t>kontinuirano pružati uslugu mobilnog reciklažnog dvorišta</w:t>
            </w:r>
          </w:p>
        </w:tc>
      </w:tr>
      <w:tr w:rsidR="00A42FCE" w:rsidTr="00545087">
        <w:trPr>
          <w:trHeight w:val="397"/>
        </w:trPr>
        <w:tc>
          <w:tcPr>
            <w:tcW w:w="516" w:type="dxa"/>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A42FCE" w:rsidRDefault="00A42FCE" w:rsidP="002F0C22">
            <w:pPr>
              <w:spacing w:before="100" w:beforeAutospacing="1" w:after="100" w:afterAutospacing="1" w:line="240" w:lineRule="auto"/>
              <w:ind w:firstLine="0"/>
              <w:jc w:val="center"/>
              <w:rPr>
                <w:color w:val="auto"/>
                <w:lang w:val="hr-HR"/>
              </w:rPr>
            </w:pPr>
            <w:r>
              <w:rPr>
                <w:color w:val="auto"/>
                <w:lang w:val="hr-HR"/>
              </w:rPr>
              <w:t>3.</w:t>
            </w:r>
          </w:p>
        </w:tc>
        <w:tc>
          <w:tcPr>
            <w:tcW w:w="8554" w:type="dxa"/>
            <w:tcBorders>
              <w:left w:val="single" w:sz="4" w:space="0" w:color="FFFFFF" w:themeColor="background1"/>
            </w:tcBorders>
            <w:shd w:val="clear" w:color="auto" w:fill="EAF1DD" w:themeFill="accent3" w:themeFillTint="33"/>
            <w:vAlign w:val="center"/>
          </w:tcPr>
          <w:p w:rsidR="00A42FCE" w:rsidRPr="00A42FCE" w:rsidRDefault="00A42FCE" w:rsidP="002F0C22">
            <w:pPr>
              <w:pStyle w:val="ListParagraph2"/>
              <w:spacing w:after="0"/>
              <w:ind w:left="0" w:firstLine="0"/>
              <w:rPr>
                <w:color w:val="FF0000"/>
                <w:lang w:val="hr-HR"/>
              </w:rPr>
            </w:pPr>
            <w:r w:rsidRPr="003371A2">
              <w:rPr>
                <w:color w:val="auto"/>
                <w:lang w:val="hr-HR"/>
              </w:rPr>
              <w:t>izgraditi i kontinuirano pružati uslugu reciklažnog dvorišta</w:t>
            </w:r>
          </w:p>
        </w:tc>
      </w:tr>
      <w:tr w:rsidR="00A42FCE" w:rsidTr="00545087">
        <w:trPr>
          <w:trHeight w:val="397"/>
        </w:trPr>
        <w:tc>
          <w:tcPr>
            <w:tcW w:w="516" w:type="dxa"/>
            <w:tcBorders>
              <w:top w:val="single" w:sz="4" w:space="0" w:color="FFFFFF" w:themeColor="background1"/>
              <w:left w:val="single" w:sz="4" w:space="0" w:color="EAF1DD" w:themeColor="accent3" w:themeTint="33"/>
              <w:bottom w:val="single" w:sz="4" w:space="0" w:color="FFFFFF" w:themeColor="background1"/>
              <w:right w:val="single" w:sz="4" w:space="0" w:color="EAF1DD" w:themeColor="accent3" w:themeTint="33"/>
            </w:tcBorders>
            <w:shd w:val="clear" w:color="auto" w:fill="DDD9C3" w:themeFill="background2" w:themeFillShade="E6"/>
            <w:vAlign w:val="center"/>
          </w:tcPr>
          <w:p w:rsidR="00A42FCE" w:rsidRDefault="00A42FCE" w:rsidP="002F0C22">
            <w:pPr>
              <w:spacing w:before="100" w:beforeAutospacing="1" w:after="100" w:afterAutospacing="1" w:line="240" w:lineRule="auto"/>
              <w:ind w:firstLine="0"/>
              <w:jc w:val="center"/>
              <w:rPr>
                <w:color w:val="auto"/>
                <w:lang w:val="hr-HR"/>
              </w:rPr>
            </w:pPr>
            <w:r>
              <w:rPr>
                <w:color w:val="auto"/>
                <w:lang w:val="hr-HR"/>
              </w:rPr>
              <w:t>4.</w:t>
            </w:r>
          </w:p>
        </w:tc>
        <w:tc>
          <w:tcPr>
            <w:tcW w:w="8554" w:type="dxa"/>
            <w:tcBorders>
              <w:left w:val="single" w:sz="4" w:space="0" w:color="EAF1DD" w:themeColor="accent3" w:themeTint="33"/>
              <w:right w:val="single" w:sz="4" w:space="0" w:color="EAF1DD" w:themeColor="accent3" w:themeTint="33"/>
            </w:tcBorders>
            <w:vAlign w:val="center"/>
          </w:tcPr>
          <w:p w:rsidR="00A42FCE" w:rsidRPr="00D87F70" w:rsidRDefault="00A42FCE" w:rsidP="002F0C22">
            <w:pPr>
              <w:pStyle w:val="ListParagraph2"/>
              <w:spacing w:after="0"/>
              <w:ind w:left="0" w:firstLine="0"/>
              <w:rPr>
                <w:color w:val="auto"/>
                <w:lang w:val="hr-HR"/>
              </w:rPr>
            </w:pPr>
            <w:r w:rsidRPr="008906C5">
              <w:rPr>
                <w:color w:val="auto"/>
                <w:lang w:val="hr-HR"/>
              </w:rPr>
              <w:t>kontinuirano educirati stanovnike o pravilnom odvajanju otpada</w:t>
            </w:r>
          </w:p>
        </w:tc>
      </w:tr>
      <w:tr w:rsidR="00A42FCE" w:rsidTr="00EF2863">
        <w:trPr>
          <w:trHeight w:val="397"/>
        </w:trPr>
        <w:tc>
          <w:tcPr>
            <w:tcW w:w="516" w:type="dxa"/>
            <w:tcBorders>
              <w:top w:val="single" w:sz="4" w:space="0" w:color="FFFFFF" w:themeColor="background1"/>
              <w:bottom w:val="single" w:sz="4" w:space="0" w:color="EAF1DD" w:themeColor="accent3" w:themeTint="33"/>
              <w:right w:val="single" w:sz="4" w:space="0" w:color="FFFFFF" w:themeColor="background1"/>
            </w:tcBorders>
            <w:shd w:val="clear" w:color="auto" w:fill="DDD9C3" w:themeFill="background2" w:themeFillShade="E6"/>
            <w:vAlign w:val="center"/>
          </w:tcPr>
          <w:p w:rsidR="00A42FCE" w:rsidRDefault="00A42FCE" w:rsidP="002F0C22">
            <w:pPr>
              <w:spacing w:before="100" w:beforeAutospacing="1" w:after="100" w:afterAutospacing="1" w:line="240" w:lineRule="auto"/>
              <w:ind w:firstLine="0"/>
              <w:jc w:val="center"/>
              <w:rPr>
                <w:color w:val="auto"/>
                <w:lang w:val="hr-HR"/>
              </w:rPr>
            </w:pPr>
            <w:r>
              <w:rPr>
                <w:color w:val="auto"/>
                <w:lang w:val="hr-HR"/>
              </w:rPr>
              <w:t>5.</w:t>
            </w:r>
          </w:p>
        </w:tc>
        <w:tc>
          <w:tcPr>
            <w:tcW w:w="8554" w:type="dxa"/>
            <w:tcBorders>
              <w:left w:val="single" w:sz="4" w:space="0" w:color="FFFFFF" w:themeColor="background1"/>
              <w:bottom w:val="single" w:sz="4" w:space="0" w:color="EAF1DD" w:themeColor="accent3" w:themeTint="33"/>
            </w:tcBorders>
            <w:shd w:val="clear" w:color="auto" w:fill="EAF1DD" w:themeFill="accent3" w:themeFillTint="33"/>
            <w:vAlign w:val="center"/>
          </w:tcPr>
          <w:p w:rsidR="00A42FCE" w:rsidRPr="00D87F70" w:rsidRDefault="00890408" w:rsidP="002F0C22">
            <w:pPr>
              <w:pStyle w:val="ListParagraph2"/>
              <w:spacing w:after="0"/>
              <w:ind w:left="0" w:firstLine="0"/>
              <w:contextualSpacing w:val="0"/>
              <w:rPr>
                <w:color w:val="auto"/>
                <w:lang w:val="hr-HR"/>
              </w:rPr>
            </w:pPr>
            <w:r>
              <w:rPr>
                <w:color w:val="auto"/>
                <w:lang w:val="hr-HR"/>
              </w:rPr>
              <w:t xml:space="preserve">kontinuirano </w:t>
            </w:r>
            <w:r w:rsidR="00A42FCE" w:rsidRPr="008906C5">
              <w:rPr>
                <w:color w:val="auto"/>
                <w:lang w:val="hr-HR"/>
              </w:rPr>
              <w:t>educirati gospodarske subjekte o pravilnom postupanju s otpadom</w:t>
            </w:r>
          </w:p>
        </w:tc>
      </w:tr>
      <w:tr w:rsidR="00A42FCE" w:rsidRPr="00E441C4" w:rsidTr="00EF2863">
        <w:trPr>
          <w:trHeight w:val="340"/>
        </w:trPr>
        <w:tc>
          <w:tcPr>
            <w:tcW w:w="516" w:type="dxa"/>
            <w:tcBorders>
              <w:top w:val="single" w:sz="4" w:space="0" w:color="EAF1DD" w:themeColor="accent3" w:themeTint="33"/>
              <w:left w:val="single" w:sz="4" w:space="0" w:color="EAF1DD" w:themeColor="accent3" w:themeTint="33"/>
              <w:bottom w:val="single" w:sz="4" w:space="0" w:color="EAF1DD" w:themeColor="accent3" w:themeTint="33"/>
              <w:right w:val="single" w:sz="4" w:space="0" w:color="EAF1DD" w:themeColor="accent3" w:themeTint="33"/>
            </w:tcBorders>
            <w:shd w:val="clear" w:color="auto" w:fill="DDD9C3" w:themeFill="background2" w:themeFillShade="E6"/>
            <w:vAlign w:val="center"/>
          </w:tcPr>
          <w:p w:rsidR="00A42FCE" w:rsidRDefault="00A42FCE" w:rsidP="002F0C22">
            <w:pPr>
              <w:spacing w:before="100" w:beforeAutospacing="1" w:after="100" w:afterAutospacing="1" w:line="240" w:lineRule="auto"/>
              <w:ind w:firstLine="0"/>
              <w:jc w:val="center"/>
              <w:rPr>
                <w:color w:val="auto"/>
                <w:lang w:val="hr-HR"/>
              </w:rPr>
            </w:pPr>
            <w:r>
              <w:rPr>
                <w:color w:val="auto"/>
                <w:lang w:val="hr-HR"/>
              </w:rPr>
              <w:lastRenderedPageBreak/>
              <w:t>6.</w:t>
            </w:r>
          </w:p>
        </w:tc>
        <w:tc>
          <w:tcPr>
            <w:tcW w:w="8554" w:type="dxa"/>
            <w:tcBorders>
              <w:top w:val="single" w:sz="4" w:space="0" w:color="EAF1DD" w:themeColor="accent3" w:themeTint="33"/>
              <w:left w:val="single" w:sz="4" w:space="0" w:color="EAF1DD" w:themeColor="accent3" w:themeTint="33"/>
              <w:bottom w:val="single" w:sz="4" w:space="0" w:color="EAF1DD" w:themeColor="accent3" w:themeTint="33"/>
              <w:right w:val="single" w:sz="4" w:space="0" w:color="EAF1DD" w:themeColor="accent3" w:themeTint="33"/>
            </w:tcBorders>
            <w:vAlign w:val="center"/>
          </w:tcPr>
          <w:p w:rsidR="00A42FCE" w:rsidRPr="00D87F70" w:rsidRDefault="00A42FCE" w:rsidP="002F0C22">
            <w:pPr>
              <w:spacing w:after="0"/>
              <w:ind w:firstLine="0"/>
              <w:rPr>
                <w:color w:val="auto"/>
                <w:lang w:val="hr-HR"/>
              </w:rPr>
            </w:pPr>
            <w:r w:rsidRPr="00D87F70">
              <w:rPr>
                <w:color w:val="auto"/>
                <w:lang w:val="hr-HR"/>
              </w:rPr>
              <w:t xml:space="preserve">voditi točnu evidenciju o količinama otpadne ambalaže prikupljene s područja </w:t>
            </w:r>
            <w:r w:rsidR="00676C67">
              <w:rPr>
                <w:color w:val="auto"/>
                <w:lang w:val="hr-HR"/>
              </w:rPr>
              <w:t>Grada</w:t>
            </w:r>
            <w:r w:rsidRPr="00D87F70">
              <w:rPr>
                <w:color w:val="auto"/>
                <w:lang w:val="hr-HR"/>
              </w:rPr>
              <w:t>, radi unaprjeđenja sustava praćenja tokova u gospodarenjeu otpadnom ambalažom</w:t>
            </w:r>
          </w:p>
        </w:tc>
      </w:tr>
      <w:tr w:rsidR="00A42FCE" w:rsidRPr="00E441C4" w:rsidTr="00890408">
        <w:trPr>
          <w:trHeight w:val="340"/>
        </w:trPr>
        <w:tc>
          <w:tcPr>
            <w:tcW w:w="516" w:type="dxa"/>
            <w:tcBorders>
              <w:top w:val="single" w:sz="4" w:space="0" w:color="EAF1DD" w:themeColor="accent3" w:themeTint="33"/>
              <w:left w:val="single" w:sz="4" w:space="0" w:color="EAF1DD" w:themeColor="accent3" w:themeTint="33"/>
              <w:right w:val="single" w:sz="4" w:space="0" w:color="EAF1DD" w:themeColor="accent3" w:themeTint="33"/>
            </w:tcBorders>
            <w:shd w:val="clear" w:color="auto" w:fill="DDD9C3" w:themeFill="background2" w:themeFillShade="E6"/>
            <w:vAlign w:val="center"/>
          </w:tcPr>
          <w:p w:rsidR="00A42FCE" w:rsidRDefault="00A42FCE" w:rsidP="002F0C22">
            <w:pPr>
              <w:spacing w:before="100" w:beforeAutospacing="1" w:after="100" w:afterAutospacing="1" w:line="240" w:lineRule="auto"/>
              <w:ind w:firstLine="0"/>
              <w:jc w:val="center"/>
              <w:rPr>
                <w:color w:val="auto"/>
                <w:lang w:val="hr-HR"/>
              </w:rPr>
            </w:pPr>
            <w:r>
              <w:rPr>
                <w:color w:val="auto"/>
                <w:lang w:val="hr-HR"/>
              </w:rPr>
              <w:t>7.</w:t>
            </w:r>
          </w:p>
        </w:tc>
        <w:tc>
          <w:tcPr>
            <w:tcW w:w="8554" w:type="dxa"/>
            <w:tcBorders>
              <w:top w:val="single" w:sz="4" w:space="0" w:color="EAF1DD" w:themeColor="accent3" w:themeTint="33"/>
              <w:left w:val="single" w:sz="4" w:space="0" w:color="EAF1DD" w:themeColor="accent3" w:themeTint="33"/>
              <w:right w:val="single" w:sz="4" w:space="0" w:color="EAF1DD" w:themeColor="accent3" w:themeTint="33"/>
            </w:tcBorders>
            <w:shd w:val="clear" w:color="auto" w:fill="EAF1DD" w:themeFill="accent3" w:themeFillTint="33"/>
            <w:vAlign w:val="center"/>
          </w:tcPr>
          <w:p w:rsidR="00A42FCE" w:rsidRPr="00D87F70" w:rsidRDefault="005D1195" w:rsidP="002F0C22">
            <w:pPr>
              <w:spacing w:after="0"/>
              <w:ind w:firstLine="0"/>
              <w:rPr>
                <w:color w:val="auto"/>
                <w:lang w:val="hr-HR"/>
              </w:rPr>
            </w:pPr>
            <w:r w:rsidRPr="005D1195">
              <w:rPr>
                <w:color w:val="auto"/>
                <w:lang w:val="hr-HR"/>
              </w:rPr>
              <w:t>gospoda</w:t>
            </w:r>
            <w:r w:rsidR="004164F5">
              <w:rPr>
                <w:color w:val="auto"/>
                <w:lang w:val="hr-HR"/>
              </w:rPr>
              <w:t>r</w:t>
            </w:r>
            <w:r w:rsidRPr="005D1195">
              <w:rPr>
                <w:color w:val="auto"/>
                <w:lang w:val="hr-HR"/>
              </w:rPr>
              <w:t>ski</w:t>
            </w:r>
            <w:r w:rsidR="00C532AA" w:rsidRPr="005D1195">
              <w:rPr>
                <w:color w:val="auto"/>
                <w:lang w:val="hr-HR"/>
              </w:rPr>
              <w:t xml:space="preserve"> </w:t>
            </w:r>
            <w:r w:rsidRPr="005D1195">
              <w:rPr>
                <w:color w:val="auto"/>
                <w:lang w:val="hr-HR"/>
              </w:rPr>
              <w:t xml:space="preserve">subjekti, sukladno </w:t>
            </w:r>
            <w:r w:rsidR="00A42FCE" w:rsidRPr="005D1195">
              <w:rPr>
                <w:color w:val="auto"/>
                <w:lang w:val="hr-HR"/>
              </w:rPr>
              <w:t>Odlu</w:t>
            </w:r>
            <w:r w:rsidRPr="005D1195">
              <w:rPr>
                <w:color w:val="auto"/>
                <w:lang w:val="hr-HR"/>
              </w:rPr>
              <w:t>ci</w:t>
            </w:r>
            <w:r w:rsidR="00A42FCE" w:rsidRPr="005D1195">
              <w:rPr>
                <w:color w:val="auto"/>
                <w:lang w:val="hr-HR"/>
              </w:rPr>
              <w:t xml:space="preserve"> Grada o načinu pružanja javne usluge prikupljanja MKO i BKO</w:t>
            </w:r>
            <w:r w:rsidRPr="005D1195">
              <w:rPr>
                <w:color w:val="auto"/>
                <w:lang w:val="hr-HR"/>
              </w:rPr>
              <w:t>,</w:t>
            </w:r>
            <w:r w:rsidR="00A42FCE" w:rsidRPr="005D1195">
              <w:rPr>
                <w:color w:val="auto"/>
                <w:lang w:val="hr-HR"/>
              </w:rPr>
              <w:t xml:space="preserve"> koji prikupljaju otpadnu ambalažu obuhvaćenu povratnom naknadom </w:t>
            </w:r>
            <w:r w:rsidRPr="005D1195">
              <w:rPr>
                <w:color w:val="auto"/>
                <w:lang w:val="hr-HR"/>
              </w:rPr>
              <w:t>trebaju predati</w:t>
            </w:r>
            <w:r w:rsidR="00A42FCE" w:rsidRPr="005D1195">
              <w:rPr>
                <w:color w:val="auto"/>
                <w:lang w:val="hr-HR"/>
              </w:rPr>
              <w:t xml:space="preserve"> izvješća o prikupljenoj ambalaži po vrstama i količinama, nadležnoj službi grada u tekućoj godini za prethodnu kalendarsku godinu</w:t>
            </w:r>
          </w:p>
        </w:tc>
      </w:tr>
    </w:tbl>
    <w:p w:rsidR="00A42FCE" w:rsidRPr="00F37131" w:rsidRDefault="00A42FCE" w:rsidP="003F64C0">
      <w:pPr>
        <w:spacing w:after="60"/>
        <w:rPr>
          <w:color w:val="FF0000"/>
          <w:lang w:val="hr-HR"/>
        </w:rPr>
      </w:pPr>
    </w:p>
    <w:p w:rsidR="00006C01" w:rsidRDefault="005A1606" w:rsidP="00D95C1D">
      <w:pPr>
        <w:pStyle w:val="ListParagraph2"/>
        <w:numPr>
          <w:ilvl w:val="0"/>
          <w:numId w:val="6"/>
        </w:numPr>
        <w:rPr>
          <w:b/>
          <w:i/>
          <w:color w:val="auto"/>
          <w:u w:val="single"/>
          <w:lang w:val="hr-HR"/>
        </w:rPr>
      </w:pPr>
      <w:r>
        <w:rPr>
          <w:b/>
          <w:i/>
          <w:color w:val="auto"/>
          <w:u w:val="single"/>
          <w:lang w:val="hr-HR"/>
        </w:rPr>
        <w:t>Cilj 2.3</w:t>
      </w:r>
      <w:r>
        <w:rPr>
          <w:b/>
          <w:i/>
          <w:color w:val="auto"/>
          <w:u w:val="single"/>
          <w:lang w:val="hr-HR"/>
        </w:rPr>
        <w:tab/>
        <w:t>Unaprijediti sustav gospodarenja ostalim posebnim kategorijama otpada</w:t>
      </w:r>
    </w:p>
    <w:p w:rsidR="00006C01" w:rsidRPr="00A42FCE" w:rsidRDefault="003F64C0" w:rsidP="003F64C0">
      <w:pPr>
        <w:spacing w:after="60"/>
        <w:rPr>
          <w:color w:val="auto"/>
          <w:lang w:val="hr-HR"/>
        </w:rPr>
      </w:pPr>
      <w:r w:rsidRPr="00A42FCE">
        <w:rPr>
          <w:color w:val="auto"/>
          <w:lang w:val="hr-HR"/>
        </w:rPr>
        <w:t>Radi</w:t>
      </w:r>
      <w:r w:rsidR="0046121D" w:rsidRPr="00A42FCE">
        <w:rPr>
          <w:color w:val="auto"/>
          <w:lang w:val="hr-HR"/>
        </w:rPr>
        <w:t xml:space="preserve"> </w:t>
      </w:r>
      <w:r w:rsidR="005A1606" w:rsidRPr="00A42FCE">
        <w:rPr>
          <w:color w:val="auto"/>
          <w:lang w:val="hr-HR"/>
        </w:rPr>
        <w:t>unaprje</w:t>
      </w:r>
      <w:r w:rsidRPr="00A42FCE">
        <w:rPr>
          <w:color w:val="auto"/>
          <w:lang w:val="hr-HR"/>
        </w:rPr>
        <w:t>đenja</w:t>
      </w:r>
      <w:r w:rsidR="005A1606" w:rsidRPr="00A42FCE">
        <w:rPr>
          <w:color w:val="auto"/>
          <w:lang w:val="hr-HR"/>
        </w:rPr>
        <w:t xml:space="preserve"> sustav</w:t>
      </w:r>
      <w:r w:rsidRPr="00A42FCE">
        <w:rPr>
          <w:color w:val="auto"/>
          <w:lang w:val="hr-HR"/>
        </w:rPr>
        <w:t>a</w:t>
      </w:r>
      <w:r w:rsidR="005A1606" w:rsidRPr="00A42FCE">
        <w:rPr>
          <w:color w:val="auto"/>
          <w:lang w:val="hr-HR"/>
        </w:rPr>
        <w:t xml:space="preserve"> gospodarenja ostalim posebnim kategorijama otpada, ali i svim ostalim kategorijama otpada, potrebno je:</w:t>
      </w:r>
    </w:p>
    <w:p w:rsidR="00A42FCE" w:rsidRDefault="00A42FCE" w:rsidP="00A42FCE">
      <w:pPr>
        <w:pStyle w:val="Caption"/>
        <w:keepNext/>
        <w:spacing w:after="60"/>
        <w:jc w:val="both"/>
        <w:rPr>
          <w:color w:val="auto"/>
          <w:lang w:val="hr-HR"/>
        </w:rPr>
      </w:pPr>
      <w:r>
        <w:rPr>
          <w:color w:val="auto"/>
          <w:lang w:val="hr-HR"/>
        </w:rPr>
        <w:t xml:space="preserve">Tablica </w:t>
      </w:r>
      <w:r>
        <w:rPr>
          <w:color w:val="auto"/>
          <w:lang w:val="hr-HR"/>
        </w:rPr>
        <w:fldChar w:fldCharType="begin"/>
      </w:r>
      <w:r>
        <w:rPr>
          <w:color w:val="auto"/>
          <w:lang w:val="hr-HR"/>
        </w:rPr>
        <w:instrText xml:space="preserve"> SEQ Tablica \* ARABIC </w:instrText>
      </w:r>
      <w:r>
        <w:rPr>
          <w:color w:val="auto"/>
          <w:lang w:val="hr-HR"/>
        </w:rPr>
        <w:fldChar w:fldCharType="separate"/>
      </w:r>
      <w:r w:rsidR="00875121">
        <w:rPr>
          <w:noProof/>
          <w:color w:val="auto"/>
          <w:lang w:val="hr-HR"/>
        </w:rPr>
        <w:t>14</w:t>
      </w:r>
      <w:r>
        <w:rPr>
          <w:color w:val="auto"/>
          <w:lang w:val="hr-HR"/>
        </w:rPr>
        <w:fldChar w:fldCharType="end"/>
      </w:r>
      <w:r>
        <w:rPr>
          <w:color w:val="auto"/>
          <w:lang w:val="hr-HR"/>
        </w:rPr>
        <w:t xml:space="preserve">. </w:t>
      </w:r>
      <w:r w:rsidR="00D15866">
        <w:rPr>
          <w:color w:val="auto"/>
          <w:lang w:val="hr-HR"/>
        </w:rPr>
        <w:t xml:space="preserve">Aktivnosti </w:t>
      </w:r>
      <w:r>
        <w:rPr>
          <w:color w:val="auto"/>
          <w:lang w:val="hr-HR"/>
        </w:rPr>
        <w:t>za dostizanje cilja u domeni unaprjeđenja sustava gospodarenja ostalim posebnim kategorijama otpada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8489"/>
      </w:tblGrid>
      <w:tr w:rsidR="00890408" w:rsidRPr="00D87F70" w:rsidTr="00545087">
        <w:trPr>
          <w:trHeight w:val="340"/>
        </w:trPr>
        <w:tc>
          <w:tcPr>
            <w:tcW w:w="583" w:type="dxa"/>
            <w:tcBorders>
              <w:right w:val="single" w:sz="4" w:space="0" w:color="FFFFFF" w:themeColor="background1"/>
            </w:tcBorders>
            <w:shd w:val="clear" w:color="auto" w:fill="4F6228" w:themeFill="accent3" w:themeFillShade="80"/>
            <w:vAlign w:val="center"/>
          </w:tcPr>
          <w:p w:rsidR="00890408" w:rsidRPr="00890408" w:rsidRDefault="00890408" w:rsidP="00890408">
            <w:pPr>
              <w:pStyle w:val="BEZINDENTACIJE"/>
              <w:spacing w:line="240" w:lineRule="auto"/>
              <w:jc w:val="center"/>
              <w:rPr>
                <w:b/>
                <w:bCs/>
                <w:color w:val="FFFFFF" w:themeColor="background1"/>
              </w:rPr>
            </w:pPr>
            <w:r w:rsidRPr="00890408">
              <w:rPr>
                <w:b/>
                <w:color w:val="FFFFFF" w:themeColor="background1"/>
              </w:rPr>
              <w:t>Rd. br.</w:t>
            </w:r>
          </w:p>
        </w:tc>
        <w:tc>
          <w:tcPr>
            <w:tcW w:w="8489" w:type="dxa"/>
            <w:tcBorders>
              <w:left w:val="single" w:sz="4" w:space="0" w:color="FFFFFF" w:themeColor="background1"/>
            </w:tcBorders>
            <w:shd w:val="clear" w:color="auto" w:fill="4F6228" w:themeFill="accent3" w:themeFillShade="80"/>
            <w:vAlign w:val="center"/>
          </w:tcPr>
          <w:p w:rsidR="00890408" w:rsidRPr="00890408" w:rsidRDefault="00D15866" w:rsidP="00890408">
            <w:pPr>
              <w:pStyle w:val="BEZINDENTACIJE"/>
              <w:spacing w:line="240" w:lineRule="auto"/>
              <w:jc w:val="center"/>
              <w:rPr>
                <w:b/>
                <w:bCs/>
                <w:color w:val="FFFFFF" w:themeColor="background1"/>
              </w:rPr>
            </w:pPr>
            <w:r>
              <w:rPr>
                <w:b/>
                <w:bCs/>
                <w:color w:val="FFFFFF" w:themeColor="background1"/>
              </w:rPr>
              <w:t>Aktivnosti</w:t>
            </w:r>
          </w:p>
        </w:tc>
      </w:tr>
      <w:tr w:rsidR="00890408" w:rsidRPr="00D87F70" w:rsidTr="00545087">
        <w:trPr>
          <w:trHeight w:val="397"/>
        </w:trPr>
        <w:tc>
          <w:tcPr>
            <w:tcW w:w="583" w:type="dxa"/>
            <w:tcBorders>
              <w:bottom w:val="single" w:sz="4" w:space="0" w:color="FFFFFF" w:themeColor="background1"/>
              <w:right w:val="single" w:sz="4" w:space="0" w:color="FFFFFF" w:themeColor="background1"/>
            </w:tcBorders>
            <w:shd w:val="clear" w:color="auto" w:fill="DDD9C3" w:themeFill="background2" w:themeFillShade="E6"/>
            <w:vAlign w:val="center"/>
          </w:tcPr>
          <w:p w:rsidR="00890408" w:rsidRDefault="00890408" w:rsidP="00890408">
            <w:pPr>
              <w:spacing w:before="100" w:beforeAutospacing="1" w:after="100" w:afterAutospacing="1" w:line="240" w:lineRule="auto"/>
              <w:ind w:firstLine="0"/>
              <w:jc w:val="center"/>
              <w:rPr>
                <w:color w:val="auto"/>
                <w:lang w:val="hr-HR"/>
              </w:rPr>
            </w:pPr>
            <w:r>
              <w:rPr>
                <w:color w:val="auto"/>
                <w:lang w:val="hr-HR"/>
              </w:rPr>
              <w:t>1.</w:t>
            </w:r>
          </w:p>
        </w:tc>
        <w:tc>
          <w:tcPr>
            <w:tcW w:w="8489" w:type="dxa"/>
            <w:tcBorders>
              <w:left w:val="single" w:sz="4" w:space="0" w:color="FFFFFF" w:themeColor="background1"/>
            </w:tcBorders>
            <w:shd w:val="clear" w:color="auto" w:fill="EAF1DD" w:themeFill="accent3" w:themeFillTint="33"/>
            <w:vAlign w:val="center"/>
          </w:tcPr>
          <w:p w:rsidR="00890408" w:rsidRPr="00A42FCE" w:rsidRDefault="00890408" w:rsidP="00890408">
            <w:pPr>
              <w:pStyle w:val="ListParagraph2"/>
              <w:spacing w:after="0"/>
              <w:ind w:left="0" w:firstLine="0"/>
              <w:rPr>
                <w:color w:val="FF0000"/>
                <w:lang w:val="hr-HR"/>
              </w:rPr>
            </w:pPr>
            <w:r w:rsidRPr="005D1195">
              <w:rPr>
                <w:color w:val="auto"/>
                <w:lang w:val="hr-HR"/>
              </w:rPr>
              <w:t>kontinuirano pružati uslugu mobilnog reciklažnog dvorišta,</w:t>
            </w:r>
          </w:p>
        </w:tc>
      </w:tr>
      <w:tr w:rsidR="00A42FCE" w:rsidRPr="00D87F70" w:rsidTr="00545087">
        <w:trPr>
          <w:trHeight w:val="397"/>
        </w:trPr>
        <w:tc>
          <w:tcPr>
            <w:tcW w:w="583" w:type="dxa"/>
            <w:tcBorders>
              <w:top w:val="single" w:sz="4" w:space="0" w:color="FFFFFF" w:themeColor="background1"/>
              <w:left w:val="single" w:sz="4" w:space="0" w:color="EAF1DD" w:themeColor="accent3" w:themeTint="33"/>
              <w:bottom w:val="single" w:sz="4" w:space="0" w:color="FFFFFF" w:themeColor="background1"/>
              <w:right w:val="single" w:sz="4" w:space="0" w:color="EAF1DD" w:themeColor="accent3" w:themeTint="33"/>
            </w:tcBorders>
            <w:shd w:val="clear" w:color="auto" w:fill="DDD9C3" w:themeFill="background2" w:themeFillShade="E6"/>
            <w:vAlign w:val="center"/>
          </w:tcPr>
          <w:p w:rsidR="00A42FCE" w:rsidRDefault="00A42FCE" w:rsidP="002F0C22">
            <w:pPr>
              <w:spacing w:before="100" w:beforeAutospacing="1" w:after="100" w:afterAutospacing="1" w:line="240" w:lineRule="auto"/>
              <w:ind w:firstLine="0"/>
              <w:jc w:val="center"/>
              <w:rPr>
                <w:color w:val="auto"/>
                <w:lang w:val="hr-HR"/>
              </w:rPr>
            </w:pPr>
            <w:r>
              <w:rPr>
                <w:color w:val="auto"/>
                <w:lang w:val="hr-HR"/>
              </w:rPr>
              <w:t>2.</w:t>
            </w:r>
          </w:p>
        </w:tc>
        <w:tc>
          <w:tcPr>
            <w:tcW w:w="8489" w:type="dxa"/>
            <w:tcBorders>
              <w:left w:val="single" w:sz="4" w:space="0" w:color="EAF1DD" w:themeColor="accent3" w:themeTint="33"/>
              <w:right w:val="single" w:sz="4" w:space="0" w:color="EAF1DD" w:themeColor="accent3" w:themeTint="33"/>
            </w:tcBorders>
            <w:vAlign w:val="center"/>
          </w:tcPr>
          <w:p w:rsidR="00A42FCE" w:rsidRPr="00A42FCE" w:rsidRDefault="00A42FCE" w:rsidP="002F0C22">
            <w:pPr>
              <w:pStyle w:val="ListParagraph2"/>
              <w:spacing w:after="0"/>
              <w:ind w:left="0" w:firstLine="0"/>
              <w:rPr>
                <w:color w:val="FF0000"/>
                <w:lang w:val="hr-HR"/>
              </w:rPr>
            </w:pPr>
            <w:r w:rsidRPr="002C5E8D">
              <w:rPr>
                <w:color w:val="auto"/>
                <w:lang w:val="hr-HR"/>
              </w:rPr>
              <w:t>izgraditi i kontinuirano pružati uslugu reciklažnog dvorišta,</w:t>
            </w:r>
          </w:p>
        </w:tc>
      </w:tr>
      <w:tr w:rsidR="00A42FCE" w:rsidRPr="00D87F70" w:rsidTr="00545087">
        <w:trPr>
          <w:trHeight w:val="397"/>
        </w:trPr>
        <w:tc>
          <w:tcPr>
            <w:tcW w:w="583" w:type="dxa"/>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A42FCE" w:rsidRDefault="00A42FCE" w:rsidP="002F0C22">
            <w:pPr>
              <w:spacing w:before="100" w:beforeAutospacing="1" w:after="100" w:afterAutospacing="1" w:line="240" w:lineRule="auto"/>
              <w:ind w:firstLine="0"/>
              <w:jc w:val="center"/>
              <w:rPr>
                <w:color w:val="auto"/>
                <w:lang w:val="hr-HR"/>
              </w:rPr>
            </w:pPr>
            <w:r>
              <w:rPr>
                <w:color w:val="auto"/>
                <w:lang w:val="hr-HR"/>
              </w:rPr>
              <w:t>3.</w:t>
            </w:r>
          </w:p>
        </w:tc>
        <w:tc>
          <w:tcPr>
            <w:tcW w:w="8489" w:type="dxa"/>
            <w:tcBorders>
              <w:left w:val="single" w:sz="4" w:space="0" w:color="FFFFFF" w:themeColor="background1"/>
            </w:tcBorders>
            <w:shd w:val="clear" w:color="auto" w:fill="EAF1DD" w:themeFill="accent3" w:themeFillTint="33"/>
            <w:vAlign w:val="center"/>
          </w:tcPr>
          <w:p w:rsidR="00A42FCE" w:rsidRPr="00D87F70" w:rsidRDefault="00A42FCE" w:rsidP="002F0C22">
            <w:pPr>
              <w:pStyle w:val="ListParagraph2"/>
              <w:spacing w:after="0"/>
              <w:ind w:left="0" w:firstLine="0"/>
              <w:rPr>
                <w:color w:val="auto"/>
                <w:lang w:val="hr-HR"/>
              </w:rPr>
            </w:pPr>
            <w:r w:rsidRPr="00B03804">
              <w:rPr>
                <w:color w:val="auto"/>
                <w:lang w:val="hr-HR"/>
              </w:rPr>
              <w:t>kon</w:t>
            </w:r>
            <w:r>
              <w:rPr>
                <w:color w:val="auto"/>
                <w:lang w:val="hr-HR"/>
              </w:rPr>
              <w:t>t</w:t>
            </w:r>
            <w:r w:rsidRPr="00B03804">
              <w:rPr>
                <w:color w:val="auto"/>
                <w:lang w:val="hr-HR"/>
              </w:rPr>
              <w:t>inuirano obavljati edukacije stanovnika o pravilnom odvajanju otpada,</w:t>
            </w:r>
          </w:p>
        </w:tc>
      </w:tr>
      <w:tr w:rsidR="00A42FCE" w:rsidRPr="00D87F70" w:rsidTr="00545087">
        <w:trPr>
          <w:trHeight w:val="397"/>
        </w:trPr>
        <w:tc>
          <w:tcPr>
            <w:tcW w:w="583" w:type="dxa"/>
            <w:tcBorders>
              <w:top w:val="single" w:sz="4" w:space="0" w:color="FFFFFF" w:themeColor="background1"/>
              <w:left w:val="single" w:sz="4" w:space="0" w:color="EAF1DD" w:themeColor="accent3" w:themeTint="33"/>
              <w:bottom w:val="single" w:sz="4" w:space="0" w:color="FFFFFF" w:themeColor="background1"/>
              <w:right w:val="single" w:sz="4" w:space="0" w:color="EAF1DD" w:themeColor="accent3" w:themeTint="33"/>
            </w:tcBorders>
            <w:shd w:val="clear" w:color="auto" w:fill="DDD9C3" w:themeFill="background2" w:themeFillShade="E6"/>
            <w:vAlign w:val="center"/>
          </w:tcPr>
          <w:p w:rsidR="00A42FCE" w:rsidRDefault="00A42FCE" w:rsidP="002F0C22">
            <w:pPr>
              <w:spacing w:before="100" w:beforeAutospacing="1" w:after="100" w:afterAutospacing="1" w:line="240" w:lineRule="auto"/>
              <w:ind w:firstLine="0"/>
              <w:jc w:val="center"/>
              <w:rPr>
                <w:color w:val="auto"/>
                <w:lang w:val="hr-HR"/>
              </w:rPr>
            </w:pPr>
            <w:r>
              <w:rPr>
                <w:color w:val="auto"/>
                <w:lang w:val="hr-HR"/>
              </w:rPr>
              <w:t>4.</w:t>
            </w:r>
          </w:p>
        </w:tc>
        <w:tc>
          <w:tcPr>
            <w:tcW w:w="8489" w:type="dxa"/>
            <w:tcBorders>
              <w:left w:val="single" w:sz="4" w:space="0" w:color="EAF1DD" w:themeColor="accent3" w:themeTint="33"/>
              <w:right w:val="single" w:sz="4" w:space="0" w:color="EAF1DD" w:themeColor="accent3" w:themeTint="33"/>
            </w:tcBorders>
            <w:vAlign w:val="center"/>
          </w:tcPr>
          <w:p w:rsidR="00A42FCE" w:rsidRPr="00D87F70" w:rsidRDefault="00890408" w:rsidP="002F0C22">
            <w:pPr>
              <w:pStyle w:val="ListParagraph2"/>
              <w:spacing w:after="0"/>
              <w:ind w:left="0" w:firstLine="0"/>
              <w:rPr>
                <w:color w:val="auto"/>
                <w:lang w:val="hr-HR"/>
              </w:rPr>
            </w:pPr>
            <w:r>
              <w:rPr>
                <w:color w:val="auto"/>
                <w:lang w:val="hr-HR"/>
              </w:rPr>
              <w:t xml:space="preserve">kontinuirano </w:t>
            </w:r>
            <w:r w:rsidR="00A42FCE" w:rsidRPr="00B03804">
              <w:rPr>
                <w:color w:val="auto"/>
                <w:lang w:val="hr-HR"/>
              </w:rPr>
              <w:t>educirati gospodarske subjekte o pravilnom postupanju s otpadom,</w:t>
            </w:r>
          </w:p>
        </w:tc>
      </w:tr>
      <w:tr w:rsidR="00A42FCE" w:rsidRPr="00D87F70" w:rsidTr="00545087">
        <w:trPr>
          <w:trHeight w:val="340"/>
        </w:trPr>
        <w:tc>
          <w:tcPr>
            <w:tcW w:w="583" w:type="dxa"/>
            <w:tcBorders>
              <w:top w:val="single" w:sz="4" w:space="0" w:color="FFFFFF" w:themeColor="background1"/>
              <w:bottom w:val="single" w:sz="4" w:space="0" w:color="FFFFFF" w:themeColor="background1"/>
              <w:right w:val="single" w:sz="4" w:space="0" w:color="FFFFFF" w:themeColor="background1"/>
            </w:tcBorders>
            <w:shd w:val="clear" w:color="auto" w:fill="DDD9C3" w:themeFill="background2" w:themeFillShade="E6"/>
            <w:vAlign w:val="center"/>
          </w:tcPr>
          <w:p w:rsidR="00A42FCE" w:rsidRDefault="00A42FCE" w:rsidP="002F0C22">
            <w:pPr>
              <w:spacing w:before="100" w:beforeAutospacing="1" w:after="100" w:afterAutospacing="1" w:line="240" w:lineRule="auto"/>
              <w:ind w:firstLine="0"/>
              <w:jc w:val="center"/>
              <w:rPr>
                <w:color w:val="auto"/>
                <w:lang w:val="hr-HR"/>
              </w:rPr>
            </w:pPr>
            <w:r>
              <w:rPr>
                <w:color w:val="auto"/>
                <w:lang w:val="hr-HR"/>
              </w:rPr>
              <w:t>5.</w:t>
            </w:r>
          </w:p>
        </w:tc>
        <w:tc>
          <w:tcPr>
            <w:tcW w:w="8489" w:type="dxa"/>
            <w:tcBorders>
              <w:left w:val="single" w:sz="4" w:space="0" w:color="FFFFFF" w:themeColor="background1"/>
            </w:tcBorders>
            <w:shd w:val="clear" w:color="auto" w:fill="EAF1DD" w:themeFill="accent3" w:themeFillTint="33"/>
            <w:vAlign w:val="center"/>
          </w:tcPr>
          <w:p w:rsidR="00A42FCE" w:rsidRPr="00D87F70" w:rsidRDefault="00A42FCE" w:rsidP="002F0C22">
            <w:pPr>
              <w:pStyle w:val="ListParagraph2"/>
              <w:spacing w:after="0"/>
              <w:ind w:left="0" w:firstLine="0"/>
              <w:contextualSpacing w:val="0"/>
              <w:rPr>
                <w:color w:val="auto"/>
                <w:lang w:val="hr-HR"/>
              </w:rPr>
            </w:pPr>
            <w:r w:rsidRPr="00B03804">
              <w:rPr>
                <w:color w:val="auto"/>
                <w:lang w:val="hr-HR"/>
              </w:rPr>
              <w:t>uspostaviti učinkovitu kontrolu u postupanju s otpadom korisnika javne usluge (komunalno redarstvo)</w:t>
            </w:r>
          </w:p>
        </w:tc>
      </w:tr>
      <w:tr w:rsidR="00A42FCE" w:rsidRPr="00D87F70" w:rsidTr="00545087">
        <w:trPr>
          <w:trHeight w:val="340"/>
        </w:trPr>
        <w:tc>
          <w:tcPr>
            <w:tcW w:w="583" w:type="dxa"/>
            <w:tcBorders>
              <w:top w:val="single" w:sz="4" w:space="0" w:color="FFFFFF" w:themeColor="background1"/>
              <w:left w:val="single" w:sz="4" w:space="0" w:color="EAF1DD" w:themeColor="accent3" w:themeTint="33"/>
              <w:bottom w:val="single" w:sz="4" w:space="0" w:color="FFFFFF" w:themeColor="background1"/>
              <w:right w:val="single" w:sz="4" w:space="0" w:color="EAF1DD" w:themeColor="accent3" w:themeTint="33"/>
            </w:tcBorders>
            <w:shd w:val="clear" w:color="auto" w:fill="DDD9C3" w:themeFill="background2" w:themeFillShade="E6"/>
            <w:vAlign w:val="center"/>
          </w:tcPr>
          <w:p w:rsidR="00A42FCE" w:rsidRDefault="00A42FCE" w:rsidP="002F0C22">
            <w:pPr>
              <w:spacing w:before="100" w:beforeAutospacing="1" w:after="100" w:afterAutospacing="1" w:line="240" w:lineRule="auto"/>
              <w:ind w:firstLine="0"/>
              <w:jc w:val="center"/>
              <w:rPr>
                <w:color w:val="auto"/>
                <w:lang w:val="hr-HR"/>
              </w:rPr>
            </w:pPr>
            <w:r>
              <w:rPr>
                <w:color w:val="auto"/>
                <w:lang w:val="hr-HR"/>
              </w:rPr>
              <w:t>6.</w:t>
            </w:r>
          </w:p>
        </w:tc>
        <w:tc>
          <w:tcPr>
            <w:tcW w:w="8489" w:type="dxa"/>
            <w:tcBorders>
              <w:left w:val="single" w:sz="4" w:space="0" w:color="EAF1DD" w:themeColor="accent3" w:themeTint="33"/>
              <w:right w:val="single" w:sz="4" w:space="0" w:color="EAF1DD" w:themeColor="accent3" w:themeTint="33"/>
            </w:tcBorders>
            <w:vAlign w:val="center"/>
          </w:tcPr>
          <w:p w:rsidR="00A42FCE" w:rsidRPr="00D87F70" w:rsidRDefault="00431B5A" w:rsidP="002F0C22">
            <w:pPr>
              <w:spacing w:after="0"/>
              <w:ind w:firstLine="0"/>
              <w:rPr>
                <w:color w:val="auto"/>
                <w:lang w:val="hr-HR"/>
              </w:rPr>
            </w:pPr>
            <w:r>
              <w:rPr>
                <w:color w:val="auto"/>
                <w:lang w:val="hr-HR"/>
              </w:rPr>
              <w:t>u</w:t>
            </w:r>
            <w:r w:rsidR="00890408">
              <w:rPr>
                <w:color w:val="auto"/>
                <w:lang w:val="hr-HR"/>
              </w:rPr>
              <w:t xml:space="preserve"> svrhu gospodarenja </w:t>
            </w:r>
            <w:r w:rsidR="00A42FCE" w:rsidRPr="00B03804">
              <w:rPr>
                <w:color w:val="auto"/>
                <w:lang w:val="hr-HR"/>
              </w:rPr>
              <w:t xml:space="preserve">s posebnim kategorijama otpada </w:t>
            </w:r>
            <w:r w:rsidR="00890408">
              <w:rPr>
                <w:color w:val="auto"/>
                <w:lang w:val="hr-HR"/>
              </w:rPr>
              <w:t xml:space="preserve">postupati postupati prema </w:t>
            </w:r>
            <w:r w:rsidR="00890408" w:rsidRPr="00B03804">
              <w:rPr>
                <w:color w:val="auto"/>
                <w:lang w:val="hr-HR"/>
              </w:rPr>
              <w:t>Odlu</w:t>
            </w:r>
            <w:r w:rsidR="00890408">
              <w:rPr>
                <w:color w:val="auto"/>
                <w:lang w:val="hr-HR"/>
              </w:rPr>
              <w:t xml:space="preserve">ci </w:t>
            </w:r>
            <w:r w:rsidR="00890408" w:rsidRPr="005D1195">
              <w:rPr>
                <w:color w:val="auto"/>
                <w:lang w:val="hr-HR"/>
              </w:rPr>
              <w:t>o načinu pružanja javne usluge prikupljanja MKO i BKO</w:t>
            </w:r>
          </w:p>
        </w:tc>
      </w:tr>
      <w:tr w:rsidR="00890408" w:rsidRPr="00D87F70" w:rsidTr="00545087">
        <w:trPr>
          <w:trHeight w:val="340"/>
        </w:trPr>
        <w:tc>
          <w:tcPr>
            <w:tcW w:w="583" w:type="dxa"/>
            <w:tcBorders>
              <w:top w:val="single" w:sz="4" w:space="0" w:color="FFFFFF" w:themeColor="background1"/>
              <w:left w:val="single" w:sz="4" w:space="0" w:color="EAF1DD" w:themeColor="accent3" w:themeTint="33"/>
              <w:bottom w:val="single" w:sz="4" w:space="0" w:color="EAF1DD" w:themeColor="accent3" w:themeTint="33"/>
              <w:right w:val="single" w:sz="4" w:space="0" w:color="EAF1DD" w:themeColor="accent3" w:themeTint="33"/>
            </w:tcBorders>
            <w:shd w:val="clear" w:color="auto" w:fill="DDD9C3" w:themeFill="background2" w:themeFillShade="E6"/>
            <w:vAlign w:val="center"/>
          </w:tcPr>
          <w:p w:rsidR="00890408" w:rsidRDefault="00431B5A" w:rsidP="00890408">
            <w:pPr>
              <w:spacing w:before="100" w:beforeAutospacing="1" w:after="100" w:afterAutospacing="1" w:line="240" w:lineRule="auto"/>
              <w:ind w:firstLine="0"/>
              <w:jc w:val="center"/>
              <w:rPr>
                <w:color w:val="auto"/>
                <w:lang w:val="hr-HR"/>
              </w:rPr>
            </w:pPr>
            <w:r>
              <w:rPr>
                <w:color w:val="auto"/>
                <w:lang w:val="hr-HR"/>
              </w:rPr>
              <w:t>7</w:t>
            </w:r>
            <w:r w:rsidR="00890408">
              <w:rPr>
                <w:color w:val="auto"/>
                <w:lang w:val="hr-HR"/>
              </w:rPr>
              <w:t>.</w:t>
            </w:r>
          </w:p>
        </w:tc>
        <w:tc>
          <w:tcPr>
            <w:tcW w:w="8489" w:type="dxa"/>
            <w:tcBorders>
              <w:left w:val="single" w:sz="4" w:space="0" w:color="EAF1DD" w:themeColor="accent3" w:themeTint="33"/>
              <w:bottom w:val="single" w:sz="4" w:space="0" w:color="EAF1DD" w:themeColor="accent3" w:themeTint="33"/>
              <w:right w:val="single" w:sz="4" w:space="0" w:color="EAF1DD" w:themeColor="accent3" w:themeTint="33"/>
            </w:tcBorders>
            <w:shd w:val="clear" w:color="auto" w:fill="EAF1DD" w:themeFill="accent3" w:themeFillTint="33"/>
            <w:vAlign w:val="center"/>
          </w:tcPr>
          <w:p w:rsidR="00890408" w:rsidRPr="00D87F70" w:rsidRDefault="00890408" w:rsidP="00890408">
            <w:pPr>
              <w:spacing w:after="0"/>
              <w:ind w:firstLine="0"/>
              <w:rPr>
                <w:color w:val="auto"/>
                <w:lang w:val="hr-HR"/>
              </w:rPr>
            </w:pPr>
            <w:r>
              <w:rPr>
                <w:color w:val="auto"/>
                <w:lang w:val="hr-HR"/>
              </w:rPr>
              <w:t xml:space="preserve">postupati prema </w:t>
            </w:r>
            <w:r w:rsidRPr="00B03804">
              <w:rPr>
                <w:color w:val="auto"/>
                <w:lang w:val="hr-HR"/>
              </w:rPr>
              <w:t>Odlu</w:t>
            </w:r>
            <w:r>
              <w:rPr>
                <w:color w:val="auto"/>
                <w:lang w:val="hr-HR"/>
              </w:rPr>
              <w:t>ci</w:t>
            </w:r>
            <w:r w:rsidRPr="005D1195">
              <w:rPr>
                <w:color w:val="auto"/>
                <w:lang w:val="hr-HR"/>
              </w:rPr>
              <w:t xml:space="preserve"> o načinu pružanja javne usluge prikupljanja MKO i BKO</w:t>
            </w:r>
            <w:r w:rsidR="00431B5A">
              <w:rPr>
                <w:color w:val="auto"/>
                <w:lang w:val="hr-HR"/>
              </w:rPr>
              <w:t xml:space="preserve"> u dijelu propisivanja ugovornih kazni</w:t>
            </w:r>
          </w:p>
        </w:tc>
      </w:tr>
    </w:tbl>
    <w:p w:rsidR="00006C01" w:rsidRPr="000F49EC" w:rsidRDefault="005A1606" w:rsidP="00D95C1D">
      <w:pPr>
        <w:pStyle w:val="Heading1"/>
        <w:numPr>
          <w:ilvl w:val="0"/>
          <w:numId w:val="3"/>
        </w:numPr>
        <w:spacing w:before="600" w:after="240"/>
        <w:ind w:left="357" w:hanging="357"/>
        <w:rPr>
          <w:lang w:val="hr-HR"/>
        </w:rPr>
      </w:pPr>
      <w:bookmarkStart w:id="28" w:name="_Toc507143462"/>
      <w:r w:rsidRPr="000F49EC">
        <w:rPr>
          <w:lang w:val="hr-HR"/>
        </w:rPr>
        <w:t>PODACI O VRSTAMA I KOLIČINAMA PROIZVEDENOG OTPADA, ODVOJENO SAKUPLJENOG OTPADA, ODLAGANJU KOMUNALNOG I BIORAZGRADIVOG OTPADA TE OSTVARIVANJU CILJEVA</w:t>
      </w:r>
      <w:bookmarkEnd w:id="28"/>
    </w:p>
    <w:p w:rsidR="00006C01" w:rsidRDefault="005A1606" w:rsidP="00D95C1D">
      <w:pPr>
        <w:pStyle w:val="Heading2"/>
        <w:numPr>
          <w:ilvl w:val="1"/>
          <w:numId w:val="3"/>
        </w:numPr>
        <w:rPr>
          <w:lang w:val="hr-HR"/>
        </w:rPr>
      </w:pPr>
      <w:bookmarkStart w:id="29" w:name="_Toc507143463"/>
      <w:r>
        <w:rPr>
          <w:lang w:val="hr-HR"/>
        </w:rPr>
        <w:t>Porijeklo, sastav, kategorije i vrste otpada</w:t>
      </w:r>
      <w:bookmarkEnd w:id="29"/>
    </w:p>
    <w:p w:rsidR="009E4E4E" w:rsidRDefault="009B2262">
      <w:pPr>
        <w:spacing w:after="0"/>
        <w:rPr>
          <w:rFonts w:eastAsiaTheme="minorEastAsia"/>
          <w:color w:val="auto"/>
          <w:lang w:val="hr-HR"/>
        </w:rPr>
      </w:pPr>
      <w:r>
        <w:rPr>
          <w:color w:val="auto"/>
          <w:lang w:val="hr-HR"/>
        </w:rPr>
        <w:t>Na području Grada, p</w:t>
      </w:r>
      <w:r w:rsidR="00470867">
        <w:rPr>
          <w:color w:val="auto"/>
          <w:lang w:val="hr-HR"/>
        </w:rPr>
        <w:t xml:space="preserve">orijeklo otpada </w:t>
      </w:r>
      <w:r w:rsidR="005A1606">
        <w:rPr>
          <w:color w:val="auto"/>
          <w:lang w:val="hr-HR"/>
        </w:rPr>
        <w:t xml:space="preserve">je iz domaćinstava stanovnika </w:t>
      </w:r>
      <w:r w:rsidR="0002300C">
        <w:rPr>
          <w:color w:val="auto"/>
          <w:lang w:val="hr-HR"/>
        </w:rPr>
        <w:t>Grada</w:t>
      </w:r>
      <w:r w:rsidR="005A1606">
        <w:rPr>
          <w:color w:val="auto"/>
          <w:lang w:val="hr-HR"/>
        </w:rPr>
        <w:t>, turističke proizvodnje otpada i gospodarskih djelatnosti.</w:t>
      </w:r>
      <w:r w:rsidR="005A1606">
        <w:rPr>
          <w:rFonts w:eastAsiaTheme="minorEastAsia"/>
          <w:color w:val="auto"/>
          <w:lang w:val="hr-HR"/>
        </w:rPr>
        <w:t xml:space="preserve"> </w:t>
      </w:r>
      <w:r>
        <w:rPr>
          <w:rFonts w:eastAsiaTheme="minorEastAsia"/>
          <w:color w:val="auto"/>
          <w:lang w:val="hr-HR"/>
        </w:rPr>
        <w:t>Djelatnosti koje prevladavaju su t</w:t>
      </w:r>
      <w:r w:rsidR="000274E6">
        <w:rPr>
          <w:rFonts w:eastAsiaTheme="minorEastAsia"/>
          <w:color w:val="auto"/>
          <w:lang w:val="hr-HR"/>
        </w:rPr>
        <w:t>urizam i uslužne djelatno</w:t>
      </w:r>
      <w:r w:rsidR="00C7527E">
        <w:rPr>
          <w:rFonts w:eastAsiaTheme="minorEastAsia"/>
          <w:color w:val="auto"/>
          <w:lang w:val="hr-HR"/>
        </w:rPr>
        <w:t>sti</w:t>
      </w:r>
      <w:r>
        <w:rPr>
          <w:rFonts w:eastAsiaTheme="minorEastAsia"/>
          <w:color w:val="auto"/>
          <w:lang w:val="hr-HR"/>
        </w:rPr>
        <w:t>.</w:t>
      </w:r>
      <w:r w:rsidR="009E4E4E">
        <w:rPr>
          <w:rFonts w:eastAsiaTheme="minorEastAsia"/>
          <w:color w:val="auto"/>
          <w:lang w:val="hr-HR"/>
        </w:rPr>
        <w:t xml:space="preserve"> </w:t>
      </w:r>
    </w:p>
    <w:p w:rsidR="00EF2863" w:rsidRDefault="005A1606" w:rsidP="000F49EC">
      <w:pPr>
        <w:spacing w:after="0"/>
        <w:rPr>
          <w:color w:val="auto"/>
          <w:lang w:val="hr-HR"/>
        </w:rPr>
      </w:pPr>
      <w:r>
        <w:rPr>
          <w:color w:val="auto"/>
          <w:lang w:val="hr-HR"/>
        </w:rPr>
        <w:t>Od 2011. godine nadalje</w:t>
      </w:r>
      <w:r w:rsidR="000E1607">
        <w:rPr>
          <w:color w:val="auto"/>
          <w:lang w:val="hr-HR"/>
        </w:rPr>
        <w:t>,</w:t>
      </w:r>
      <w:r>
        <w:rPr>
          <w:color w:val="auto"/>
          <w:lang w:val="hr-HR"/>
        </w:rPr>
        <w:t xml:space="preserve"> u ukupne količine komunalnog otpada ubrajaju se i količine koje potječu iz uslužnog sektora, a koji se smatraju komunalnim otpadom (otpadni papir i karton, ambalažni otpad itd.). Prema europskoj klasifikaciji uslužne djelatnosti su primjerice:</w:t>
      </w:r>
    </w:p>
    <w:p w:rsidR="00006C01" w:rsidRDefault="00C92C93" w:rsidP="00EF2863">
      <w:pPr>
        <w:spacing w:after="0"/>
        <w:ind w:firstLine="0"/>
        <w:rPr>
          <w:color w:val="auto"/>
        </w:rPr>
      </w:pPr>
      <w:hyperlink r:id="rId65" w:history="1">
        <w:r w:rsidR="005A1606">
          <w:rPr>
            <w:rStyle w:val="Hyperlink"/>
            <w:color w:val="auto"/>
            <w:u w:val="none"/>
          </w:rPr>
          <w:t>trgovina</w:t>
        </w:r>
      </w:hyperlink>
      <w:r w:rsidR="005A1606">
        <w:rPr>
          <w:color w:val="auto"/>
        </w:rPr>
        <w:t> i popravci (automobila, strojeva i slično)</w:t>
      </w:r>
      <w:r w:rsidR="000F49EC">
        <w:rPr>
          <w:color w:val="auto"/>
        </w:rPr>
        <w:t xml:space="preserve">, </w:t>
      </w:r>
      <w:hyperlink r:id="rId66" w:history="1">
        <w:r w:rsidR="005A1606">
          <w:rPr>
            <w:rStyle w:val="Hyperlink"/>
            <w:color w:val="auto"/>
            <w:u w:val="none"/>
          </w:rPr>
          <w:t>hoteli</w:t>
        </w:r>
      </w:hyperlink>
      <w:r w:rsidR="005A1606">
        <w:rPr>
          <w:color w:val="auto"/>
        </w:rPr>
        <w:t> i </w:t>
      </w:r>
      <w:hyperlink r:id="rId67" w:history="1">
        <w:r w:rsidR="005A1606">
          <w:rPr>
            <w:rStyle w:val="Hyperlink"/>
            <w:color w:val="auto"/>
            <w:u w:val="none"/>
          </w:rPr>
          <w:t>restorani</w:t>
        </w:r>
      </w:hyperlink>
      <w:r w:rsidR="000F49EC">
        <w:rPr>
          <w:rStyle w:val="Hyperlink"/>
          <w:color w:val="auto"/>
          <w:u w:val="none"/>
        </w:rPr>
        <w:t xml:space="preserve">, </w:t>
      </w:r>
      <w:hyperlink r:id="rId68" w:history="1">
        <w:r w:rsidR="005A1606">
          <w:rPr>
            <w:rStyle w:val="Hyperlink"/>
            <w:color w:val="auto"/>
            <w:u w:val="none"/>
          </w:rPr>
          <w:t>prijevoz</w:t>
        </w:r>
      </w:hyperlink>
      <w:r w:rsidR="005A1606">
        <w:rPr>
          <w:color w:val="auto"/>
        </w:rPr>
        <w:t xml:space="preserve"> putnika </w:t>
      </w:r>
      <w:r w:rsidR="00EF2863">
        <w:rPr>
          <w:color w:val="auto"/>
        </w:rPr>
        <w:t>i komunikacija obrazovanje, zdravstvo i socijalna skrb, aktivnosti vezane za rekreaciju, kulturu i sport, transport i skladištenje.</w:t>
      </w:r>
    </w:p>
    <w:p w:rsidR="00331812" w:rsidRDefault="00331812" w:rsidP="00D95C1D">
      <w:pPr>
        <w:pStyle w:val="Heading2"/>
        <w:numPr>
          <w:ilvl w:val="1"/>
          <w:numId w:val="3"/>
        </w:numPr>
        <w:spacing w:before="240"/>
        <w:ind w:left="788" w:hanging="431"/>
      </w:pPr>
      <w:bookmarkStart w:id="30" w:name="_Toc507143464"/>
      <w:r>
        <w:lastRenderedPageBreak/>
        <w:t>Ukupne količine komunalnog otpada</w:t>
      </w:r>
      <w:bookmarkEnd w:id="30"/>
    </w:p>
    <w:p w:rsidR="00006C01" w:rsidRDefault="005A1606">
      <w:pPr>
        <w:spacing w:after="0"/>
        <w:rPr>
          <w:color w:val="000000" w:themeColor="text1"/>
          <w:lang w:val="hr-HR"/>
        </w:rPr>
      </w:pPr>
      <w:r>
        <w:rPr>
          <w:color w:val="auto"/>
          <w:lang w:val="hr-HR"/>
        </w:rPr>
        <w:t xml:space="preserve">Komunalni otpad je otpad nastao u kućanstvu i otpad koji je po prirodi i sastavu sličan otpadu iz kućanstva, osim proizvodnog otpada i otpada iz poljoprivrede i šumarstva te se u katalogu otpada nalazi u kategoriji 20 - </w:t>
      </w:r>
      <w:r>
        <w:rPr>
          <w:i/>
          <w:color w:val="auto"/>
          <w:lang w:val="hr-HR"/>
        </w:rPr>
        <w:t>komunalni otpad (otpad iz kućanstava i slični otpad iz ustanova i trgovinskih i proizvodnih djelatnosti) uključujući odvojeno sakupljene sastojke komunalnog otpada</w:t>
      </w:r>
      <w:r>
        <w:rPr>
          <w:color w:val="auto"/>
          <w:lang w:val="hr-HR"/>
        </w:rPr>
        <w:t>. Navedeni otpad nastaje u kućanstvima, uslužnim djelatnostima (trgovina, ugostiteljstvo i dr.), institucijama (kao što su škole, objekti koje koriste JLS i državne službe i sl.) i na javnim površinama kao posljedica uređivanja i održavanja javnih površina.</w:t>
      </w:r>
    </w:p>
    <w:p w:rsidR="00006C01" w:rsidRDefault="00D95D15">
      <w:pPr>
        <w:rPr>
          <w:color w:val="auto"/>
          <w:lang w:val="hr-HR"/>
        </w:rPr>
      </w:pPr>
      <w:r>
        <w:rPr>
          <w:color w:val="auto"/>
          <w:lang w:val="hr-HR"/>
        </w:rPr>
        <w:t>Prema podacima Komunaln</w:t>
      </w:r>
      <w:r w:rsidR="0036625E">
        <w:rPr>
          <w:color w:val="auto"/>
          <w:lang w:val="hr-HR"/>
        </w:rPr>
        <w:t>og društva</w:t>
      </w:r>
      <w:r>
        <w:rPr>
          <w:color w:val="auto"/>
          <w:lang w:val="hr-HR"/>
        </w:rPr>
        <w:t>, k</w:t>
      </w:r>
      <w:r w:rsidR="005A1606">
        <w:rPr>
          <w:color w:val="auto"/>
          <w:lang w:val="hr-HR"/>
        </w:rPr>
        <w:t xml:space="preserve">retanje ukupnih godišnjih količina proizvedenog i prikupljenog komunalnog otpada s područja </w:t>
      </w:r>
      <w:r w:rsidR="0002300C">
        <w:rPr>
          <w:color w:val="auto"/>
          <w:lang w:val="hr-HR"/>
        </w:rPr>
        <w:t>Grada</w:t>
      </w:r>
      <w:r>
        <w:rPr>
          <w:color w:val="auto"/>
          <w:lang w:val="hr-HR"/>
        </w:rPr>
        <w:t>,</w:t>
      </w:r>
      <w:r w:rsidR="005A1606">
        <w:rPr>
          <w:color w:val="auto"/>
          <w:lang w:val="hr-HR"/>
        </w:rPr>
        <w:t xml:space="preserve"> p</w:t>
      </w:r>
      <w:r w:rsidR="0083263F">
        <w:rPr>
          <w:color w:val="auto"/>
          <w:lang w:val="hr-HR"/>
        </w:rPr>
        <w:t>rikazano je T</w:t>
      </w:r>
      <w:r w:rsidR="00331812">
        <w:rPr>
          <w:color w:val="auto"/>
          <w:lang w:val="hr-HR"/>
        </w:rPr>
        <w:t xml:space="preserve">ablicom </w:t>
      </w:r>
      <w:r w:rsidR="00DA513C">
        <w:rPr>
          <w:color w:val="auto"/>
          <w:lang w:val="hr-HR"/>
        </w:rPr>
        <w:t>1</w:t>
      </w:r>
      <w:r w:rsidR="004164F5">
        <w:rPr>
          <w:color w:val="auto"/>
          <w:lang w:val="hr-HR"/>
        </w:rPr>
        <w:t>5</w:t>
      </w:r>
      <w:r w:rsidR="005A1606">
        <w:rPr>
          <w:color w:val="auto"/>
          <w:lang w:val="hr-HR"/>
        </w:rPr>
        <w:t xml:space="preserve">. </w:t>
      </w:r>
    </w:p>
    <w:p w:rsidR="00006C01" w:rsidRDefault="005A1606" w:rsidP="007669D0">
      <w:pPr>
        <w:pStyle w:val="Caption"/>
        <w:keepNext/>
        <w:spacing w:after="60"/>
        <w:jc w:val="both"/>
        <w:rPr>
          <w:color w:val="auto"/>
        </w:rPr>
      </w:pPr>
      <w:r>
        <w:rPr>
          <w:color w:val="auto"/>
        </w:rPr>
        <w:t xml:space="preserve">Tablica </w:t>
      </w:r>
      <w:r>
        <w:rPr>
          <w:color w:val="auto"/>
        </w:rPr>
        <w:fldChar w:fldCharType="begin"/>
      </w:r>
      <w:r>
        <w:rPr>
          <w:color w:val="auto"/>
        </w:rPr>
        <w:instrText xml:space="preserve"> SEQ Tablica \* ARABIC </w:instrText>
      </w:r>
      <w:r>
        <w:rPr>
          <w:color w:val="auto"/>
        </w:rPr>
        <w:fldChar w:fldCharType="separate"/>
      </w:r>
      <w:r w:rsidR="00875121">
        <w:rPr>
          <w:noProof/>
          <w:color w:val="auto"/>
        </w:rPr>
        <w:t>15</w:t>
      </w:r>
      <w:r>
        <w:rPr>
          <w:color w:val="auto"/>
        </w:rPr>
        <w:fldChar w:fldCharType="end"/>
      </w:r>
      <w:r>
        <w:rPr>
          <w:color w:val="auto"/>
        </w:rPr>
        <w:t xml:space="preserve">. Ukupne godišnje količine komunalnog otpada prikupljene s područja </w:t>
      </w:r>
      <w:r w:rsidR="0002300C">
        <w:rPr>
          <w:color w:val="auto"/>
        </w:rPr>
        <w:t>Grada</w:t>
      </w:r>
      <w:r>
        <w:rPr>
          <w:color w:val="auto"/>
        </w:rPr>
        <w:t xml:space="preserve"> (izvor: Komunaln</w:t>
      </w:r>
      <w:r w:rsidR="0036625E">
        <w:rPr>
          <w:color w:val="auto"/>
        </w:rPr>
        <w:t>o društvo</w:t>
      </w:r>
      <w:r>
        <w:rPr>
          <w:color w:val="auto"/>
        </w:rPr>
        <w:t>)</w:t>
      </w:r>
    </w:p>
    <w:tbl>
      <w:tblPr>
        <w:tblW w:w="6946" w:type="dxa"/>
        <w:jc w:val="center"/>
        <w:tblLayout w:type="fixed"/>
        <w:tblLook w:val="04A0" w:firstRow="1" w:lastRow="0" w:firstColumn="1" w:lastColumn="0" w:noHBand="0" w:noVBand="1"/>
      </w:tblPr>
      <w:tblGrid>
        <w:gridCol w:w="1271"/>
        <w:gridCol w:w="2698"/>
        <w:gridCol w:w="2977"/>
      </w:tblGrid>
      <w:tr w:rsidR="00006C01" w:rsidTr="0036625E">
        <w:trPr>
          <w:trHeight w:val="947"/>
          <w:jc w:val="center"/>
        </w:trPr>
        <w:tc>
          <w:tcPr>
            <w:tcW w:w="1271" w:type="dxa"/>
            <w:tcBorders>
              <w:right w:val="single" w:sz="4" w:space="0" w:color="FFFFFF" w:themeColor="background1"/>
            </w:tcBorders>
            <w:shd w:val="clear" w:color="auto" w:fill="4F6228" w:themeFill="accent3" w:themeFillShade="80"/>
            <w:vAlign w:val="center"/>
          </w:tcPr>
          <w:p w:rsidR="00006C01" w:rsidRPr="008B4A60" w:rsidRDefault="005A1606">
            <w:pPr>
              <w:suppressAutoHyphens w:val="0"/>
              <w:spacing w:after="0" w:line="240" w:lineRule="auto"/>
              <w:ind w:firstLine="0"/>
              <w:jc w:val="center"/>
              <w:rPr>
                <w:b/>
                <w:bCs/>
                <w:color w:val="FFFFFF" w:themeColor="background1"/>
              </w:rPr>
            </w:pPr>
            <w:r w:rsidRPr="008B4A60">
              <w:rPr>
                <w:b/>
                <w:bCs/>
                <w:color w:val="FFFFFF" w:themeColor="background1"/>
              </w:rPr>
              <w:t>Godina</w:t>
            </w:r>
          </w:p>
        </w:tc>
        <w:tc>
          <w:tcPr>
            <w:tcW w:w="2698" w:type="dxa"/>
            <w:tcBorders>
              <w:left w:val="single" w:sz="4" w:space="0" w:color="FFFFFF" w:themeColor="background1"/>
              <w:right w:val="single" w:sz="4" w:space="0" w:color="FFFFFF" w:themeColor="background1"/>
            </w:tcBorders>
            <w:shd w:val="clear" w:color="auto" w:fill="4F6228" w:themeFill="accent3" w:themeFillShade="80"/>
            <w:vAlign w:val="center"/>
          </w:tcPr>
          <w:p w:rsidR="00006C01" w:rsidRPr="008B4A60" w:rsidRDefault="005A1606">
            <w:pPr>
              <w:suppressAutoHyphens w:val="0"/>
              <w:spacing w:after="0" w:line="240" w:lineRule="auto"/>
              <w:ind w:firstLine="0"/>
              <w:jc w:val="center"/>
              <w:rPr>
                <w:b/>
                <w:bCs/>
                <w:color w:val="FFFFFF" w:themeColor="background1"/>
              </w:rPr>
            </w:pPr>
            <w:r w:rsidRPr="008B4A60">
              <w:rPr>
                <w:b/>
                <w:bCs/>
                <w:color w:val="FFFFFF" w:themeColor="background1"/>
              </w:rPr>
              <w:t>Ukupne godišnje količine komunalnog otpada (t)</w:t>
            </w:r>
          </w:p>
        </w:tc>
        <w:tc>
          <w:tcPr>
            <w:tcW w:w="2977" w:type="dxa"/>
            <w:tcBorders>
              <w:left w:val="single" w:sz="4" w:space="0" w:color="FFFFFF" w:themeColor="background1"/>
            </w:tcBorders>
            <w:shd w:val="clear" w:color="auto" w:fill="4F6228" w:themeFill="accent3" w:themeFillShade="80"/>
            <w:vAlign w:val="center"/>
          </w:tcPr>
          <w:p w:rsidR="00006C01" w:rsidRPr="008B4A60" w:rsidRDefault="005A1606">
            <w:pPr>
              <w:suppressAutoHyphens w:val="0"/>
              <w:spacing w:after="0" w:line="240" w:lineRule="auto"/>
              <w:ind w:firstLine="0"/>
              <w:jc w:val="center"/>
              <w:rPr>
                <w:b/>
                <w:bCs/>
                <w:color w:val="FFFFFF" w:themeColor="background1"/>
              </w:rPr>
            </w:pPr>
            <w:r w:rsidRPr="008B4A60">
              <w:rPr>
                <w:b/>
                <w:bCs/>
                <w:color w:val="FFFFFF" w:themeColor="background1"/>
              </w:rPr>
              <w:t>Godišnje kretanje proizvodnje komunalnog otpada (%)</w:t>
            </w:r>
          </w:p>
        </w:tc>
      </w:tr>
      <w:tr w:rsidR="00006C01" w:rsidTr="0036625E">
        <w:trPr>
          <w:trHeight w:val="397"/>
          <w:jc w:val="center"/>
        </w:trPr>
        <w:tc>
          <w:tcPr>
            <w:tcW w:w="1271" w:type="dxa"/>
            <w:tcBorders>
              <w:right w:val="single" w:sz="4" w:space="0" w:color="EAF1DD" w:themeColor="accent3" w:themeTint="33"/>
            </w:tcBorders>
            <w:shd w:val="clear" w:color="auto" w:fill="FFFFFF" w:themeFill="background1"/>
            <w:vAlign w:val="center"/>
          </w:tcPr>
          <w:p w:rsidR="00006C01" w:rsidRPr="008B4A60" w:rsidRDefault="005A1606">
            <w:pPr>
              <w:suppressAutoHyphens w:val="0"/>
              <w:spacing w:after="0" w:line="240" w:lineRule="auto"/>
              <w:ind w:firstLine="0"/>
              <w:jc w:val="center"/>
              <w:rPr>
                <w:color w:val="auto"/>
              </w:rPr>
            </w:pPr>
            <w:r w:rsidRPr="008B4A60">
              <w:rPr>
                <w:color w:val="auto"/>
              </w:rPr>
              <w:t>201</w:t>
            </w:r>
            <w:r w:rsidR="000F49EC">
              <w:rPr>
                <w:color w:val="auto"/>
              </w:rPr>
              <w:t>3</w:t>
            </w:r>
            <w:r w:rsidRPr="008B4A60">
              <w:rPr>
                <w:color w:val="auto"/>
              </w:rPr>
              <w:t>.</w:t>
            </w:r>
          </w:p>
        </w:tc>
        <w:tc>
          <w:tcPr>
            <w:tcW w:w="2698" w:type="dxa"/>
            <w:tcBorders>
              <w:left w:val="single" w:sz="4" w:space="0" w:color="EAF1DD" w:themeColor="accent3" w:themeTint="33"/>
              <w:right w:val="single" w:sz="4" w:space="0" w:color="EAF1DD" w:themeColor="accent3" w:themeTint="33"/>
            </w:tcBorders>
            <w:shd w:val="clear" w:color="auto" w:fill="FFFFFF" w:themeFill="background1"/>
            <w:vAlign w:val="center"/>
          </w:tcPr>
          <w:p w:rsidR="00006C01" w:rsidRPr="008B4A60" w:rsidRDefault="003C3F43">
            <w:pPr>
              <w:spacing w:after="0"/>
              <w:ind w:firstLine="0"/>
              <w:jc w:val="center"/>
              <w:rPr>
                <w:color w:val="auto"/>
              </w:rPr>
            </w:pPr>
            <w:r w:rsidRPr="008B4A60">
              <w:rPr>
                <w:color w:val="auto"/>
              </w:rPr>
              <w:t>6.</w:t>
            </w:r>
            <w:r w:rsidR="000F49EC">
              <w:rPr>
                <w:color w:val="auto"/>
              </w:rPr>
              <w:t>640,</w:t>
            </w:r>
            <w:r w:rsidR="002C5E8D">
              <w:rPr>
                <w:color w:val="auto"/>
              </w:rPr>
              <w:t>68</w:t>
            </w:r>
          </w:p>
        </w:tc>
        <w:tc>
          <w:tcPr>
            <w:tcW w:w="2977" w:type="dxa"/>
            <w:tcBorders>
              <w:left w:val="single" w:sz="4" w:space="0" w:color="EAF1DD" w:themeColor="accent3" w:themeTint="33"/>
            </w:tcBorders>
            <w:shd w:val="clear" w:color="auto" w:fill="FFFFFF" w:themeFill="background1"/>
            <w:vAlign w:val="center"/>
          </w:tcPr>
          <w:p w:rsidR="00006C01" w:rsidRPr="008B4A60" w:rsidRDefault="003C3F43">
            <w:pPr>
              <w:spacing w:after="0"/>
              <w:ind w:firstLine="0"/>
              <w:jc w:val="center"/>
            </w:pPr>
            <w:r w:rsidRPr="008B4A60">
              <w:t>-</w:t>
            </w:r>
          </w:p>
        </w:tc>
      </w:tr>
      <w:tr w:rsidR="00006C01" w:rsidTr="0036625E">
        <w:trPr>
          <w:trHeight w:val="397"/>
          <w:jc w:val="center"/>
        </w:trPr>
        <w:tc>
          <w:tcPr>
            <w:tcW w:w="1271" w:type="dxa"/>
            <w:tcBorders>
              <w:right w:val="single" w:sz="4" w:space="0" w:color="FFFFFF" w:themeColor="background1"/>
            </w:tcBorders>
            <w:shd w:val="clear" w:color="auto" w:fill="EAF1DD" w:themeFill="accent3" w:themeFillTint="33"/>
            <w:vAlign w:val="center"/>
          </w:tcPr>
          <w:p w:rsidR="00006C01" w:rsidRPr="008B4A60" w:rsidRDefault="005A1606">
            <w:pPr>
              <w:suppressAutoHyphens w:val="0"/>
              <w:spacing w:after="0" w:line="240" w:lineRule="auto"/>
              <w:ind w:firstLine="0"/>
              <w:jc w:val="center"/>
              <w:rPr>
                <w:color w:val="auto"/>
              </w:rPr>
            </w:pPr>
            <w:r w:rsidRPr="008B4A60">
              <w:rPr>
                <w:color w:val="auto"/>
              </w:rPr>
              <w:t>201</w:t>
            </w:r>
            <w:r w:rsidR="000F49EC">
              <w:rPr>
                <w:color w:val="auto"/>
              </w:rPr>
              <w:t>4</w:t>
            </w:r>
            <w:r w:rsidRPr="008B4A60">
              <w:rPr>
                <w:color w:val="auto"/>
              </w:rPr>
              <w:t>.</w:t>
            </w:r>
          </w:p>
        </w:tc>
        <w:tc>
          <w:tcPr>
            <w:tcW w:w="2698" w:type="dxa"/>
            <w:tcBorders>
              <w:left w:val="single" w:sz="4" w:space="0" w:color="FFFFFF" w:themeColor="background1"/>
              <w:right w:val="single" w:sz="4" w:space="0" w:color="FFFFFF" w:themeColor="background1"/>
            </w:tcBorders>
            <w:shd w:val="clear" w:color="auto" w:fill="EAF1DD" w:themeFill="accent3" w:themeFillTint="33"/>
            <w:vAlign w:val="center"/>
          </w:tcPr>
          <w:p w:rsidR="00006C01" w:rsidRPr="008B4A60" w:rsidRDefault="003C3F43">
            <w:pPr>
              <w:spacing w:after="0"/>
              <w:ind w:firstLine="0"/>
              <w:jc w:val="center"/>
              <w:rPr>
                <w:color w:val="auto"/>
              </w:rPr>
            </w:pPr>
            <w:r w:rsidRPr="008B4A60">
              <w:rPr>
                <w:color w:val="auto"/>
              </w:rPr>
              <w:t>6.</w:t>
            </w:r>
            <w:r w:rsidR="000F49EC">
              <w:rPr>
                <w:color w:val="auto"/>
              </w:rPr>
              <w:t>703,14</w:t>
            </w:r>
          </w:p>
        </w:tc>
        <w:tc>
          <w:tcPr>
            <w:tcW w:w="2977" w:type="dxa"/>
            <w:tcBorders>
              <w:left w:val="single" w:sz="4" w:space="0" w:color="FFFFFF" w:themeColor="background1"/>
            </w:tcBorders>
            <w:shd w:val="clear" w:color="auto" w:fill="EAF1DD" w:themeFill="accent3" w:themeFillTint="33"/>
            <w:vAlign w:val="center"/>
          </w:tcPr>
          <w:p w:rsidR="00006C01" w:rsidRPr="008B4A60" w:rsidRDefault="003C3F43">
            <w:pPr>
              <w:spacing w:after="0"/>
              <w:ind w:firstLine="0"/>
              <w:jc w:val="center"/>
            </w:pPr>
            <w:r w:rsidRPr="008B4A60">
              <w:t>+0,</w:t>
            </w:r>
            <w:r w:rsidR="000F49EC">
              <w:t>94</w:t>
            </w:r>
          </w:p>
        </w:tc>
      </w:tr>
      <w:tr w:rsidR="00006C01" w:rsidTr="0036625E">
        <w:trPr>
          <w:trHeight w:val="397"/>
          <w:jc w:val="center"/>
        </w:trPr>
        <w:tc>
          <w:tcPr>
            <w:tcW w:w="1271" w:type="dxa"/>
            <w:tcBorders>
              <w:right w:val="single" w:sz="4" w:space="0" w:color="EAF1DD" w:themeColor="accent3" w:themeTint="33"/>
            </w:tcBorders>
            <w:shd w:val="clear" w:color="auto" w:fill="FFFFFF" w:themeFill="background1"/>
            <w:vAlign w:val="center"/>
          </w:tcPr>
          <w:p w:rsidR="00006C01" w:rsidRPr="008B4A60" w:rsidRDefault="005A1606">
            <w:pPr>
              <w:suppressAutoHyphens w:val="0"/>
              <w:spacing w:after="0" w:line="240" w:lineRule="auto"/>
              <w:ind w:firstLine="0"/>
              <w:jc w:val="center"/>
              <w:rPr>
                <w:color w:val="auto"/>
              </w:rPr>
            </w:pPr>
            <w:r w:rsidRPr="008B4A60">
              <w:rPr>
                <w:color w:val="auto"/>
              </w:rPr>
              <w:t>201</w:t>
            </w:r>
            <w:r w:rsidR="000F49EC">
              <w:rPr>
                <w:color w:val="auto"/>
              </w:rPr>
              <w:t>5</w:t>
            </w:r>
            <w:r w:rsidRPr="008B4A60">
              <w:rPr>
                <w:color w:val="auto"/>
              </w:rPr>
              <w:t>.</w:t>
            </w:r>
          </w:p>
        </w:tc>
        <w:tc>
          <w:tcPr>
            <w:tcW w:w="2698" w:type="dxa"/>
            <w:tcBorders>
              <w:left w:val="single" w:sz="4" w:space="0" w:color="EAF1DD" w:themeColor="accent3" w:themeTint="33"/>
              <w:right w:val="single" w:sz="4" w:space="0" w:color="EAF1DD" w:themeColor="accent3" w:themeTint="33"/>
            </w:tcBorders>
            <w:shd w:val="clear" w:color="auto" w:fill="FFFFFF" w:themeFill="background1"/>
            <w:vAlign w:val="center"/>
          </w:tcPr>
          <w:p w:rsidR="00006C01" w:rsidRPr="008B4A60" w:rsidRDefault="000F49EC">
            <w:pPr>
              <w:spacing w:after="0"/>
              <w:ind w:firstLine="0"/>
              <w:jc w:val="center"/>
              <w:rPr>
                <w:color w:val="auto"/>
              </w:rPr>
            </w:pPr>
            <w:r>
              <w:rPr>
                <w:color w:val="auto"/>
              </w:rPr>
              <w:t>6.927,07</w:t>
            </w:r>
          </w:p>
        </w:tc>
        <w:tc>
          <w:tcPr>
            <w:tcW w:w="2977" w:type="dxa"/>
            <w:tcBorders>
              <w:left w:val="single" w:sz="4" w:space="0" w:color="EAF1DD" w:themeColor="accent3" w:themeTint="33"/>
            </w:tcBorders>
            <w:shd w:val="clear" w:color="auto" w:fill="FFFFFF" w:themeFill="background1"/>
            <w:vAlign w:val="center"/>
          </w:tcPr>
          <w:p w:rsidR="00006C01" w:rsidRPr="008B4A60" w:rsidRDefault="003C3F43" w:rsidP="00331812">
            <w:pPr>
              <w:spacing w:after="0"/>
              <w:ind w:firstLine="0"/>
              <w:jc w:val="center"/>
            </w:pPr>
            <w:r w:rsidRPr="008B4A60">
              <w:t>+</w:t>
            </w:r>
            <w:r w:rsidR="000F49EC">
              <w:t>3,34</w:t>
            </w:r>
          </w:p>
        </w:tc>
      </w:tr>
      <w:tr w:rsidR="00006C01" w:rsidTr="0036625E">
        <w:trPr>
          <w:trHeight w:val="397"/>
          <w:jc w:val="center"/>
        </w:trPr>
        <w:tc>
          <w:tcPr>
            <w:tcW w:w="1271" w:type="dxa"/>
            <w:tcBorders>
              <w:right w:val="single" w:sz="4" w:space="0" w:color="FFFFFF" w:themeColor="background1"/>
            </w:tcBorders>
            <w:shd w:val="clear" w:color="auto" w:fill="EAF1DD" w:themeFill="accent3" w:themeFillTint="33"/>
            <w:vAlign w:val="center"/>
          </w:tcPr>
          <w:p w:rsidR="00006C01" w:rsidRPr="008B4A60" w:rsidRDefault="005A1606">
            <w:pPr>
              <w:suppressAutoHyphens w:val="0"/>
              <w:spacing w:after="0" w:line="240" w:lineRule="auto"/>
              <w:ind w:firstLine="0"/>
              <w:jc w:val="center"/>
              <w:rPr>
                <w:color w:val="auto"/>
              </w:rPr>
            </w:pPr>
            <w:bookmarkStart w:id="31" w:name="_Hlk493582192"/>
            <w:r w:rsidRPr="008B4A60">
              <w:rPr>
                <w:color w:val="auto"/>
              </w:rPr>
              <w:t>201</w:t>
            </w:r>
            <w:r w:rsidR="000F49EC">
              <w:rPr>
                <w:color w:val="auto"/>
              </w:rPr>
              <w:t>6</w:t>
            </w:r>
            <w:r w:rsidRPr="008B4A60">
              <w:rPr>
                <w:color w:val="auto"/>
              </w:rPr>
              <w:t>.</w:t>
            </w:r>
          </w:p>
        </w:tc>
        <w:tc>
          <w:tcPr>
            <w:tcW w:w="2698" w:type="dxa"/>
            <w:tcBorders>
              <w:left w:val="single" w:sz="4" w:space="0" w:color="FFFFFF" w:themeColor="background1"/>
              <w:right w:val="single" w:sz="4" w:space="0" w:color="FFFFFF" w:themeColor="background1"/>
            </w:tcBorders>
            <w:shd w:val="clear" w:color="auto" w:fill="EAF1DD" w:themeFill="accent3" w:themeFillTint="33"/>
            <w:vAlign w:val="center"/>
          </w:tcPr>
          <w:p w:rsidR="00006C01" w:rsidRPr="008B4A60" w:rsidRDefault="000F49EC">
            <w:pPr>
              <w:spacing w:after="0"/>
              <w:ind w:firstLine="0"/>
              <w:jc w:val="center"/>
              <w:rPr>
                <w:color w:val="auto"/>
              </w:rPr>
            </w:pPr>
            <w:r>
              <w:rPr>
                <w:color w:val="auto"/>
              </w:rPr>
              <w:t>7.223,1</w:t>
            </w:r>
            <w:r w:rsidR="002C5E8D">
              <w:rPr>
                <w:color w:val="auto"/>
              </w:rPr>
              <w:t>2</w:t>
            </w:r>
          </w:p>
        </w:tc>
        <w:tc>
          <w:tcPr>
            <w:tcW w:w="2977" w:type="dxa"/>
            <w:tcBorders>
              <w:left w:val="single" w:sz="4" w:space="0" w:color="FFFFFF" w:themeColor="background1"/>
            </w:tcBorders>
            <w:shd w:val="clear" w:color="auto" w:fill="EAF1DD" w:themeFill="accent3" w:themeFillTint="33"/>
            <w:vAlign w:val="center"/>
          </w:tcPr>
          <w:p w:rsidR="00006C01" w:rsidRPr="008B4A60" w:rsidRDefault="000F49EC" w:rsidP="00331812">
            <w:pPr>
              <w:spacing w:after="0"/>
              <w:ind w:firstLine="0"/>
              <w:jc w:val="center"/>
            </w:pPr>
            <w:r>
              <w:t>+4,27</w:t>
            </w:r>
          </w:p>
        </w:tc>
      </w:tr>
      <w:bookmarkEnd w:id="31"/>
      <w:tr w:rsidR="00006C01" w:rsidTr="0036625E">
        <w:trPr>
          <w:trHeight w:val="397"/>
          <w:jc w:val="center"/>
        </w:trPr>
        <w:tc>
          <w:tcPr>
            <w:tcW w:w="1271" w:type="dxa"/>
            <w:tcBorders>
              <w:bottom w:val="single" w:sz="4" w:space="0" w:color="EAF1DD" w:themeColor="accent3" w:themeTint="33"/>
              <w:right w:val="single" w:sz="4" w:space="0" w:color="EAF1DD" w:themeColor="accent3" w:themeTint="33"/>
            </w:tcBorders>
            <w:shd w:val="clear" w:color="auto" w:fill="FFFFFF" w:themeFill="background1"/>
            <w:vAlign w:val="center"/>
          </w:tcPr>
          <w:p w:rsidR="00006C01" w:rsidRPr="008B4A60" w:rsidRDefault="005A1606">
            <w:pPr>
              <w:suppressAutoHyphens w:val="0"/>
              <w:spacing w:after="0" w:line="240" w:lineRule="auto"/>
              <w:ind w:firstLine="0"/>
              <w:jc w:val="center"/>
              <w:rPr>
                <w:color w:val="auto"/>
              </w:rPr>
            </w:pPr>
            <w:r w:rsidRPr="008B4A60">
              <w:rPr>
                <w:color w:val="auto"/>
              </w:rPr>
              <w:t>201</w:t>
            </w:r>
            <w:r w:rsidR="000F49EC">
              <w:rPr>
                <w:color w:val="auto"/>
              </w:rPr>
              <w:t>7</w:t>
            </w:r>
            <w:r w:rsidRPr="008B4A60">
              <w:rPr>
                <w:color w:val="auto"/>
              </w:rPr>
              <w:t>.</w:t>
            </w:r>
          </w:p>
        </w:tc>
        <w:tc>
          <w:tcPr>
            <w:tcW w:w="2698" w:type="dxa"/>
            <w:tcBorders>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vAlign w:val="center"/>
          </w:tcPr>
          <w:p w:rsidR="00006C01" w:rsidRPr="008B4A60" w:rsidRDefault="000F49EC">
            <w:pPr>
              <w:spacing w:after="0"/>
              <w:ind w:firstLine="0"/>
              <w:jc w:val="center"/>
              <w:rPr>
                <w:color w:val="auto"/>
              </w:rPr>
            </w:pPr>
            <w:r>
              <w:rPr>
                <w:color w:val="auto"/>
              </w:rPr>
              <w:t>8.225,4</w:t>
            </w:r>
            <w:r w:rsidR="00553905">
              <w:rPr>
                <w:color w:val="auto"/>
              </w:rPr>
              <w:t>2</w:t>
            </w:r>
          </w:p>
        </w:tc>
        <w:tc>
          <w:tcPr>
            <w:tcW w:w="2977" w:type="dxa"/>
            <w:tcBorders>
              <w:left w:val="single" w:sz="4" w:space="0" w:color="EAF1DD" w:themeColor="accent3" w:themeTint="33"/>
              <w:bottom w:val="single" w:sz="4" w:space="0" w:color="EAF1DD" w:themeColor="accent3" w:themeTint="33"/>
            </w:tcBorders>
            <w:shd w:val="clear" w:color="auto" w:fill="FFFFFF" w:themeFill="background1"/>
            <w:vAlign w:val="center"/>
          </w:tcPr>
          <w:p w:rsidR="00006C01" w:rsidRPr="008B4A60" w:rsidRDefault="000F49EC">
            <w:pPr>
              <w:spacing w:after="0"/>
              <w:ind w:firstLine="0"/>
              <w:jc w:val="center"/>
            </w:pPr>
            <w:r>
              <w:t>+13,88</w:t>
            </w:r>
          </w:p>
        </w:tc>
      </w:tr>
    </w:tbl>
    <w:p w:rsidR="00006C01" w:rsidRDefault="00C7527E" w:rsidP="007669D0">
      <w:pPr>
        <w:keepNext/>
        <w:spacing w:before="240"/>
        <w:rPr>
          <w:lang w:val="hr-HR"/>
        </w:rPr>
      </w:pPr>
      <w:r>
        <w:rPr>
          <w:color w:val="auto"/>
          <w:lang w:val="hr-HR"/>
        </w:rPr>
        <w:t xml:space="preserve">Analizom podataka </w:t>
      </w:r>
      <w:r w:rsidR="00331812" w:rsidRPr="00A07D0D">
        <w:rPr>
          <w:color w:val="auto"/>
          <w:lang w:val="hr-HR"/>
        </w:rPr>
        <w:t xml:space="preserve">iz </w:t>
      </w:r>
      <w:r w:rsidR="0083263F">
        <w:rPr>
          <w:color w:val="auto"/>
          <w:lang w:val="hr-HR"/>
        </w:rPr>
        <w:t>T</w:t>
      </w:r>
      <w:r w:rsidR="00331812" w:rsidRPr="00A07D0D">
        <w:rPr>
          <w:color w:val="auto"/>
          <w:lang w:val="hr-HR"/>
        </w:rPr>
        <w:t xml:space="preserve">ablice </w:t>
      </w:r>
      <w:r w:rsidR="00DA513C">
        <w:rPr>
          <w:color w:val="auto"/>
          <w:lang w:val="hr-HR"/>
        </w:rPr>
        <w:t>1</w:t>
      </w:r>
      <w:r w:rsidR="00A42FCE">
        <w:rPr>
          <w:color w:val="auto"/>
          <w:lang w:val="hr-HR"/>
        </w:rPr>
        <w:t>5</w:t>
      </w:r>
      <w:r w:rsidR="00E1182E">
        <w:rPr>
          <w:color w:val="auto"/>
          <w:lang w:val="hr-HR"/>
        </w:rPr>
        <w:t xml:space="preserve">. </w:t>
      </w:r>
      <w:r w:rsidR="009A2D7C">
        <w:rPr>
          <w:color w:val="auto"/>
          <w:lang w:val="hr-HR"/>
        </w:rPr>
        <w:t>bilježimo trend rasta proizvodnje komunalnog otpada.</w:t>
      </w:r>
      <w:r w:rsidR="008F5196">
        <w:rPr>
          <w:color w:val="auto"/>
          <w:lang w:val="hr-HR"/>
        </w:rPr>
        <w:t xml:space="preserve"> </w:t>
      </w:r>
      <w:r w:rsidR="005A1606" w:rsidRPr="00E05491">
        <w:rPr>
          <w:color w:val="auto"/>
          <w:lang w:val="hr-HR"/>
        </w:rPr>
        <w:t>Grafički prikaz kretanja godišnjih količina proizvedenog komunalnog otpada prikazan je u nastavku.</w:t>
      </w:r>
      <w:r w:rsidR="00C73336">
        <w:rPr>
          <w:color w:val="auto"/>
          <w:lang w:val="hr-HR"/>
        </w:rPr>
        <w:t xml:space="preserve"> </w:t>
      </w:r>
      <w:r w:rsidR="00C73336">
        <w:rPr>
          <w:rFonts w:ascii="TimesNewRomanPSMT" w:hAnsi="TimesNewRomanPSMT"/>
          <w:color w:val="000000"/>
        </w:rPr>
        <w:t>Važno je napomenuti da veliki udio u ukupnoj količini komunalnog otpada ima krupni (glomazni) otpad. Grafički prikaz kretanja godišnjih količina proizvedenog komunalnog otpada, sa i bez krupnog (glomaznog) otpada, prikazan je u nastavku.</w:t>
      </w:r>
    </w:p>
    <w:p w:rsidR="00006C01" w:rsidRDefault="00535356" w:rsidP="007669D0">
      <w:pPr>
        <w:keepNext/>
        <w:spacing w:before="120"/>
        <w:ind w:firstLine="0"/>
        <w:jc w:val="center"/>
        <w:rPr>
          <w:color w:val="auto"/>
        </w:rPr>
      </w:pPr>
      <w:r>
        <w:rPr>
          <w:noProof/>
        </w:rPr>
        <w:drawing>
          <wp:inline distT="0" distB="0" distL="0" distR="0" wp14:anchorId="0B9BB759" wp14:editId="2804345F">
            <wp:extent cx="5760720" cy="2482850"/>
            <wp:effectExtent l="0" t="0" r="11430" b="12700"/>
            <wp:docPr id="18" name="Grafikon 18">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006C01" w:rsidRDefault="00A07D0D" w:rsidP="0036625E">
      <w:pPr>
        <w:pStyle w:val="Caption"/>
        <w:spacing w:after="240"/>
        <w:jc w:val="both"/>
        <w:rPr>
          <w:color w:val="auto"/>
          <w:lang w:val="hr-HR"/>
        </w:rPr>
      </w:pPr>
      <w:r>
        <w:rPr>
          <w:color w:val="auto"/>
        </w:rPr>
        <w:t xml:space="preserve">Grafiči prikaz </w:t>
      </w:r>
      <w:r w:rsidR="00B442A8">
        <w:rPr>
          <w:color w:val="auto"/>
        </w:rPr>
        <w:t>4</w:t>
      </w:r>
      <w:r w:rsidR="005A1606">
        <w:rPr>
          <w:color w:val="auto"/>
        </w:rPr>
        <w:t>. Ukupne godišnje količine proizvedenog kom</w:t>
      </w:r>
      <w:r w:rsidR="003C3F43">
        <w:rPr>
          <w:color w:val="auto"/>
        </w:rPr>
        <w:t>unalnog otpada s područja Grada</w:t>
      </w:r>
      <w:r w:rsidR="00535356">
        <w:rPr>
          <w:color w:val="auto"/>
        </w:rPr>
        <w:t xml:space="preserve"> sa i bez krupnog (glomaznog) otpada)</w:t>
      </w:r>
    </w:p>
    <w:p w:rsidR="00FF45A2" w:rsidRDefault="00FF45A2" w:rsidP="00FF45A2">
      <w:pPr>
        <w:spacing w:after="0"/>
        <w:rPr>
          <w:rFonts w:ascii="TimesNewRomanPSMT" w:hAnsi="TimesNewRomanPSMT"/>
          <w:color w:val="000000"/>
        </w:rPr>
      </w:pPr>
      <w:r>
        <w:rPr>
          <w:rFonts w:ascii="TimesNewRomanPSMT" w:hAnsi="TimesNewRomanPSMT"/>
          <w:color w:val="000000"/>
        </w:rPr>
        <w:lastRenderedPageBreak/>
        <w:t>Ovakvi podaci dodatno naglašavaju problematiku</w:t>
      </w:r>
      <w:r w:rsidR="00505E71">
        <w:rPr>
          <w:rFonts w:ascii="TimesNewRomanPSMT" w:hAnsi="TimesNewRomanPSMT"/>
          <w:color w:val="000000"/>
        </w:rPr>
        <w:t xml:space="preserve"> krupnog</w:t>
      </w:r>
      <w:r>
        <w:rPr>
          <w:rFonts w:ascii="TimesNewRomanPSMT" w:hAnsi="TimesNewRomanPSMT"/>
          <w:color w:val="000000"/>
        </w:rPr>
        <w:t xml:space="preserve"> </w:t>
      </w:r>
      <w:r w:rsidR="00505E71">
        <w:rPr>
          <w:rFonts w:ascii="TimesNewRomanPSMT" w:hAnsi="TimesNewRomanPSMT"/>
          <w:color w:val="000000"/>
        </w:rPr>
        <w:t>(</w:t>
      </w:r>
      <w:r>
        <w:rPr>
          <w:rFonts w:ascii="TimesNewRomanPSMT" w:hAnsi="TimesNewRomanPSMT"/>
          <w:color w:val="000000"/>
        </w:rPr>
        <w:t>glomaznog</w:t>
      </w:r>
      <w:r w:rsidR="00505E71">
        <w:rPr>
          <w:rFonts w:ascii="TimesNewRomanPSMT" w:hAnsi="TimesNewRomanPSMT"/>
          <w:color w:val="000000"/>
        </w:rPr>
        <w:t>)</w:t>
      </w:r>
      <w:r>
        <w:rPr>
          <w:rFonts w:ascii="TimesNewRomanPSMT" w:hAnsi="TimesNewRomanPSMT"/>
          <w:color w:val="000000"/>
        </w:rPr>
        <w:t xml:space="preserve"> otpada na području </w:t>
      </w:r>
      <w:r w:rsidR="00676C67">
        <w:rPr>
          <w:rFonts w:ascii="TimesNewRomanPSMT" w:hAnsi="TimesNewRomanPSMT"/>
          <w:color w:val="000000"/>
        </w:rPr>
        <w:t>Grada</w:t>
      </w:r>
      <w:r>
        <w:rPr>
          <w:rFonts w:ascii="TimesNewRomanPSMT" w:hAnsi="TimesNewRomanPSMT"/>
          <w:color w:val="000000"/>
        </w:rPr>
        <w:t>, gdje se zbog povećanja kvalitete turističke ponude i preuređenja postojećih turističkih kapaciteta i stanova za odmor i rekreaciju proizvodi velika količina krupnog (glomaznog) otpada.</w:t>
      </w:r>
    </w:p>
    <w:p w:rsidR="00006C01" w:rsidRDefault="00E1182E" w:rsidP="00FF45A2">
      <w:pPr>
        <w:spacing w:after="60"/>
        <w:rPr>
          <w:color w:val="auto"/>
          <w:lang w:val="hr-HR"/>
        </w:rPr>
      </w:pPr>
      <w:r>
        <w:rPr>
          <w:color w:val="auto"/>
          <w:lang w:val="hr-HR"/>
        </w:rPr>
        <w:t xml:space="preserve">Tablicom u nastavku prikazan je komunalni otpad prema vrstama i količinama koji je </w:t>
      </w:r>
      <w:r w:rsidR="00C7527E">
        <w:rPr>
          <w:color w:val="auto"/>
          <w:lang w:val="hr-HR"/>
        </w:rPr>
        <w:t>Komunaln</w:t>
      </w:r>
      <w:r w:rsidR="0036625E">
        <w:rPr>
          <w:color w:val="auto"/>
          <w:lang w:val="hr-HR"/>
        </w:rPr>
        <w:t>o društvo</w:t>
      </w:r>
      <w:r w:rsidR="00C7527E">
        <w:rPr>
          <w:color w:val="auto"/>
          <w:lang w:val="hr-HR"/>
        </w:rPr>
        <w:t xml:space="preserve"> </w:t>
      </w:r>
      <w:r>
        <w:rPr>
          <w:color w:val="auto"/>
          <w:lang w:val="hr-HR"/>
        </w:rPr>
        <w:t>prikupil</w:t>
      </w:r>
      <w:r w:rsidR="0036625E">
        <w:rPr>
          <w:color w:val="auto"/>
          <w:lang w:val="hr-HR"/>
        </w:rPr>
        <w:t>o</w:t>
      </w:r>
      <w:r>
        <w:rPr>
          <w:color w:val="auto"/>
          <w:lang w:val="hr-HR"/>
        </w:rPr>
        <w:t xml:space="preserve"> s područja Grada </w:t>
      </w:r>
      <w:r w:rsidR="00C7527E">
        <w:rPr>
          <w:color w:val="auto"/>
          <w:lang w:val="hr-HR"/>
        </w:rPr>
        <w:t>u</w:t>
      </w:r>
      <w:r w:rsidR="005A1606">
        <w:rPr>
          <w:color w:val="auto"/>
          <w:lang w:val="hr-HR"/>
        </w:rPr>
        <w:t xml:space="preserve"> 201</w:t>
      </w:r>
      <w:r w:rsidR="009A2D7C">
        <w:rPr>
          <w:color w:val="auto"/>
          <w:lang w:val="hr-HR"/>
        </w:rPr>
        <w:t>7</w:t>
      </w:r>
      <w:r w:rsidR="005A1606">
        <w:rPr>
          <w:color w:val="auto"/>
          <w:lang w:val="hr-HR"/>
        </w:rPr>
        <w:t>. godini</w:t>
      </w:r>
      <w:r>
        <w:rPr>
          <w:color w:val="auto"/>
          <w:lang w:val="hr-HR"/>
        </w:rPr>
        <w:t>.</w:t>
      </w:r>
    </w:p>
    <w:p w:rsidR="00006C01" w:rsidRDefault="005A1606" w:rsidP="007669D0">
      <w:pPr>
        <w:pStyle w:val="Caption"/>
        <w:keepNext/>
        <w:spacing w:after="60"/>
        <w:jc w:val="both"/>
        <w:rPr>
          <w:color w:val="auto"/>
          <w:lang w:val="hr-HR"/>
        </w:rPr>
      </w:pPr>
      <w:r>
        <w:rPr>
          <w:color w:val="auto"/>
          <w:lang w:val="hr-HR"/>
        </w:rPr>
        <w:t xml:space="preserve">Tablica </w:t>
      </w:r>
      <w:r>
        <w:rPr>
          <w:color w:val="auto"/>
          <w:lang w:val="hr-HR"/>
        </w:rPr>
        <w:fldChar w:fldCharType="begin"/>
      </w:r>
      <w:r>
        <w:rPr>
          <w:color w:val="auto"/>
          <w:lang w:val="hr-HR"/>
        </w:rPr>
        <w:instrText xml:space="preserve"> SEQ Tablica \* ARABIC </w:instrText>
      </w:r>
      <w:r>
        <w:rPr>
          <w:color w:val="auto"/>
          <w:lang w:val="hr-HR"/>
        </w:rPr>
        <w:fldChar w:fldCharType="separate"/>
      </w:r>
      <w:r w:rsidR="00875121">
        <w:rPr>
          <w:noProof/>
          <w:color w:val="auto"/>
          <w:lang w:val="hr-HR"/>
        </w:rPr>
        <w:t>16</w:t>
      </w:r>
      <w:r>
        <w:rPr>
          <w:color w:val="auto"/>
          <w:lang w:val="hr-HR"/>
        </w:rPr>
        <w:fldChar w:fldCharType="end"/>
      </w:r>
      <w:r>
        <w:rPr>
          <w:color w:val="auto"/>
          <w:lang w:val="hr-HR"/>
        </w:rPr>
        <w:t>. Količine i vrste pr</w:t>
      </w:r>
      <w:r w:rsidR="009A2D7C">
        <w:rPr>
          <w:color w:val="auto"/>
          <w:lang w:val="hr-HR"/>
        </w:rPr>
        <w:t>oizvedenog</w:t>
      </w:r>
      <w:r>
        <w:rPr>
          <w:color w:val="auto"/>
          <w:lang w:val="hr-HR"/>
        </w:rPr>
        <w:t xml:space="preserve"> </w:t>
      </w:r>
      <w:r w:rsidR="004D50A2">
        <w:rPr>
          <w:color w:val="auto"/>
          <w:lang w:val="hr-HR"/>
        </w:rPr>
        <w:t xml:space="preserve">komunalnog </w:t>
      </w:r>
      <w:r>
        <w:rPr>
          <w:color w:val="auto"/>
          <w:lang w:val="hr-HR"/>
        </w:rPr>
        <w:t xml:space="preserve">otpada s područja </w:t>
      </w:r>
      <w:r w:rsidR="003C3F43">
        <w:rPr>
          <w:color w:val="auto"/>
          <w:lang w:val="hr-HR"/>
        </w:rPr>
        <w:t>Grada</w:t>
      </w:r>
      <w:r>
        <w:rPr>
          <w:color w:val="auto"/>
          <w:lang w:val="hr-HR"/>
        </w:rPr>
        <w:t xml:space="preserve"> u 201</w:t>
      </w:r>
      <w:r w:rsidR="009A2D7C">
        <w:rPr>
          <w:color w:val="auto"/>
          <w:lang w:val="hr-HR"/>
        </w:rPr>
        <w:t>7</w:t>
      </w:r>
      <w:r>
        <w:rPr>
          <w:color w:val="auto"/>
          <w:lang w:val="hr-HR"/>
        </w:rPr>
        <w:t>. godini (izvor: Komunaln</w:t>
      </w:r>
      <w:r w:rsidR="0036625E">
        <w:rPr>
          <w:color w:val="auto"/>
          <w:lang w:val="hr-HR"/>
        </w:rPr>
        <w:t>o društvo</w:t>
      </w:r>
      <w:r>
        <w:rPr>
          <w:color w:val="auto"/>
          <w:lang w:val="hr-HR"/>
        </w:rPr>
        <w:t>)</w:t>
      </w:r>
    </w:p>
    <w:tbl>
      <w:tblPr>
        <w:tblW w:w="8505" w:type="dxa"/>
        <w:jc w:val="center"/>
        <w:tblLayout w:type="fixed"/>
        <w:tblCellMar>
          <w:top w:w="15" w:type="dxa"/>
          <w:bottom w:w="15" w:type="dxa"/>
        </w:tblCellMar>
        <w:tblLook w:val="04A0" w:firstRow="1" w:lastRow="0" w:firstColumn="1" w:lastColumn="0" w:noHBand="0" w:noVBand="1"/>
      </w:tblPr>
      <w:tblGrid>
        <w:gridCol w:w="1550"/>
        <w:gridCol w:w="3837"/>
        <w:gridCol w:w="1276"/>
        <w:gridCol w:w="1842"/>
      </w:tblGrid>
      <w:tr w:rsidR="00006C01" w:rsidTr="00E05491">
        <w:trPr>
          <w:trHeight w:val="744"/>
          <w:jc w:val="center"/>
        </w:trPr>
        <w:tc>
          <w:tcPr>
            <w:tcW w:w="1550" w:type="dxa"/>
            <w:tcBorders>
              <w:right w:val="single" w:sz="4" w:space="0" w:color="FFFFFF" w:themeColor="background1"/>
            </w:tcBorders>
            <w:shd w:val="clear" w:color="auto" w:fill="4F6228" w:themeFill="accent3" w:themeFillShade="80"/>
            <w:vAlign w:val="center"/>
          </w:tcPr>
          <w:p w:rsidR="00006C01" w:rsidRPr="008C4ECE" w:rsidRDefault="005A1606">
            <w:pPr>
              <w:suppressAutoHyphens w:val="0"/>
              <w:spacing w:after="0" w:line="240" w:lineRule="auto"/>
              <w:ind w:firstLine="0"/>
              <w:jc w:val="center"/>
              <w:rPr>
                <w:b/>
                <w:bCs/>
                <w:color w:val="FFFFFF" w:themeColor="background1"/>
              </w:rPr>
            </w:pPr>
            <w:r w:rsidRPr="008C4ECE">
              <w:rPr>
                <w:b/>
                <w:bCs/>
                <w:color w:val="FFFFFF" w:themeColor="background1"/>
              </w:rPr>
              <w:t>Ključni broj otpada</w:t>
            </w:r>
          </w:p>
        </w:tc>
        <w:tc>
          <w:tcPr>
            <w:tcW w:w="3837" w:type="dxa"/>
            <w:tcBorders>
              <w:left w:val="single" w:sz="4" w:space="0" w:color="FFFFFF" w:themeColor="background1"/>
              <w:right w:val="single" w:sz="4" w:space="0" w:color="FFFFFF" w:themeColor="background1"/>
            </w:tcBorders>
            <w:shd w:val="clear" w:color="auto" w:fill="4F6228" w:themeFill="accent3" w:themeFillShade="80"/>
            <w:vAlign w:val="center"/>
          </w:tcPr>
          <w:p w:rsidR="00006C01" w:rsidRPr="008C4ECE" w:rsidRDefault="005A1606">
            <w:pPr>
              <w:suppressAutoHyphens w:val="0"/>
              <w:spacing w:after="0" w:line="240" w:lineRule="auto"/>
              <w:ind w:firstLine="0"/>
              <w:jc w:val="center"/>
              <w:rPr>
                <w:b/>
                <w:bCs/>
                <w:color w:val="FFFFFF" w:themeColor="background1"/>
              </w:rPr>
            </w:pPr>
            <w:r w:rsidRPr="008C4ECE">
              <w:rPr>
                <w:b/>
                <w:bCs/>
                <w:color w:val="FFFFFF" w:themeColor="background1"/>
              </w:rPr>
              <w:t>Naziv otpada</w:t>
            </w:r>
          </w:p>
        </w:tc>
        <w:tc>
          <w:tcPr>
            <w:tcW w:w="1276" w:type="dxa"/>
            <w:tcBorders>
              <w:left w:val="single" w:sz="4" w:space="0" w:color="FFFFFF" w:themeColor="background1"/>
              <w:right w:val="single" w:sz="4" w:space="0" w:color="FFFFFF" w:themeColor="background1"/>
            </w:tcBorders>
            <w:shd w:val="clear" w:color="auto" w:fill="4F6228" w:themeFill="accent3" w:themeFillShade="80"/>
            <w:vAlign w:val="center"/>
          </w:tcPr>
          <w:p w:rsidR="00006C01" w:rsidRPr="008C4ECE" w:rsidRDefault="005A1606">
            <w:pPr>
              <w:suppressAutoHyphens w:val="0"/>
              <w:spacing w:after="0" w:line="240" w:lineRule="auto"/>
              <w:ind w:firstLine="0"/>
              <w:jc w:val="center"/>
              <w:rPr>
                <w:b/>
                <w:bCs/>
                <w:color w:val="FFFFFF" w:themeColor="background1"/>
              </w:rPr>
            </w:pPr>
            <w:r w:rsidRPr="008C4ECE">
              <w:rPr>
                <w:b/>
                <w:bCs/>
                <w:color w:val="FFFFFF" w:themeColor="background1"/>
              </w:rPr>
              <w:t>Količina (t)</w:t>
            </w:r>
          </w:p>
        </w:tc>
        <w:tc>
          <w:tcPr>
            <w:tcW w:w="1842" w:type="dxa"/>
            <w:tcBorders>
              <w:left w:val="single" w:sz="4" w:space="0" w:color="FFFFFF" w:themeColor="background1"/>
            </w:tcBorders>
            <w:shd w:val="clear" w:color="auto" w:fill="4F6228" w:themeFill="accent3" w:themeFillShade="80"/>
            <w:vAlign w:val="center"/>
          </w:tcPr>
          <w:p w:rsidR="00006C01" w:rsidRPr="008C4ECE" w:rsidRDefault="005A1606">
            <w:pPr>
              <w:suppressAutoHyphens w:val="0"/>
              <w:spacing w:after="0" w:line="240" w:lineRule="auto"/>
              <w:ind w:firstLine="0"/>
              <w:jc w:val="center"/>
              <w:rPr>
                <w:b/>
                <w:bCs/>
                <w:color w:val="FFFFFF" w:themeColor="background1"/>
              </w:rPr>
            </w:pPr>
            <w:r w:rsidRPr="008C4ECE">
              <w:rPr>
                <w:b/>
                <w:bCs/>
                <w:color w:val="FFFFFF" w:themeColor="background1"/>
              </w:rPr>
              <w:t>Postotak od ukupne količine (%)</w:t>
            </w:r>
          </w:p>
        </w:tc>
      </w:tr>
      <w:tr w:rsidR="004D50A2" w:rsidTr="00E05491">
        <w:trPr>
          <w:trHeight w:val="340"/>
          <w:jc w:val="center"/>
        </w:trPr>
        <w:tc>
          <w:tcPr>
            <w:tcW w:w="1550" w:type="dxa"/>
            <w:tcBorders>
              <w:top w:val="single" w:sz="4" w:space="0" w:color="D6E3BC" w:themeColor="accent3" w:themeTint="66"/>
              <w:bottom w:val="single" w:sz="4" w:space="0" w:color="D6E3BC" w:themeColor="accent3" w:themeTint="66"/>
              <w:right w:val="single" w:sz="4" w:space="0" w:color="D6E3BC" w:themeColor="accent3" w:themeTint="66"/>
            </w:tcBorders>
            <w:shd w:val="clear" w:color="auto" w:fill="auto"/>
            <w:vAlign w:val="center"/>
          </w:tcPr>
          <w:p w:rsidR="004D50A2" w:rsidRDefault="004D50A2">
            <w:pPr>
              <w:suppressAutoHyphens w:val="0"/>
              <w:spacing w:after="0" w:line="240" w:lineRule="auto"/>
              <w:ind w:firstLine="0"/>
              <w:jc w:val="center"/>
              <w:rPr>
                <w:b/>
                <w:bCs/>
              </w:rPr>
            </w:pPr>
            <w:r>
              <w:rPr>
                <w:b/>
                <w:bCs/>
              </w:rPr>
              <w:t>15 01 0</w:t>
            </w:r>
            <w:r w:rsidR="009A2D7C">
              <w:rPr>
                <w:b/>
                <w:bCs/>
              </w:rPr>
              <w:t>5</w:t>
            </w:r>
          </w:p>
        </w:tc>
        <w:tc>
          <w:tcPr>
            <w:tcW w:w="3837"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shd w:val="clear" w:color="auto" w:fill="auto"/>
            <w:vAlign w:val="center"/>
          </w:tcPr>
          <w:p w:rsidR="004D50A2" w:rsidRDefault="00553905">
            <w:pPr>
              <w:suppressAutoHyphens w:val="0"/>
              <w:spacing w:after="0" w:line="240" w:lineRule="auto"/>
              <w:ind w:firstLine="0"/>
              <w:jc w:val="left"/>
              <w:rPr>
                <w:color w:val="000000"/>
              </w:rPr>
            </w:pPr>
            <w:r>
              <w:rPr>
                <w:color w:val="000000"/>
              </w:rPr>
              <w:t>Višeslojna (kompozitna) ambalaža</w:t>
            </w:r>
          </w:p>
        </w:tc>
        <w:tc>
          <w:tcPr>
            <w:tcW w:w="1276"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shd w:val="clear" w:color="auto" w:fill="auto"/>
            <w:vAlign w:val="center"/>
          </w:tcPr>
          <w:p w:rsidR="004D50A2" w:rsidRDefault="009A2D7C">
            <w:pPr>
              <w:spacing w:after="0" w:line="240" w:lineRule="auto"/>
              <w:ind w:firstLine="0"/>
              <w:jc w:val="center"/>
            </w:pPr>
            <w:r>
              <w:t>1,56</w:t>
            </w:r>
          </w:p>
        </w:tc>
        <w:tc>
          <w:tcPr>
            <w:tcW w:w="1842" w:type="dxa"/>
            <w:tcBorders>
              <w:top w:val="single" w:sz="4" w:space="0" w:color="D6E3BC" w:themeColor="accent3" w:themeTint="66"/>
              <w:left w:val="single" w:sz="4" w:space="0" w:color="D6E3BC" w:themeColor="accent3" w:themeTint="66"/>
              <w:bottom w:val="single" w:sz="4" w:space="0" w:color="D6E3BC" w:themeColor="accent3" w:themeTint="66"/>
            </w:tcBorders>
            <w:shd w:val="clear" w:color="auto" w:fill="auto"/>
            <w:vAlign w:val="center"/>
          </w:tcPr>
          <w:p w:rsidR="004D50A2" w:rsidRDefault="00553905">
            <w:pPr>
              <w:spacing w:after="0" w:line="240" w:lineRule="auto"/>
              <w:ind w:firstLine="0"/>
              <w:jc w:val="center"/>
            </w:pPr>
            <w:r>
              <w:t>0,02</w:t>
            </w:r>
          </w:p>
        </w:tc>
      </w:tr>
      <w:tr w:rsidR="004D50A2" w:rsidTr="00E05491">
        <w:trPr>
          <w:trHeight w:val="340"/>
          <w:jc w:val="center"/>
        </w:trPr>
        <w:tc>
          <w:tcPr>
            <w:tcW w:w="1550" w:type="dxa"/>
            <w:tcBorders>
              <w:top w:val="single" w:sz="4" w:space="0" w:color="D6E3BC" w:themeColor="accent3" w:themeTint="66"/>
              <w:bottom w:val="single" w:sz="4" w:space="0" w:color="D6E3BC" w:themeColor="accent3" w:themeTint="66"/>
              <w:right w:val="single" w:sz="4" w:space="0" w:color="D6E3BC" w:themeColor="accent3" w:themeTint="66"/>
            </w:tcBorders>
            <w:shd w:val="clear" w:color="auto" w:fill="FFFFFF" w:themeFill="background1"/>
            <w:vAlign w:val="center"/>
          </w:tcPr>
          <w:p w:rsidR="004D50A2" w:rsidRDefault="004D50A2" w:rsidP="004D50A2">
            <w:pPr>
              <w:suppressAutoHyphens w:val="0"/>
              <w:spacing w:after="0" w:line="240" w:lineRule="auto"/>
              <w:ind w:firstLine="0"/>
              <w:jc w:val="center"/>
              <w:rPr>
                <w:b/>
                <w:bCs/>
              </w:rPr>
            </w:pPr>
            <w:r>
              <w:rPr>
                <w:b/>
                <w:bCs/>
              </w:rPr>
              <w:t>20 01 01</w:t>
            </w:r>
          </w:p>
        </w:tc>
        <w:tc>
          <w:tcPr>
            <w:tcW w:w="3837"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shd w:val="clear" w:color="auto" w:fill="FFFFFF" w:themeFill="background1"/>
            <w:vAlign w:val="center"/>
          </w:tcPr>
          <w:p w:rsidR="004D50A2" w:rsidRDefault="004D50A2" w:rsidP="004D50A2">
            <w:pPr>
              <w:suppressAutoHyphens w:val="0"/>
              <w:spacing w:after="0" w:line="240" w:lineRule="auto"/>
              <w:ind w:firstLine="0"/>
              <w:jc w:val="left"/>
              <w:rPr>
                <w:color w:val="000000"/>
              </w:rPr>
            </w:pPr>
            <w:r>
              <w:rPr>
                <w:color w:val="000000"/>
              </w:rPr>
              <w:t>Papir i karton</w:t>
            </w:r>
          </w:p>
        </w:tc>
        <w:tc>
          <w:tcPr>
            <w:tcW w:w="1276"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shd w:val="clear" w:color="auto" w:fill="FFFFFF" w:themeFill="background1"/>
            <w:vAlign w:val="center"/>
          </w:tcPr>
          <w:p w:rsidR="004D50A2" w:rsidRDefault="009A2D7C" w:rsidP="004D50A2">
            <w:pPr>
              <w:spacing w:after="0" w:line="240" w:lineRule="auto"/>
              <w:ind w:firstLine="0"/>
              <w:jc w:val="center"/>
            </w:pPr>
            <w:r>
              <w:t>152,45</w:t>
            </w:r>
          </w:p>
        </w:tc>
        <w:tc>
          <w:tcPr>
            <w:tcW w:w="1842" w:type="dxa"/>
            <w:tcBorders>
              <w:top w:val="single" w:sz="4" w:space="0" w:color="D6E3BC" w:themeColor="accent3" w:themeTint="66"/>
              <w:left w:val="single" w:sz="4" w:space="0" w:color="D6E3BC" w:themeColor="accent3" w:themeTint="66"/>
              <w:bottom w:val="single" w:sz="4" w:space="0" w:color="D6E3BC" w:themeColor="accent3" w:themeTint="66"/>
            </w:tcBorders>
            <w:shd w:val="clear" w:color="auto" w:fill="FFFFFF" w:themeFill="background1"/>
            <w:vAlign w:val="center"/>
          </w:tcPr>
          <w:p w:rsidR="004D50A2" w:rsidRDefault="00553905" w:rsidP="004D50A2">
            <w:pPr>
              <w:spacing w:after="0" w:line="240" w:lineRule="auto"/>
              <w:ind w:firstLine="0"/>
              <w:jc w:val="center"/>
            </w:pPr>
            <w:r>
              <w:t>1,85</w:t>
            </w:r>
          </w:p>
        </w:tc>
      </w:tr>
      <w:tr w:rsidR="00006C01" w:rsidTr="00E05491">
        <w:trPr>
          <w:trHeight w:val="340"/>
          <w:jc w:val="center"/>
        </w:trPr>
        <w:tc>
          <w:tcPr>
            <w:tcW w:w="1550" w:type="dxa"/>
            <w:tcBorders>
              <w:top w:val="single" w:sz="4" w:space="0" w:color="D6E3BC" w:themeColor="accent3" w:themeTint="66"/>
              <w:bottom w:val="single" w:sz="4" w:space="0" w:color="D6E3BC" w:themeColor="accent3" w:themeTint="66"/>
              <w:right w:val="single" w:sz="4" w:space="0" w:color="D6E3BC" w:themeColor="accent3" w:themeTint="66"/>
            </w:tcBorders>
            <w:vAlign w:val="center"/>
          </w:tcPr>
          <w:p w:rsidR="00006C01" w:rsidRDefault="005A1606">
            <w:pPr>
              <w:suppressAutoHyphens w:val="0"/>
              <w:spacing w:after="0" w:line="240" w:lineRule="auto"/>
              <w:ind w:firstLine="0"/>
              <w:jc w:val="center"/>
              <w:rPr>
                <w:b/>
                <w:bCs/>
              </w:rPr>
            </w:pPr>
            <w:r>
              <w:rPr>
                <w:b/>
                <w:bCs/>
              </w:rPr>
              <w:t>20 01 02</w:t>
            </w:r>
          </w:p>
        </w:tc>
        <w:tc>
          <w:tcPr>
            <w:tcW w:w="3837"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vAlign w:val="center"/>
          </w:tcPr>
          <w:p w:rsidR="00006C01" w:rsidRDefault="005A1606">
            <w:pPr>
              <w:suppressAutoHyphens w:val="0"/>
              <w:spacing w:after="0" w:line="240" w:lineRule="auto"/>
              <w:ind w:firstLine="0"/>
              <w:jc w:val="left"/>
              <w:rPr>
                <w:color w:val="000000"/>
              </w:rPr>
            </w:pPr>
            <w:r>
              <w:rPr>
                <w:color w:val="000000"/>
              </w:rPr>
              <w:t>Staklo</w:t>
            </w:r>
          </w:p>
        </w:tc>
        <w:tc>
          <w:tcPr>
            <w:tcW w:w="1276"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vAlign w:val="center"/>
          </w:tcPr>
          <w:p w:rsidR="00006C01" w:rsidRDefault="009A2D7C">
            <w:pPr>
              <w:spacing w:after="0" w:line="240" w:lineRule="auto"/>
              <w:ind w:firstLine="0"/>
              <w:jc w:val="center"/>
            </w:pPr>
            <w:r>
              <w:t>23,84</w:t>
            </w:r>
          </w:p>
        </w:tc>
        <w:tc>
          <w:tcPr>
            <w:tcW w:w="1842" w:type="dxa"/>
            <w:tcBorders>
              <w:top w:val="single" w:sz="4" w:space="0" w:color="D6E3BC" w:themeColor="accent3" w:themeTint="66"/>
              <w:left w:val="single" w:sz="4" w:space="0" w:color="D6E3BC" w:themeColor="accent3" w:themeTint="66"/>
              <w:bottom w:val="single" w:sz="4" w:space="0" w:color="D6E3BC" w:themeColor="accent3" w:themeTint="66"/>
            </w:tcBorders>
            <w:shd w:val="clear" w:color="auto" w:fill="FFFFFF" w:themeFill="background1"/>
            <w:vAlign w:val="center"/>
          </w:tcPr>
          <w:p w:rsidR="00026370" w:rsidRDefault="00553905" w:rsidP="00874015">
            <w:pPr>
              <w:spacing w:after="0" w:line="240" w:lineRule="auto"/>
              <w:ind w:firstLine="0"/>
              <w:jc w:val="center"/>
            </w:pPr>
            <w:r>
              <w:t>0,29</w:t>
            </w:r>
          </w:p>
        </w:tc>
      </w:tr>
      <w:tr w:rsidR="00026370" w:rsidTr="00E05491">
        <w:trPr>
          <w:trHeight w:val="340"/>
          <w:jc w:val="center"/>
        </w:trPr>
        <w:tc>
          <w:tcPr>
            <w:tcW w:w="1550" w:type="dxa"/>
            <w:tcBorders>
              <w:top w:val="single" w:sz="4" w:space="0" w:color="D6E3BC" w:themeColor="accent3" w:themeTint="66"/>
              <w:bottom w:val="single" w:sz="4" w:space="0" w:color="D6E3BC" w:themeColor="accent3" w:themeTint="66"/>
              <w:right w:val="single" w:sz="4" w:space="0" w:color="D6E3BC" w:themeColor="accent3" w:themeTint="66"/>
            </w:tcBorders>
            <w:vAlign w:val="center"/>
          </w:tcPr>
          <w:p w:rsidR="00026370" w:rsidRDefault="00026370">
            <w:pPr>
              <w:suppressAutoHyphens w:val="0"/>
              <w:spacing w:after="0" w:line="240" w:lineRule="auto"/>
              <w:ind w:firstLine="0"/>
              <w:jc w:val="center"/>
              <w:rPr>
                <w:b/>
                <w:bCs/>
              </w:rPr>
            </w:pPr>
            <w:r>
              <w:rPr>
                <w:b/>
                <w:bCs/>
              </w:rPr>
              <w:t>20 01 10</w:t>
            </w:r>
          </w:p>
        </w:tc>
        <w:tc>
          <w:tcPr>
            <w:tcW w:w="3837"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vAlign w:val="center"/>
          </w:tcPr>
          <w:p w:rsidR="00026370" w:rsidRDefault="00A07D0D">
            <w:pPr>
              <w:suppressAutoHyphens w:val="0"/>
              <w:spacing w:after="0" w:line="240" w:lineRule="auto"/>
              <w:ind w:firstLine="0"/>
              <w:jc w:val="left"/>
              <w:rPr>
                <w:color w:val="000000"/>
              </w:rPr>
            </w:pPr>
            <w:r>
              <w:rPr>
                <w:color w:val="000000"/>
              </w:rPr>
              <w:t>Odjeća</w:t>
            </w:r>
          </w:p>
        </w:tc>
        <w:tc>
          <w:tcPr>
            <w:tcW w:w="1276"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vAlign w:val="center"/>
          </w:tcPr>
          <w:p w:rsidR="00026370" w:rsidRDefault="009A2D7C">
            <w:pPr>
              <w:spacing w:after="0" w:line="240" w:lineRule="auto"/>
              <w:ind w:firstLine="0"/>
              <w:jc w:val="center"/>
            </w:pPr>
            <w:r>
              <w:t>13,2</w:t>
            </w:r>
          </w:p>
        </w:tc>
        <w:tc>
          <w:tcPr>
            <w:tcW w:w="1842" w:type="dxa"/>
            <w:tcBorders>
              <w:top w:val="single" w:sz="4" w:space="0" w:color="D6E3BC" w:themeColor="accent3" w:themeTint="66"/>
              <w:left w:val="single" w:sz="4" w:space="0" w:color="D6E3BC" w:themeColor="accent3" w:themeTint="66"/>
              <w:bottom w:val="single" w:sz="4" w:space="0" w:color="D6E3BC" w:themeColor="accent3" w:themeTint="66"/>
            </w:tcBorders>
            <w:shd w:val="clear" w:color="auto" w:fill="FFFFFF" w:themeFill="background1"/>
            <w:vAlign w:val="center"/>
          </w:tcPr>
          <w:p w:rsidR="00026370" w:rsidRDefault="00553905" w:rsidP="00874015">
            <w:pPr>
              <w:spacing w:after="0" w:line="240" w:lineRule="auto"/>
              <w:ind w:firstLine="0"/>
              <w:jc w:val="center"/>
            </w:pPr>
            <w:r>
              <w:t>0,16</w:t>
            </w:r>
          </w:p>
        </w:tc>
      </w:tr>
      <w:tr w:rsidR="00006C01" w:rsidTr="00E05491">
        <w:trPr>
          <w:trHeight w:val="340"/>
          <w:jc w:val="center"/>
        </w:trPr>
        <w:tc>
          <w:tcPr>
            <w:tcW w:w="1550" w:type="dxa"/>
            <w:tcBorders>
              <w:top w:val="single" w:sz="4" w:space="0" w:color="D6E3BC" w:themeColor="accent3" w:themeTint="66"/>
              <w:bottom w:val="single" w:sz="4" w:space="0" w:color="D6E3BC" w:themeColor="accent3" w:themeTint="66"/>
              <w:right w:val="single" w:sz="4" w:space="0" w:color="D6E3BC" w:themeColor="accent3" w:themeTint="66"/>
            </w:tcBorders>
            <w:shd w:val="clear" w:color="auto" w:fill="auto"/>
            <w:vAlign w:val="center"/>
          </w:tcPr>
          <w:p w:rsidR="00006C01" w:rsidRDefault="005A1606" w:rsidP="004D50A2">
            <w:pPr>
              <w:suppressAutoHyphens w:val="0"/>
              <w:spacing w:after="0" w:line="240" w:lineRule="auto"/>
              <w:ind w:firstLine="0"/>
              <w:jc w:val="center"/>
              <w:rPr>
                <w:b/>
                <w:bCs/>
              </w:rPr>
            </w:pPr>
            <w:r>
              <w:rPr>
                <w:b/>
                <w:bCs/>
              </w:rPr>
              <w:t>20 0</w:t>
            </w:r>
            <w:r w:rsidR="009A2D7C">
              <w:rPr>
                <w:b/>
                <w:bCs/>
              </w:rPr>
              <w:t>1 38</w:t>
            </w:r>
          </w:p>
        </w:tc>
        <w:tc>
          <w:tcPr>
            <w:tcW w:w="3837"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shd w:val="clear" w:color="auto" w:fill="auto"/>
            <w:vAlign w:val="center"/>
          </w:tcPr>
          <w:p w:rsidR="00006C01" w:rsidRDefault="00553905">
            <w:pPr>
              <w:suppressAutoHyphens w:val="0"/>
              <w:spacing w:after="0" w:line="240" w:lineRule="auto"/>
              <w:ind w:firstLine="0"/>
              <w:jc w:val="left"/>
              <w:rPr>
                <w:color w:val="000000"/>
              </w:rPr>
            </w:pPr>
            <w:r>
              <w:rPr>
                <w:color w:val="000000"/>
                <w:sz w:val="22"/>
                <w:szCs w:val="22"/>
              </w:rPr>
              <w:t>Drvo koje nije navedeno pod 20 01 37*</w:t>
            </w:r>
          </w:p>
        </w:tc>
        <w:tc>
          <w:tcPr>
            <w:tcW w:w="1276"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shd w:val="clear" w:color="auto" w:fill="auto"/>
            <w:vAlign w:val="center"/>
          </w:tcPr>
          <w:p w:rsidR="00006C01" w:rsidRDefault="009A2D7C">
            <w:pPr>
              <w:suppressAutoHyphens w:val="0"/>
              <w:spacing w:after="0" w:line="240" w:lineRule="auto"/>
              <w:ind w:firstLine="0"/>
              <w:jc w:val="center"/>
              <w:rPr>
                <w:color w:val="000000"/>
              </w:rPr>
            </w:pPr>
            <w:r>
              <w:rPr>
                <w:color w:val="000000"/>
              </w:rPr>
              <w:t>72,14</w:t>
            </w:r>
          </w:p>
        </w:tc>
        <w:tc>
          <w:tcPr>
            <w:tcW w:w="1842" w:type="dxa"/>
            <w:tcBorders>
              <w:top w:val="single" w:sz="4" w:space="0" w:color="D6E3BC" w:themeColor="accent3" w:themeTint="66"/>
              <w:left w:val="single" w:sz="4" w:space="0" w:color="D6E3BC" w:themeColor="accent3" w:themeTint="66"/>
              <w:bottom w:val="single" w:sz="4" w:space="0" w:color="D6E3BC" w:themeColor="accent3" w:themeTint="66"/>
            </w:tcBorders>
            <w:shd w:val="clear" w:color="auto" w:fill="auto"/>
            <w:vAlign w:val="center"/>
          </w:tcPr>
          <w:p w:rsidR="00006C01" w:rsidRDefault="00553905">
            <w:pPr>
              <w:suppressAutoHyphens w:val="0"/>
              <w:spacing w:after="0" w:line="240" w:lineRule="auto"/>
              <w:ind w:firstLine="0"/>
              <w:jc w:val="center"/>
            </w:pPr>
            <w:r>
              <w:t>0,88</w:t>
            </w:r>
          </w:p>
        </w:tc>
      </w:tr>
      <w:tr w:rsidR="009A2D7C" w:rsidTr="00E05491">
        <w:trPr>
          <w:trHeight w:val="340"/>
          <w:jc w:val="center"/>
        </w:trPr>
        <w:tc>
          <w:tcPr>
            <w:tcW w:w="1550" w:type="dxa"/>
            <w:tcBorders>
              <w:top w:val="single" w:sz="4" w:space="0" w:color="D6E3BC" w:themeColor="accent3" w:themeTint="66"/>
              <w:bottom w:val="single" w:sz="4" w:space="0" w:color="D6E3BC" w:themeColor="accent3" w:themeTint="66"/>
              <w:right w:val="single" w:sz="4" w:space="0" w:color="D6E3BC" w:themeColor="accent3" w:themeTint="66"/>
            </w:tcBorders>
            <w:shd w:val="clear" w:color="auto" w:fill="auto"/>
            <w:vAlign w:val="center"/>
          </w:tcPr>
          <w:p w:rsidR="009A2D7C" w:rsidRDefault="009A2D7C" w:rsidP="004D50A2">
            <w:pPr>
              <w:suppressAutoHyphens w:val="0"/>
              <w:spacing w:after="0" w:line="240" w:lineRule="auto"/>
              <w:ind w:firstLine="0"/>
              <w:jc w:val="center"/>
              <w:rPr>
                <w:b/>
                <w:bCs/>
              </w:rPr>
            </w:pPr>
            <w:r>
              <w:rPr>
                <w:b/>
                <w:bCs/>
              </w:rPr>
              <w:t>20 01 39</w:t>
            </w:r>
          </w:p>
        </w:tc>
        <w:tc>
          <w:tcPr>
            <w:tcW w:w="3837"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shd w:val="clear" w:color="auto" w:fill="auto"/>
            <w:vAlign w:val="center"/>
          </w:tcPr>
          <w:p w:rsidR="009A2D7C" w:rsidRDefault="009A2D7C">
            <w:pPr>
              <w:suppressAutoHyphens w:val="0"/>
              <w:spacing w:after="0" w:line="240" w:lineRule="auto"/>
              <w:ind w:firstLine="0"/>
              <w:jc w:val="left"/>
              <w:rPr>
                <w:color w:val="000000"/>
              </w:rPr>
            </w:pPr>
            <w:r>
              <w:rPr>
                <w:color w:val="000000"/>
              </w:rPr>
              <w:t>Plastika</w:t>
            </w:r>
          </w:p>
        </w:tc>
        <w:tc>
          <w:tcPr>
            <w:tcW w:w="1276"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shd w:val="clear" w:color="auto" w:fill="auto"/>
            <w:vAlign w:val="center"/>
          </w:tcPr>
          <w:p w:rsidR="009A2D7C" w:rsidRDefault="009A2D7C">
            <w:pPr>
              <w:suppressAutoHyphens w:val="0"/>
              <w:spacing w:after="0" w:line="240" w:lineRule="auto"/>
              <w:ind w:firstLine="0"/>
              <w:jc w:val="center"/>
              <w:rPr>
                <w:color w:val="000000"/>
              </w:rPr>
            </w:pPr>
            <w:r>
              <w:rPr>
                <w:color w:val="000000"/>
              </w:rPr>
              <w:t>30,605</w:t>
            </w:r>
          </w:p>
        </w:tc>
        <w:tc>
          <w:tcPr>
            <w:tcW w:w="1842" w:type="dxa"/>
            <w:tcBorders>
              <w:top w:val="single" w:sz="4" w:space="0" w:color="D6E3BC" w:themeColor="accent3" w:themeTint="66"/>
              <w:left w:val="single" w:sz="4" w:space="0" w:color="D6E3BC" w:themeColor="accent3" w:themeTint="66"/>
              <w:bottom w:val="single" w:sz="4" w:space="0" w:color="D6E3BC" w:themeColor="accent3" w:themeTint="66"/>
            </w:tcBorders>
            <w:shd w:val="clear" w:color="auto" w:fill="auto"/>
            <w:vAlign w:val="center"/>
          </w:tcPr>
          <w:p w:rsidR="009A2D7C" w:rsidRDefault="00553905">
            <w:pPr>
              <w:suppressAutoHyphens w:val="0"/>
              <w:spacing w:after="0" w:line="240" w:lineRule="auto"/>
              <w:ind w:firstLine="0"/>
              <w:jc w:val="center"/>
            </w:pPr>
            <w:r>
              <w:t>0,37</w:t>
            </w:r>
          </w:p>
        </w:tc>
      </w:tr>
      <w:tr w:rsidR="009A2D7C" w:rsidTr="00E05491">
        <w:trPr>
          <w:trHeight w:val="340"/>
          <w:jc w:val="center"/>
        </w:trPr>
        <w:tc>
          <w:tcPr>
            <w:tcW w:w="1550" w:type="dxa"/>
            <w:tcBorders>
              <w:top w:val="single" w:sz="4" w:space="0" w:color="D6E3BC" w:themeColor="accent3" w:themeTint="66"/>
              <w:bottom w:val="single" w:sz="4" w:space="0" w:color="D6E3BC" w:themeColor="accent3" w:themeTint="66"/>
              <w:right w:val="single" w:sz="4" w:space="0" w:color="D6E3BC" w:themeColor="accent3" w:themeTint="66"/>
            </w:tcBorders>
            <w:shd w:val="clear" w:color="auto" w:fill="auto"/>
            <w:vAlign w:val="center"/>
          </w:tcPr>
          <w:p w:rsidR="009A2D7C" w:rsidRDefault="009A2D7C" w:rsidP="004D50A2">
            <w:pPr>
              <w:suppressAutoHyphens w:val="0"/>
              <w:spacing w:after="0" w:line="240" w:lineRule="auto"/>
              <w:ind w:firstLine="0"/>
              <w:jc w:val="center"/>
              <w:rPr>
                <w:b/>
                <w:bCs/>
              </w:rPr>
            </w:pPr>
            <w:r>
              <w:rPr>
                <w:b/>
                <w:bCs/>
              </w:rPr>
              <w:t>20 01 40</w:t>
            </w:r>
          </w:p>
        </w:tc>
        <w:tc>
          <w:tcPr>
            <w:tcW w:w="3837"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shd w:val="clear" w:color="auto" w:fill="auto"/>
            <w:vAlign w:val="center"/>
          </w:tcPr>
          <w:p w:rsidR="009A2D7C" w:rsidRDefault="009A2D7C">
            <w:pPr>
              <w:suppressAutoHyphens w:val="0"/>
              <w:spacing w:after="0" w:line="240" w:lineRule="auto"/>
              <w:ind w:firstLine="0"/>
              <w:jc w:val="left"/>
              <w:rPr>
                <w:color w:val="000000"/>
              </w:rPr>
            </w:pPr>
            <w:r>
              <w:rPr>
                <w:color w:val="000000"/>
              </w:rPr>
              <w:t>Metali</w:t>
            </w:r>
          </w:p>
        </w:tc>
        <w:tc>
          <w:tcPr>
            <w:tcW w:w="1276"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shd w:val="clear" w:color="auto" w:fill="auto"/>
            <w:vAlign w:val="center"/>
          </w:tcPr>
          <w:p w:rsidR="009A2D7C" w:rsidRDefault="009A2D7C">
            <w:pPr>
              <w:suppressAutoHyphens w:val="0"/>
              <w:spacing w:after="0" w:line="240" w:lineRule="auto"/>
              <w:ind w:firstLine="0"/>
              <w:jc w:val="center"/>
              <w:rPr>
                <w:color w:val="000000"/>
              </w:rPr>
            </w:pPr>
            <w:r>
              <w:rPr>
                <w:color w:val="000000"/>
              </w:rPr>
              <w:t>2,77</w:t>
            </w:r>
          </w:p>
        </w:tc>
        <w:tc>
          <w:tcPr>
            <w:tcW w:w="1842" w:type="dxa"/>
            <w:tcBorders>
              <w:top w:val="single" w:sz="4" w:space="0" w:color="D6E3BC" w:themeColor="accent3" w:themeTint="66"/>
              <w:left w:val="single" w:sz="4" w:space="0" w:color="D6E3BC" w:themeColor="accent3" w:themeTint="66"/>
              <w:bottom w:val="single" w:sz="4" w:space="0" w:color="D6E3BC" w:themeColor="accent3" w:themeTint="66"/>
            </w:tcBorders>
            <w:shd w:val="clear" w:color="auto" w:fill="auto"/>
            <w:vAlign w:val="center"/>
          </w:tcPr>
          <w:p w:rsidR="009A2D7C" w:rsidRDefault="00553905">
            <w:pPr>
              <w:suppressAutoHyphens w:val="0"/>
              <w:spacing w:after="0" w:line="240" w:lineRule="auto"/>
              <w:ind w:firstLine="0"/>
              <w:jc w:val="center"/>
            </w:pPr>
            <w:r>
              <w:t>0,03</w:t>
            </w:r>
          </w:p>
        </w:tc>
      </w:tr>
      <w:tr w:rsidR="00006C01" w:rsidTr="00E05491">
        <w:trPr>
          <w:trHeight w:val="315"/>
          <w:jc w:val="center"/>
        </w:trPr>
        <w:tc>
          <w:tcPr>
            <w:tcW w:w="1550" w:type="dxa"/>
            <w:tcBorders>
              <w:top w:val="single" w:sz="4" w:space="0" w:color="D6E3BC" w:themeColor="accent3" w:themeTint="66"/>
              <w:bottom w:val="single" w:sz="4" w:space="0" w:color="D6E3BC" w:themeColor="accent3" w:themeTint="66"/>
              <w:right w:val="single" w:sz="4" w:space="0" w:color="D6E3BC" w:themeColor="accent3" w:themeTint="66"/>
            </w:tcBorders>
            <w:shd w:val="clear" w:color="auto" w:fill="auto"/>
            <w:vAlign w:val="center"/>
          </w:tcPr>
          <w:p w:rsidR="00006C01" w:rsidRDefault="005A1606">
            <w:pPr>
              <w:suppressAutoHyphens w:val="0"/>
              <w:spacing w:after="0" w:line="240" w:lineRule="auto"/>
              <w:ind w:firstLine="0"/>
              <w:jc w:val="center"/>
              <w:rPr>
                <w:b/>
                <w:bCs/>
              </w:rPr>
            </w:pPr>
            <w:r>
              <w:rPr>
                <w:b/>
                <w:bCs/>
              </w:rPr>
              <w:t>20 03 01</w:t>
            </w:r>
          </w:p>
        </w:tc>
        <w:tc>
          <w:tcPr>
            <w:tcW w:w="3837"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shd w:val="clear" w:color="auto" w:fill="auto"/>
            <w:vAlign w:val="center"/>
          </w:tcPr>
          <w:p w:rsidR="00006C01" w:rsidRDefault="00716930">
            <w:pPr>
              <w:suppressAutoHyphens w:val="0"/>
              <w:spacing w:after="0" w:line="240" w:lineRule="auto"/>
              <w:ind w:firstLine="0"/>
              <w:jc w:val="left"/>
              <w:rPr>
                <w:color w:val="000000"/>
              </w:rPr>
            </w:pPr>
            <w:r>
              <w:rPr>
                <w:color w:val="000000"/>
              </w:rPr>
              <w:t>MKO</w:t>
            </w:r>
          </w:p>
        </w:tc>
        <w:tc>
          <w:tcPr>
            <w:tcW w:w="1276"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shd w:val="clear" w:color="auto" w:fill="auto"/>
            <w:vAlign w:val="center"/>
          </w:tcPr>
          <w:p w:rsidR="00006C01" w:rsidRDefault="009A2D7C">
            <w:pPr>
              <w:spacing w:after="0" w:line="240" w:lineRule="auto"/>
              <w:ind w:firstLine="0"/>
              <w:jc w:val="center"/>
            </w:pPr>
            <w:r>
              <w:t>6.572,178</w:t>
            </w:r>
          </w:p>
        </w:tc>
        <w:tc>
          <w:tcPr>
            <w:tcW w:w="1842" w:type="dxa"/>
            <w:tcBorders>
              <w:top w:val="single" w:sz="4" w:space="0" w:color="D6E3BC" w:themeColor="accent3" w:themeTint="66"/>
              <w:left w:val="single" w:sz="4" w:space="0" w:color="D6E3BC" w:themeColor="accent3" w:themeTint="66"/>
              <w:bottom w:val="single" w:sz="4" w:space="0" w:color="D6E3BC" w:themeColor="accent3" w:themeTint="66"/>
            </w:tcBorders>
            <w:shd w:val="clear" w:color="auto" w:fill="auto"/>
            <w:vAlign w:val="center"/>
          </w:tcPr>
          <w:p w:rsidR="00006C01" w:rsidRDefault="00553905">
            <w:pPr>
              <w:spacing w:after="0" w:line="240" w:lineRule="auto"/>
              <w:ind w:firstLine="0"/>
              <w:jc w:val="center"/>
            </w:pPr>
            <w:r>
              <w:t>79,9</w:t>
            </w:r>
          </w:p>
        </w:tc>
      </w:tr>
      <w:tr w:rsidR="00006C01" w:rsidTr="00E05491">
        <w:trPr>
          <w:trHeight w:val="315"/>
          <w:jc w:val="center"/>
        </w:trPr>
        <w:tc>
          <w:tcPr>
            <w:tcW w:w="1550" w:type="dxa"/>
            <w:tcBorders>
              <w:top w:val="single" w:sz="4" w:space="0" w:color="D6E3BC" w:themeColor="accent3" w:themeTint="66"/>
              <w:bottom w:val="single" w:sz="4" w:space="0" w:color="D6E3BC" w:themeColor="accent3" w:themeTint="66"/>
              <w:right w:val="single" w:sz="4" w:space="0" w:color="D6E3BC" w:themeColor="accent3" w:themeTint="66"/>
            </w:tcBorders>
            <w:shd w:val="clear" w:color="auto" w:fill="FFFFFF" w:themeFill="background1"/>
            <w:vAlign w:val="center"/>
          </w:tcPr>
          <w:p w:rsidR="00006C01" w:rsidRDefault="00026370">
            <w:pPr>
              <w:suppressAutoHyphens w:val="0"/>
              <w:spacing w:after="0" w:line="240" w:lineRule="auto"/>
              <w:ind w:firstLine="0"/>
              <w:jc w:val="center"/>
              <w:rPr>
                <w:b/>
                <w:bCs/>
              </w:rPr>
            </w:pPr>
            <w:r>
              <w:rPr>
                <w:b/>
                <w:bCs/>
              </w:rPr>
              <w:t>20 03 07</w:t>
            </w:r>
          </w:p>
        </w:tc>
        <w:tc>
          <w:tcPr>
            <w:tcW w:w="3837"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shd w:val="clear" w:color="auto" w:fill="FFFFFF" w:themeFill="background1"/>
            <w:vAlign w:val="center"/>
          </w:tcPr>
          <w:p w:rsidR="00006C01" w:rsidRDefault="00026370" w:rsidP="00026370">
            <w:pPr>
              <w:suppressAutoHyphens w:val="0"/>
              <w:spacing w:after="0" w:line="240" w:lineRule="auto"/>
              <w:ind w:firstLine="0"/>
              <w:jc w:val="left"/>
              <w:rPr>
                <w:color w:val="000000"/>
              </w:rPr>
            </w:pPr>
            <w:r>
              <w:rPr>
                <w:color w:val="000000"/>
              </w:rPr>
              <w:t>Glomazni otpad</w:t>
            </w:r>
          </w:p>
        </w:tc>
        <w:tc>
          <w:tcPr>
            <w:tcW w:w="1276"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shd w:val="clear" w:color="auto" w:fill="FFFFFF" w:themeFill="background1"/>
            <w:vAlign w:val="center"/>
          </w:tcPr>
          <w:p w:rsidR="00006C01" w:rsidRDefault="00CD401C">
            <w:pPr>
              <w:spacing w:after="0" w:line="240" w:lineRule="auto"/>
              <w:ind w:firstLine="0"/>
              <w:jc w:val="center"/>
            </w:pPr>
            <w:r>
              <w:t>1.356,68</w:t>
            </w:r>
          </w:p>
        </w:tc>
        <w:tc>
          <w:tcPr>
            <w:tcW w:w="1842" w:type="dxa"/>
            <w:tcBorders>
              <w:top w:val="single" w:sz="4" w:space="0" w:color="D6E3BC" w:themeColor="accent3" w:themeTint="66"/>
              <w:left w:val="single" w:sz="4" w:space="0" w:color="D6E3BC" w:themeColor="accent3" w:themeTint="66"/>
              <w:bottom w:val="single" w:sz="4" w:space="0" w:color="D6E3BC" w:themeColor="accent3" w:themeTint="66"/>
            </w:tcBorders>
            <w:shd w:val="clear" w:color="auto" w:fill="FFFFFF" w:themeFill="background1"/>
            <w:vAlign w:val="center"/>
          </w:tcPr>
          <w:p w:rsidR="00006C01" w:rsidRDefault="00553905">
            <w:pPr>
              <w:spacing w:after="0" w:line="240" w:lineRule="auto"/>
              <w:ind w:firstLine="0"/>
              <w:jc w:val="center"/>
            </w:pPr>
            <w:r>
              <w:t>16,49</w:t>
            </w:r>
          </w:p>
        </w:tc>
      </w:tr>
      <w:tr w:rsidR="00006C01" w:rsidTr="00E05491">
        <w:trPr>
          <w:trHeight w:val="397"/>
          <w:jc w:val="center"/>
        </w:trPr>
        <w:tc>
          <w:tcPr>
            <w:tcW w:w="5387" w:type="dxa"/>
            <w:gridSpan w:val="2"/>
            <w:tcBorders>
              <w:top w:val="single" w:sz="4" w:space="0" w:color="D6E3BC" w:themeColor="accent3" w:themeTint="66"/>
              <w:right w:val="single" w:sz="4" w:space="0" w:color="FFFFFF" w:themeColor="background1"/>
            </w:tcBorders>
            <w:shd w:val="clear" w:color="auto" w:fill="C2D69B" w:themeFill="accent3" w:themeFillTint="99"/>
            <w:vAlign w:val="center"/>
          </w:tcPr>
          <w:p w:rsidR="00006C01" w:rsidRDefault="005A1606">
            <w:pPr>
              <w:suppressAutoHyphens w:val="0"/>
              <w:spacing w:after="0" w:line="240" w:lineRule="auto"/>
              <w:ind w:firstLine="0"/>
              <w:jc w:val="center"/>
              <w:rPr>
                <w:b/>
                <w:bCs/>
                <w:color w:val="000000"/>
              </w:rPr>
            </w:pPr>
            <w:r>
              <w:rPr>
                <w:b/>
                <w:bCs/>
                <w:color w:val="000000"/>
              </w:rPr>
              <w:t>UKUPNO</w:t>
            </w:r>
          </w:p>
        </w:tc>
        <w:tc>
          <w:tcPr>
            <w:tcW w:w="1276" w:type="dxa"/>
            <w:tcBorders>
              <w:top w:val="single" w:sz="4" w:space="0" w:color="D6E3BC" w:themeColor="accent3" w:themeTint="66"/>
              <w:left w:val="single" w:sz="4" w:space="0" w:color="FFFFFF" w:themeColor="background1"/>
              <w:right w:val="single" w:sz="4" w:space="0" w:color="FFFFFF" w:themeColor="background1"/>
            </w:tcBorders>
            <w:shd w:val="clear" w:color="auto" w:fill="C2D69B" w:themeFill="accent3" w:themeFillTint="99"/>
            <w:vAlign w:val="center"/>
          </w:tcPr>
          <w:p w:rsidR="00006C01" w:rsidRDefault="00CD401C">
            <w:pPr>
              <w:suppressAutoHyphens w:val="0"/>
              <w:spacing w:after="0" w:line="240" w:lineRule="auto"/>
              <w:ind w:firstLine="0"/>
              <w:jc w:val="center"/>
              <w:rPr>
                <w:b/>
                <w:bCs/>
                <w:color w:val="000000"/>
              </w:rPr>
            </w:pPr>
            <w:r>
              <w:rPr>
                <w:b/>
                <w:bCs/>
                <w:color w:val="000000"/>
              </w:rPr>
              <w:t>8.225,48</w:t>
            </w:r>
          </w:p>
        </w:tc>
        <w:tc>
          <w:tcPr>
            <w:tcW w:w="1842" w:type="dxa"/>
            <w:tcBorders>
              <w:top w:val="single" w:sz="4" w:space="0" w:color="D6E3BC" w:themeColor="accent3" w:themeTint="66"/>
              <w:left w:val="single" w:sz="4" w:space="0" w:color="FFFFFF" w:themeColor="background1"/>
            </w:tcBorders>
            <w:shd w:val="clear" w:color="auto" w:fill="C2D69B" w:themeFill="accent3" w:themeFillTint="99"/>
            <w:vAlign w:val="center"/>
          </w:tcPr>
          <w:p w:rsidR="00006C01" w:rsidRDefault="00356997">
            <w:pPr>
              <w:spacing w:after="0"/>
              <w:ind w:firstLine="0"/>
              <w:jc w:val="center"/>
              <w:rPr>
                <w:b/>
              </w:rPr>
            </w:pPr>
            <w:r>
              <w:rPr>
                <w:b/>
              </w:rPr>
              <w:t>100</w:t>
            </w:r>
          </w:p>
        </w:tc>
      </w:tr>
    </w:tbl>
    <w:p w:rsidR="00FF45A2" w:rsidRDefault="00FF45A2" w:rsidP="00FF45A2">
      <w:pPr>
        <w:spacing w:before="240" w:after="0"/>
        <w:rPr>
          <w:color w:val="auto"/>
          <w:lang w:val="hr-HR"/>
        </w:rPr>
      </w:pPr>
      <w:r>
        <w:rPr>
          <w:b/>
          <w:bCs/>
          <w:i/>
          <w:iCs/>
          <w:color w:val="000000"/>
        </w:rPr>
        <w:t xml:space="preserve">Prema navedenim podacima, na prostoru </w:t>
      </w:r>
      <w:r>
        <w:rPr>
          <w:rFonts w:ascii="TimesNewRomanPS-BoldItalicMT" w:hAnsi="TimesNewRomanPS-BoldItalicMT"/>
          <w:b/>
          <w:bCs/>
          <w:i/>
          <w:iCs/>
          <w:color w:val="000000"/>
        </w:rPr>
        <w:t>Grada se odvojeno od MKO prikuplja 20,09</w:t>
      </w:r>
      <w:r>
        <w:rPr>
          <w:rFonts w:ascii="TimesNewRomanPS-BoldItalicMT" w:hAnsi="TimesNewRomanPS-BoldItalicMT"/>
          <w:color w:val="000000"/>
        </w:rPr>
        <w:br/>
      </w:r>
      <w:r>
        <w:rPr>
          <w:rFonts w:ascii="TimesNewRomanPS-BoldItalicMT" w:hAnsi="TimesNewRomanPS-BoldItalicMT"/>
          <w:b/>
          <w:bCs/>
          <w:i/>
          <w:iCs/>
          <w:color w:val="000000"/>
        </w:rPr>
        <w:t>% od ukupne količine proizvedenog komunalnog otpada</w:t>
      </w:r>
      <w:r>
        <w:rPr>
          <w:rFonts w:ascii="TimesNewRomanPS-BoldItalicMT" w:hAnsi="TimesNewRomanPS-BoldItalicMT"/>
          <w:i/>
          <w:iCs/>
          <w:color w:val="000000"/>
        </w:rPr>
        <w:t xml:space="preserve">. </w:t>
      </w:r>
      <w:r>
        <w:rPr>
          <w:rFonts w:ascii="TimesNewRomanPS-BoldItalicMT" w:hAnsi="TimesNewRomanPS-BoldItalicMT"/>
          <w:color w:val="000000"/>
        </w:rPr>
        <w:t>Bitno je napomenuti kako se</w:t>
      </w:r>
      <w:r w:rsidR="0036625E">
        <w:rPr>
          <w:rFonts w:ascii="TimesNewRomanPS-BoldItalicMT" w:hAnsi="TimesNewRomanPS-BoldItalicMT"/>
          <w:color w:val="000000"/>
        </w:rPr>
        <w:t xml:space="preserve"> najveći dio</w:t>
      </w:r>
      <w:r>
        <w:rPr>
          <w:rFonts w:ascii="TimesNewRomanPS-BoldItalicMT" w:hAnsi="TimesNewRomanPS-BoldItalicMT"/>
          <w:color w:val="000000"/>
        </w:rPr>
        <w:t xml:space="preserve"> tog odvojeno prikupljenog otpada odnosi na krupni (glomazni) otpad, odnosno 16,69%.</w:t>
      </w:r>
    </w:p>
    <w:p w:rsidR="00006C01" w:rsidRDefault="005A1606" w:rsidP="00505E71">
      <w:pPr>
        <w:rPr>
          <w:color w:val="auto"/>
          <w:lang w:val="hr-HR"/>
        </w:rPr>
      </w:pPr>
      <w:r>
        <w:rPr>
          <w:color w:val="auto"/>
          <w:lang w:val="hr-HR"/>
        </w:rPr>
        <w:t xml:space="preserve">Broj turističkih dolazaka i noćenja na području </w:t>
      </w:r>
      <w:r w:rsidR="003A5F09">
        <w:rPr>
          <w:color w:val="auto"/>
          <w:lang w:val="hr-HR"/>
        </w:rPr>
        <w:t>Grada</w:t>
      </w:r>
      <w:r>
        <w:rPr>
          <w:color w:val="auto"/>
          <w:lang w:val="hr-HR"/>
        </w:rPr>
        <w:t xml:space="preserve"> je u stalnom porastu. Uzme li se podatak o </w:t>
      </w:r>
      <w:r>
        <w:rPr>
          <w:i/>
          <w:color w:val="auto"/>
          <w:lang w:val="hr-HR"/>
        </w:rPr>
        <w:t>specifičnoj količini otpada po turističkom noćenju od prosječno 1,4 kg/noćenju</w:t>
      </w:r>
      <w:r>
        <w:rPr>
          <w:color w:val="auto"/>
          <w:lang w:val="hr-HR"/>
        </w:rPr>
        <w:t xml:space="preserve"> („Metodologija za određivanje sastava i količina komunalnog odnosno </w:t>
      </w:r>
      <w:r w:rsidR="00C7527E">
        <w:rPr>
          <w:color w:val="auto"/>
          <w:lang w:val="hr-HR"/>
        </w:rPr>
        <w:t>MKO</w:t>
      </w:r>
      <w:r w:rsidR="0083263F">
        <w:rPr>
          <w:color w:val="auto"/>
          <w:lang w:val="hr-HR"/>
        </w:rPr>
        <w:t>“,) te podatke iz T</w:t>
      </w:r>
      <w:r>
        <w:rPr>
          <w:color w:val="auto"/>
          <w:lang w:val="hr-HR"/>
        </w:rPr>
        <w:t xml:space="preserve">ablice 4. o broju noćenja na području </w:t>
      </w:r>
      <w:r w:rsidR="003A5F09">
        <w:rPr>
          <w:color w:val="auto"/>
          <w:lang w:val="hr-HR"/>
        </w:rPr>
        <w:t>Grada</w:t>
      </w:r>
      <w:r>
        <w:rPr>
          <w:color w:val="auto"/>
          <w:lang w:val="hr-HR"/>
        </w:rPr>
        <w:t xml:space="preserve">, mogu se odvojiti proizvedene količine otpada od strane stanovnika </w:t>
      </w:r>
      <w:r w:rsidR="003A5F09">
        <w:rPr>
          <w:color w:val="auto"/>
          <w:lang w:val="hr-HR"/>
        </w:rPr>
        <w:t>Grada</w:t>
      </w:r>
      <w:r>
        <w:rPr>
          <w:color w:val="auto"/>
          <w:lang w:val="hr-HR"/>
        </w:rPr>
        <w:t xml:space="preserve"> i od strane turista na području </w:t>
      </w:r>
      <w:r w:rsidR="003A5F09">
        <w:rPr>
          <w:color w:val="auto"/>
          <w:lang w:val="hr-HR"/>
        </w:rPr>
        <w:t>Grada</w:t>
      </w:r>
      <w:r w:rsidR="00E234DC">
        <w:rPr>
          <w:color w:val="auto"/>
          <w:lang w:val="hr-HR"/>
        </w:rPr>
        <w:t>. Također,</w:t>
      </w:r>
      <w:r>
        <w:rPr>
          <w:color w:val="auto"/>
          <w:lang w:val="hr-HR"/>
        </w:rPr>
        <w:t xml:space="preserve"> </w:t>
      </w:r>
      <w:r w:rsidR="00E234DC">
        <w:rPr>
          <w:color w:val="auto"/>
          <w:lang w:val="hr-HR"/>
        </w:rPr>
        <w:t>možemo procijeniti količine</w:t>
      </w:r>
      <w:r>
        <w:rPr>
          <w:color w:val="auto"/>
          <w:lang w:val="hr-HR"/>
        </w:rPr>
        <w:t xml:space="preserve"> proizvedenog otpada po stanovniku </w:t>
      </w:r>
      <w:r w:rsidR="003A5F09">
        <w:rPr>
          <w:color w:val="auto"/>
          <w:lang w:val="hr-HR"/>
        </w:rPr>
        <w:t>Grada</w:t>
      </w:r>
      <w:r>
        <w:rPr>
          <w:color w:val="auto"/>
          <w:lang w:val="hr-HR"/>
        </w:rPr>
        <w:t>.</w:t>
      </w:r>
    </w:p>
    <w:p w:rsidR="00006C01" w:rsidRPr="007669D0" w:rsidRDefault="005A1606" w:rsidP="007669D0">
      <w:pPr>
        <w:suppressAutoHyphens w:val="0"/>
        <w:spacing w:after="60" w:line="259" w:lineRule="auto"/>
        <w:ind w:firstLine="0"/>
        <w:jc w:val="left"/>
        <w:rPr>
          <w:b/>
          <w:color w:val="auto"/>
          <w:sz w:val="20"/>
          <w:szCs w:val="20"/>
          <w:lang w:val="hr-HR"/>
        </w:rPr>
      </w:pPr>
      <w:r w:rsidRPr="007669D0">
        <w:rPr>
          <w:b/>
          <w:color w:val="auto"/>
          <w:sz w:val="20"/>
          <w:szCs w:val="20"/>
          <w:lang w:val="hr-HR"/>
        </w:rPr>
        <w:t xml:space="preserve">Tablica </w:t>
      </w:r>
      <w:r w:rsidRPr="007669D0">
        <w:rPr>
          <w:b/>
          <w:color w:val="auto"/>
          <w:sz w:val="20"/>
          <w:szCs w:val="20"/>
          <w:lang w:val="hr-HR"/>
        </w:rPr>
        <w:fldChar w:fldCharType="begin"/>
      </w:r>
      <w:r w:rsidRPr="007669D0">
        <w:rPr>
          <w:b/>
          <w:color w:val="auto"/>
          <w:sz w:val="20"/>
          <w:szCs w:val="20"/>
          <w:lang w:val="hr-HR"/>
        </w:rPr>
        <w:instrText xml:space="preserve"> SEQ Tablica \* ARABIC </w:instrText>
      </w:r>
      <w:r w:rsidRPr="007669D0">
        <w:rPr>
          <w:b/>
          <w:color w:val="auto"/>
          <w:sz w:val="20"/>
          <w:szCs w:val="20"/>
          <w:lang w:val="hr-HR"/>
        </w:rPr>
        <w:fldChar w:fldCharType="separate"/>
      </w:r>
      <w:r w:rsidR="00875121">
        <w:rPr>
          <w:b/>
          <w:noProof/>
          <w:color w:val="auto"/>
          <w:sz w:val="20"/>
          <w:szCs w:val="20"/>
          <w:lang w:val="hr-HR"/>
        </w:rPr>
        <w:t>17</w:t>
      </w:r>
      <w:r w:rsidRPr="007669D0">
        <w:rPr>
          <w:b/>
          <w:color w:val="auto"/>
          <w:sz w:val="20"/>
          <w:szCs w:val="20"/>
          <w:lang w:val="hr-HR"/>
        </w:rPr>
        <w:fldChar w:fldCharType="end"/>
      </w:r>
      <w:r w:rsidRPr="007669D0">
        <w:rPr>
          <w:b/>
          <w:color w:val="auto"/>
          <w:sz w:val="20"/>
          <w:szCs w:val="20"/>
          <w:lang w:val="hr-HR"/>
        </w:rPr>
        <w:t>. Godišnja količina otpada sa i bez turističkih noćenja</w:t>
      </w:r>
    </w:p>
    <w:tbl>
      <w:tblPr>
        <w:tblStyle w:val="GridTable4-Accent31"/>
        <w:tblW w:w="9923" w:type="dxa"/>
        <w:tblInd w:w="-2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1"/>
        <w:gridCol w:w="1634"/>
        <w:gridCol w:w="1357"/>
        <w:gridCol w:w="1824"/>
        <w:gridCol w:w="1328"/>
        <w:gridCol w:w="1389"/>
        <w:gridCol w:w="1270"/>
      </w:tblGrid>
      <w:tr w:rsidR="00006C01" w:rsidTr="009834BF">
        <w:trPr>
          <w:cnfStyle w:val="100000000000" w:firstRow="1" w:lastRow="0" w:firstColumn="0" w:lastColumn="0" w:oddVBand="0" w:evenVBand="0" w:oddHBand="0" w:evenHBand="0" w:firstRowFirstColumn="0" w:firstRowLastColumn="0" w:lastRowFirstColumn="0" w:lastRowLastColumn="0"/>
          <w:trHeight w:val="1102"/>
        </w:trPr>
        <w:tc>
          <w:tcPr>
            <w:cnfStyle w:val="001000000000" w:firstRow="0" w:lastRow="0" w:firstColumn="1" w:lastColumn="0" w:oddVBand="0" w:evenVBand="0" w:oddHBand="0" w:evenHBand="0" w:firstRowFirstColumn="0" w:firstRowLastColumn="0" w:lastRowFirstColumn="0" w:lastRowLastColumn="0"/>
            <w:tcW w:w="1121" w:type="dxa"/>
            <w:tcBorders>
              <w:top w:val="none" w:sz="0" w:space="0" w:color="auto"/>
              <w:left w:val="none" w:sz="0" w:space="0" w:color="auto"/>
              <w:bottom w:val="single" w:sz="4" w:space="0" w:color="FFFFFF" w:themeColor="background1"/>
              <w:right w:val="single" w:sz="4" w:space="0" w:color="FFFFFF" w:themeColor="background1"/>
            </w:tcBorders>
            <w:shd w:val="clear" w:color="auto" w:fill="4F6228" w:themeFill="accent3" w:themeFillShade="80"/>
            <w:vAlign w:val="center"/>
          </w:tcPr>
          <w:p w:rsidR="00006C01" w:rsidRPr="00D1552D" w:rsidRDefault="005A1606">
            <w:pPr>
              <w:suppressAutoHyphens w:val="0"/>
              <w:spacing w:after="0" w:line="240" w:lineRule="auto"/>
              <w:ind w:firstLine="0"/>
              <w:jc w:val="center"/>
              <w:rPr>
                <w:b w:val="0"/>
                <w:color w:val="FFFFFF" w:themeColor="background1"/>
                <w:sz w:val="22"/>
                <w:szCs w:val="22"/>
                <w:lang w:val="hr-HR"/>
              </w:rPr>
            </w:pPr>
            <w:r w:rsidRPr="00D1552D">
              <w:rPr>
                <w:bCs w:val="0"/>
                <w:color w:val="FFFFFF" w:themeColor="background1"/>
                <w:sz w:val="22"/>
                <w:szCs w:val="22"/>
                <w:lang w:val="hr-HR"/>
              </w:rPr>
              <w:t xml:space="preserve">GODINA </w:t>
            </w:r>
          </w:p>
        </w:tc>
        <w:tc>
          <w:tcPr>
            <w:tcW w:w="1634" w:type="dxa"/>
            <w:tcBorders>
              <w:top w:val="none" w:sz="0" w:space="0" w:color="auto"/>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tcPr>
          <w:p w:rsidR="00006C01" w:rsidRPr="00D1552D" w:rsidRDefault="005A1606">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lang w:val="hr-HR"/>
              </w:rPr>
            </w:pPr>
            <w:r w:rsidRPr="00D1552D">
              <w:rPr>
                <w:bCs w:val="0"/>
                <w:color w:val="FFFFFF" w:themeColor="background1"/>
                <w:sz w:val="22"/>
                <w:szCs w:val="22"/>
                <w:lang w:val="hr-HR"/>
              </w:rPr>
              <w:t>KOMUNALNI OTPAD t/god.</w:t>
            </w:r>
          </w:p>
        </w:tc>
        <w:tc>
          <w:tcPr>
            <w:tcW w:w="1357" w:type="dxa"/>
            <w:tcBorders>
              <w:top w:val="none" w:sz="0" w:space="0" w:color="auto"/>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tcPr>
          <w:p w:rsidR="00006C01" w:rsidRPr="00D1552D" w:rsidRDefault="005A1606">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lang w:val="hr-HR"/>
              </w:rPr>
            </w:pPr>
            <w:r w:rsidRPr="00D1552D">
              <w:rPr>
                <w:bCs w:val="0"/>
                <w:color w:val="FFFFFF" w:themeColor="background1"/>
                <w:sz w:val="22"/>
                <w:szCs w:val="22"/>
                <w:lang w:val="hr-HR"/>
              </w:rPr>
              <w:t>BROJ NOĆENJA</w:t>
            </w:r>
          </w:p>
        </w:tc>
        <w:tc>
          <w:tcPr>
            <w:tcW w:w="1824" w:type="dxa"/>
            <w:tcBorders>
              <w:top w:val="none" w:sz="0" w:space="0" w:color="auto"/>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tcPr>
          <w:p w:rsidR="00006C01" w:rsidRPr="00D1552D" w:rsidRDefault="005A1606">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lang w:val="hr-HR"/>
              </w:rPr>
            </w:pPr>
            <w:r w:rsidRPr="00D1552D">
              <w:rPr>
                <w:bCs w:val="0"/>
                <w:color w:val="FFFFFF" w:themeColor="background1"/>
                <w:sz w:val="22"/>
                <w:szCs w:val="22"/>
                <w:lang w:val="hr-HR"/>
              </w:rPr>
              <w:t>PROSJEČNA KOLIČINA OTPADA PO NOĆENJU (kg)</w:t>
            </w:r>
          </w:p>
        </w:tc>
        <w:tc>
          <w:tcPr>
            <w:tcW w:w="1328" w:type="dxa"/>
            <w:tcBorders>
              <w:top w:val="none" w:sz="0" w:space="0" w:color="auto"/>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tcPr>
          <w:p w:rsidR="00006C01" w:rsidRPr="00D1552D" w:rsidRDefault="005A1606">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lang w:val="hr-HR"/>
              </w:rPr>
            </w:pPr>
            <w:r w:rsidRPr="00D1552D">
              <w:rPr>
                <w:bCs w:val="0"/>
                <w:color w:val="FFFFFF" w:themeColor="background1"/>
                <w:sz w:val="22"/>
                <w:szCs w:val="22"/>
                <w:lang w:val="hr-HR"/>
              </w:rPr>
              <w:t>Proizv</w:t>
            </w:r>
            <w:r w:rsidR="00C7527E" w:rsidRPr="00D1552D">
              <w:rPr>
                <w:bCs w:val="0"/>
                <w:color w:val="FFFFFF" w:themeColor="background1"/>
                <w:sz w:val="22"/>
                <w:szCs w:val="22"/>
                <w:lang w:val="hr-HR"/>
              </w:rPr>
              <w:t>edeni otpad -  stanovnici Grada</w:t>
            </w:r>
            <w:r w:rsidRPr="00D1552D">
              <w:rPr>
                <w:bCs w:val="0"/>
                <w:color w:val="FFFFFF" w:themeColor="background1"/>
                <w:sz w:val="22"/>
                <w:szCs w:val="22"/>
                <w:lang w:val="hr-HR"/>
              </w:rPr>
              <w:t xml:space="preserve"> (t)</w:t>
            </w:r>
          </w:p>
        </w:tc>
        <w:tc>
          <w:tcPr>
            <w:tcW w:w="1389" w:type="dxa"/>
            <w:tcBorders>
              <w:top w:val="none" w:sz="0" w:space="0" w:color="auto"/>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tcPr>
          <w:p w:rsidR="00006C01" w:rsidRPr="00D1552D" w:rsidRDefault="005A1606">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lang w:val="hr-HR"/>
              </w:rPr>
            </w:pPr>
            <w:r w:rsidRPr="00D1552D">
              <w:rPr>
                <w:bCs w:val="0"/>
                <w:color w:val="FFFFFF" w:themeColor="background1"/>
                <w:sz w:val="22"/>
                <w:szCs w:val="22"/>
                <w:lang w:val="hr-HR"/>
              </w:rPr>
              <w:t>Proizvedeni otpad - turistički (t)</w:t>
            </w:r>
          </w:p>
        </w:tc>
        <w:tc>
          <w:tcPr>
            <w:tcW w:w="1270" w:type="dxa"/>
            <w:tcBorders>
              <w:top w:val="none" w:sz="0" w:space="0" w:color="auto"/>
              <w:left w:val="single" w:sz="4" w:space="0" w:color="FFFFFF" w:themeColor="background1"/>
              <w:bottom w:val="single" w:sz="4" w:space="0" w:color="FFFFFF" w:themeColor="background1"/>
              <w:right w:val="none" w:sz="0" w:space="0" w:color="auto"/>
            </w:tcBorders>
            <w:shd w:val="clear" w:color="auto" w:fill="4F6228" w:themeFill="accent3" w:themeFillShade="80"/>
            <w:vAlign w:val="center"/>
          </w:tcPr>
          <w:p w:rsidR="00006C01" w:rsidRPr="00D1552D" w:rsidRDefault="005A1606">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lang w:val="hr-HR"/>
              </w:rPr>
            </w:pPr>
            <w:r w:rsidRPr="00D1552D">
              <w:rPr>
                <w:bCs w:val="0"/>
                <w:color w:val="FFFFFF" w:themeColor="background1"/>
                <w:sz w:val="22"/>
                <w:szCs w:val="22"/>
                <w:lang w:val="hr-HR"/>
              </w:rPr>
              <w:t>Postotak turističkog otpada</w:t>
            </w:r>
            <w:r w:rsidR="000A6F94" w:rsidRPr="00D1552D">
              <w:rPr>
                <w:bCs w:val="0"/>
                <w:color w:val="FFFFFF" w:themeColor="background1"/>
                <w:sz w:val="22"/>
                <w:szCs w:val="22"/>
                <w:lang w:val="hr-HR"/>
              </w:rPr>
              <w:t xml:space="preserve"> (%)</w:t>
            </w:r>
          </w:p>
        </w:tc>
      </w:tr>
      <w:tr w:rsidR="004D7E7C" w:rsidTr="009834BF">
        <w:trPr>
          <w:trHeight w:val="402"/>
        </w:trPr>
        <w:tc>
          <w:tcPr>
            <w:cnfStyle w:val="001000000000" w:firstRow="0" w:lastRow="0" w:firstColumn="1" w:lastColumn="0" w:oddVBand="0" w:evenVBand="0" w:oddHBand="0" w:evenHBand="0" w:firstRowFirstColumn="0" w:firstRowLastColumn="0" w:lastRowFirstColumn="0" w:lastRowLastColumn="0"/>
            <w:tcW w:w="1121" w:type="dxa"/>
            <w:tcBorders>
              <w:top w:val="single" w:sz="4" w:space="0" w:color="FFFFFF" w:themeColor="background1"/>
              <w:right w:val="single" w:sz="4" w:space="0" w:color="FFFFFF" w:themeColor="background1"/>
            </w:tcBorders>
            <w:shd w:val="clear" w:color="auto" w:fill="EAF1DD" w:themeFill="accent3" w:themeFillTint="33"/>
            <w:vAlign w:val="center"/>
          </w:tcPr>
          <w:p w:rsidR="004D7E7C" w:rsidRDefault="004D7E7C" w:rsidP="004D7E7C">
            <w:pPr>
              <w:suppressAutoHyphens w:val="0"/>
              <w:spacing w:after="0" w:line="240" w:lineRule="auto"/>
              <w:ind w:firstLine="0"/>
              <w:jc w:val="center"/>
              <w:rPr>
                <w:b w:val="0"/>
                <w:bCs w:val="0"/>
                <w:color w:val="000000" w:themeColor="text1"/>
                <w:sz w:val="22"/>
                <w:szCs w:val="22"/>
              </w:rPr>
            </w:pPr>
            <w:r>
              <w:rPr>
                <w:color w:val="000000" w:themeColor="text1"/>
                <w:sz w:val="22"/>
                <w:szCs w:val="22"/>
              </w:rPr>
              <w:t>201</w:t>
            </w:r>
            <w:r w:rsidR="00EC01DB">
              <w:rPr>
                <w:color w:val="000000" w:themeColor="text1"/>
                <w:sz w:val="22"/>
                <w:szCs w:val="22"/>
              </w:rPr>
              <w:t>3</w:t>
            </w:r>
            <w:r>
              <w:rPr>
                <w:color w:val="000000" w:themeColor="text1"/>
                <w:sz w:val="22"/>
                <w:szCs w:val="22"/>
              </w:rPr>
              <w:t>.</w:t>
            </w:r>
          </w:p>
        </w:tc>
        <w:tc>
          <w:tcPr>
            <w:tcW w:w="1634" w:type="dxa"/>
            <w:tcBorders>
              <w:top w:val="single" w:sz="4" w:space="0" w:color="FFFFFF" w:themeColor="background1"/>
              <w:left w:val="single" w:sz="4" w:space="0" w:color="FFFFFF" w:themeColor="background1"/>
              <w:right w:val="single" w:sz="4" w:space="0" w:color="FFFFFF" w:themeColor="background1"/>
            </w:tcBorders>
            <w:shd w:val="clear" w:color="auto" w:fill="EAF1DD" w:themeFill="accent3" w:themeFillTint="33"/>
            <w:vAlign w:val="center"/>
          </w:tcPr>
          <w:p w:rsidR="004D7E7C" w:rsidRDefault="00EF0395" w:rsidP="004E3115">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6.</w:t>
            </w:r>
            <w:r w:rsidR="00EC01DB">
              <w:rPr>
                <w:color w:val="000000"/>
                <w:sz w:val="22"/>
                <w:szCs w:val="22"/>
              </w:rPr>
              <w:t>640,</w:t>
            </w:r>
            <w:r w:rsidR="002C5E8D">
              <w:rPr>
                <w:color w:val="000000"/>
                <w:sz w:val="22"/>
                <w:szCs w:val="22"/>
              </w:rPr>
              <w:t>68</w:t>
            </w:r>
          </w:p>
        </w:tc>
        <w:tc>
          <w:tcPr>
            <w:tcW w:w="1357" w:type="dxa"/>
            <w:tcBorders>
              <w:top w:val="single" w:sz="4" w:space="0" w:color="FFFFFF" w:themeColor="background1"/>
              <w:left w:val="single" w:sz="4" w:space="0" w:color="FFFFFF" w:themeColor="background1"/>
              <w:right w:val="single" w:sz="4" w:space="0" w:color="FFFFFF" w:themeColor="background1"/>
            </w:tcBorders>
            <w:shd w:val="clear" w:color="auto" w:fill="EAF1DD" w:themeFill="accent3" w:themeFillTint="33"/>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1.474.576</w:t>
            </w:r>
          </w:p>
        </w:tc>
        <w:tc>
          <w:tcPr>
            <w:tcW w:w="1824"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EAF1DD" w:themeFill="accent3" w:themeFillTint="33"/>
            <w:vAlign w:val="center"/>
          </w:tcPr>
          <w:p w:rsidR="004D7E7C" w:rsidRDefault="004D7E7C" w:rsidP="004D7E7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1,4</w:t>
            </w:r>
          </w:p>
        </w:tc>
        <w:tc>
          <w:tcPr>
            <w:tcW w:w="1328" w:type="dxa"/>
            <w:tcBorders>
              <w:top w:val="single" w:sz="4" w:space="0" w:color="FFFFFF" w:themeColor="background1"/>
              <w:left w:val="single" w:sz="4" w:space="0" w:color="FFFFFF" w:themeColor="background1"/>
              <w:right w:val="single" w:sz="4" w:space="0" w:color="FFFFFF" w:themeColor="background1"/>
            </w:tcBorders>
            <w:shd w:val="clear" w:color="auto" w:fill="EAF1DD" w:themeFill="accent3" w:themeFillTint="33"/>
            <w:vAlign w:val="center"/>
          </w:tcPr>
          <w:p w:rsidR="004D7E7C" w:rsidRDefault="00EC01DB" w:rsidP="004D7E7C">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4.576,</w:t>
            </w:r>
            <w:r w:rsidR="002C5E8D">
              <w:rPr>
                <w:color w:val="000000"/>
                <w:sz w:val="22"/>
                <w:szCs w:val="22"/>
              </w:rPr>
              <w:t>27</w:t>
            </w:r>
          </w:p>
        </w:tc>
        <w:tc>
          <w:tcPr>
            <w:tcW w:w="1389" w:type="dxa"/>
            <w:tcBorders>
              <w:top w:val="single" w:sz="4" w:space="0" w:color="FFFFFF" w:themeColor="background1"/>
              <w:left w:val="single" w:sz="4" w:space="0" w:color="FFFFFF" w:themeColor="background1"/>
              <w:right w:val="single" w:sz="4" w:space="0" w:color="FFFFFF" w:themeColor="background1"/>
            </w:tcBorders>
            <w:shd w:val="clear" w:color="auto" w:fill="EAF1DD" w:themeFill="accent3" w:themeFillTint="33"/>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2.064,41</w:t>
            </w:r>
          </w:p>
        </w:tc>
        <w:tc>
          <w:tcPr>
            <w:tcW w:w="1270" w:type="dxa"/>
            <w:tcBorders>
              <w:top w:val="single" w:sz="4" w:space="0" w:color="FFFFFF" w:themeColor="background1"/>
              <w:left w:val="single" w:sz="4" w:space="0" w:color="FFFFFF" w:themeColor="background1"/>
            </w:tcBorders>
            <w:shd w:val="clear" w:color="auto" w:fill="EAF1DD" w:themeFill="accent3" w:themeFillTint="33"/>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31,09</w:t>
            </w:r>
          </w:p>
        </w:tc>
      </w:tr>
      <w:tr w:rsidR="004D7E7C" w:rsidTr="009834BF">
        <w:trPr>
          <w:trHeight w:val="402"/>
        </w:trPr>
        <w:tc>
          <w:tcPr>
            <w:cnfStyle w:val="001000000000" w:firstRow="0" w:lastRow="0" w:firstColumn="1" w:lastColumn="0" w:oddVBand="0" w:evenVBand="0" w:oddHBand="0" w:evenHBand="0" w:firstRowFirstColumn="0" w:firstRowLastColumn="0" w:lastRowFirstColumn="0" w:lastRowLastColumn="0"/>
            <w:tcW w:w="1121" w:type="dxa"/>
            <w:tcBorders>
              <w:right w:val="single" w:sz="4" w:space="0" w:color="EAF1DD" w:themeColor="accent3" w:themeTint="33"/>
            </w:tcBorders>
            <w:vAlign w:val="center"/>
          </w:tcPr>
          <w:p w:rsidR="004D7E7C" w:rsidRDefault="004D7E7C" w:rsidP="004D7E7C">
            <w:pPr>
              <w:suppressAutoHyphens w:val="0"/>
              <w:spacing w:after="0" w:line="240" w:lineRule="auto"/>
              <w:ind w:firstLine="0"/>
              <w:jc w:val="center"/>
              <w:rPr>
                <w:b w:val="0"/>
                <w:bCs w:val="0"/>
                <w:color w:val="000000" w:themeColor="text1"/>
                <w:sz w:val="22"/>
                <w:szCs w:val="22"/>
                <w:lang w:val="hr-HR"/>
              </w:rPr>
            </w:pPr>
            <w:r>
              <w:rPr>
                <w:color w:val="000000" w:themeColor="text1"/>
                <w:sz w:val="22"/>
                <w:szCs w:val="22"/>
              </w:rPr>
              <w:t>201</w:t>
            </w:r>
            <w:r w:rsidR="00EC01DB">
              <w:rPr>
                <w:color w:val="000000" w:themeColor="text1"/>
                <w:sz w:val="22"/>
                <w:szCs w:val="22"/>
              </w:rPr>
              <w:t>4</w:t>
            </w:r>
            <w:r>
              <w:rPr>
                <w:color w:val="000000" w:themeColor="text1"/>
                <w:sz w:val="22"/>
                <w:szCs w:val="22"/>
              </w:rPr>
              <w:t>.</w:t>
            </w:r>
          </w:p>
        </w:tc>
        <w:tc>
          <w:tcPr>
            <w:tcW w:w="1634" w:type="dxa"/>
            <w:tcBorders>
              <w:left w:val="single" w:sz="4" w:space="0" w:color="EAF1DD" w:themeColor="accent3" w:themeTint="33"/>
              <w:right w:val="single" w:sz="4" w:space="0" w:color="EAF1DD" w:themeColor="accent3" w:themeTint="33"/>
            </w:tcBorders>
            <w:vAlign w:val="center"/>
          </w:tcPr>
          <w:p w:rsidR="004D7E7C" w:rsidRDefault="00EF0395"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6.</w:t>
            </w:r>
            <w:r w:rsidR="00EC01DB">
              <w:rPr>
                <w:color w:val="000000"/>
                <w:sz w:val="22"/>
                <w:szCs w:val="22"/>
              </w:rPr>
              <w:t>703,14</w:t>
            </w:r>
          </w:p>
        </w:tc>
        <w:tc>
          <w:tcPr>
            <w:tcW w:w="1357" w:type="dxa"/>
            <w:tcBorders>
              <w:left w:val="single" w:sz="4" w:space="0" w:color="EAF1DD" w:themeColor="accent3" w:themeTint="33"/>
            </w:tcBorders>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1.407.852</w:t>
            </w:r>
          </w:p>
        </w:tc>
        <w:tc>
          <w:tcPr>
            <w:tcW w:w="1824" w:type="dxa"/>
            <w:vMerge/>
            <w:tcBorders>
              <w:left w:val="nil"/>
            </w:tcBorders>
            <w:vAlign w:val="center"/>
          </w:tcPr>
          <w:p w:rsidR="004D7E7C" w:rsidRDefault="004D7E7C" w:rsidP="004D7E7C">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p>
        </w:tc>
        <w:tc>
          <w:tcPr>
            <w:tcW w:w="1328" w:type="dxa"/>
            <w:tcBorders>
              <w:right w:val="single" w:sz="4" w:space="0" w:color="EAF1DD" w:themeColor="accent3" w:themeTint="33"/>
            </w:tcBorders>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4.732,15</w:t>
            </w:r>
          </w:p>
        </w:tc>
        <w:tc>
          <w:tcPr>
            <w:tcW w:w="1389" w:type="dxa"/>
            <w:tcBorders>
              <w:left w:val="single" w:sz="4" w:space="0" w:color="EAF1DD" w:themeColor="accent3" w:themeTint="33"/>
              <w:right w:val="single" w:sz="4" w:space="0" w:color="EAF1DD" w:themeColor="accent3" w:themeTint="33"/>
            </w:tcBorders>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1.970,99</w:t>
            </w:r>
          </w:p>
        </w:tc>
        <w:tc>
          <w:tcPr>
            <w:tcW w:w="1270" w:type="dxa"/>
            <w:tcBorders>
              <w:left w:val="single" w:sz="4" w:space="0" w:color="EAF1DD" w:themeColor="accent3" w:themeTint="33"/>
            </w:tcBorders>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29,4</w:t>
            </w:r>
            <w:r w:rsidR="002C5E8D">
              <w:rPr>
                <w:color w:val="000000"/>
                <w:sz w:val="22"/>
                <w:szCs w:val="22"/>
              </w:rPr>
              <w:t>0</w:t>
            </w:r>
          </w:p>
        </w:tc>
      </w:tr>
      <w:tr w:rsidR="004D7E7C" w:rsidTr="009834BF">
        <w:trPr>
          <w:trHeight w:val="402"/>
        </w:trPr>
        <w:tc>
          <w:tcPr>
            <w:cnfStyle w:val="001000000000" w:firstRow="0" w:lastRow="0" w:firstColumn="1" w:lastColumn="0" w:oddVBand="0" w:evenVBand="0" w:oddHBand="0" w:evenHBand="0" w:firstRowFirstColumn="0" w:firstRowLastColumn="0" w:lastRowFirstColumn="0" w:lastRowLastColumn="0"/>
            <w:tcW w:w="1121" w:type="dxa"/>
            <w:tcBorders>
              <w:right w:val="single" w:sz="4" w:space="0" w:color="FFFFFF" w:themeColor="background1"/>
            </w:tcBorders>
            <w:shd w:val="clear" w:color="auto" w:fill="EAF1DD" w:themeFill="accent3" w:themeFillTint="33"/>
            <w:vAlign w:val="center"/>
          </w:tcPr>
          <w:p w:rsidR="004D7E7C" w:rsidRDefault="004D7E7C" w:rsidP="004D7E7C">
            <w:pPr>
              <w:suppressAutoHyphens w:val="0"/>
              <w:spacing w:after="0" w:line="240" w:lineRule="auto"/>
              <w:ind w:firstLine="0"/>
              <w:jc w:val="center"/>
              <w:rPr>
                <w:b w:val="0"/>
                <w:bCs w:val="0"/>
                <w:color w:val="000000" w:themeColor="text1"/>
                <w:sz w:val="22"/>
                <w:szCs w:val="22"/>
                <w:lang w:val="hr-HR"/>
              </w:rPr>
            </w:pPr>
            <w:r>
              <w:rPr>
                <w:color w:val="000000" w:themeColor="text1"/>
                <w:sz w:val="22"/>
                <w:szCs w:val="22"/>
              </w:rPr>
              <w:t>201</w:t>
            </w:r>
            <w:r w:rsidR="00EC01DB">
              <w:rPr>
                <w:color w:val="000000" w:themeColor="text1"/>
                <w:sz w:val="22"/>
                <w:szCs w:val="22"/>
              </w:rPr>
              <w:t>5</w:t>
            </w:r>
            <w:r>
              <w:rPr>
                <w:color w:val="000000" w:themeColor="text1"/>
                <w:sz w:val="22"/>
                <w:szCs w:val="22"/>
              </w:rPr>
              <w:t>.</w:t>
            </w:r>
          </w:p>
        </w:tc>
        <w:tc>
          <w:tcPr>
            <w:tcW w:w="1634" w:type="dxa"/>
            <w:tcBorders>
              <w:left w:val="single" w:sz="4" w:space="0" w:color="FFFFFF" w:themeColor="background1"/>
              <w:right w:val="single" w:sz="4" w:space="0" w:color="FFFFFF" w:themeColor="background1"/>
            </w:tcBorders>
            <w:shd w:val="clear" w:color="auto" w:fill="EAF1DD" w:themeFill="accent3" w:themeFillTint="33"/>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6.927,07</w:t>
            </w:r>
          </w:p>
        </w:tc>
        <w:tc>
          <w:tcPr>
            <w:tcW w:w="1357" w:type="dxa"/>
            <w:tcBorders>
              <w:left w:val="single" w:sz="4" w:space="0" w:color="FFFFFF" w:themeColor="background1"/>
              <w:right w:val="single" w:sz="4" w:space="0" w:color="FFFFFF" w:themeColor="background1"/>
            </w:tcBorders>
            <w:shd w:val="clear" w:color="auto" w:fill="EAF1DD" w:themeFill="accent3" w:themeFillTint="33"/>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1.549.438</w:t>
            </w:r>
          </w:p>
        </w:tc>
        <w:tc>
          <w:tcPr>
            <w:tcW w:w="1824" w:type="dxa"/>
            <w:vMerge/>
            <w:tcBorders>
              <w:left w:val="single" w:sz="4" w:space="0" w:color="FFFFFF" w:themeColor="background1"/>
            </w:tcBorders>
            <w:shd w:val="clear" w:color="auto" w:fill="EAF1DD" w:themeFill="accent3" w:themeFillTint="33"/>
            <w:vAlign w:val="center"/>
          </w:tcPr>
          <w:p w:rsidR="004D7E7C" w:rsidRDefault="004D7E7C" w:rsidP="004D7E7C">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p>
        </w:tc>
        <w:tc>
          <w:tcPr>
            <w:tcW w:w="1328" w:type="dxa"/>
            <w:tcBorders>
              <w:right w:val="single" w:sz="4" w:space="0" w:color="FFFFFF" w:themeColor="background1"/>
            </w:tcBorders>
            <w:shd w:val="clear" w:color="auto" w:fill="EAF1DD" w:themeFill="accent3" w:themeFillTint="33"/>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4.757,86</w:t>
            </w:r>
          </w:p>
        </w:tc>
        <w:tc>
          <w:tcPr>
            <w:tcW w:w="1389" w:type="dxa"/>
            <w:tcBorders>
              <w:left w:val="single" w:sz="4" w:space="0" w:color="FFFFFF" w:themeColor="background1"/>
              <w:right w:val="single" w:sz="4" w:space="0" w:color="FFFFFF" w:themeColor="background1"/>
            </w:tcBorders>
            <w:shd w:val="clear" w:color="auto" w:fill="EAF1DD" w:themeFill="accent3" w:themeFillTint="33"/>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2.169,21</w:t>
            </w:r>
          </w:p>
        </w:tc>
        <w:tc>
          <w:tcPr>
            <w:tcW w:w="1270" w:type="dxa"/>
            <w:tcBorders>
              <w:left w:val="single" w:sz="4" w:space="0" w:color="FFFFFF" w:themeColor="background1"/>
            </w:tcBorders>
            <w:shd w:val="clear" w:color="auto" w:fill="EAF1DD" w:themeFill="accent3" w:themeFillTint="33"/>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31,32</w:t>
            </w:r>
          </w:p>
        </w:tc>
      </w:tr>
      <w:tr w:rsidR="004D7E7C" w:rsidTr="009834BF">
        <w:trPr>
          <w:trHeight w:val="402"/>
        </w:trPr>
        <w:tc>
          <w:tcPr>
            <w:cnfStyle w:val="001000000000" w:firstRow="0" w:lastRow="0" w:firstColumn="1" w:lastColumn="0" w:oddVBand="0" w:evenVBand="0" w:oddHBand="0" w:evenHBand="0" w:firstRowFirstColumn="0" w:firstRowLastColumn="0" w:lastRowFirstColumn="0" w:lastRowLastColumn="0"/>
            <w:tcW w:w="1121" w:type="dxa"/>
            <w:tcBorders>
              <w:right w:val="single" w:sz="4" w:space="0" w:color="EAF1DD" w:themeColor="accent3" w:themeTint="33"/>
            </w:tcBorders>
            <w:vAlign w:val="center"/>
          </w:tcPr>
          <w:p w:rsidR="004D7E7C" w:rsidRDefault="004D7E7C" w:rsidP="004D7E7C">
            <w:pPr>
              <w:suppressAutoHyphens w:val="0"/>
              <w:spacing w:after="0" w:line="240" w:lineRule="auto"/>
              <w:ind w:firstLine="0"/>
              <w:jc w:val="center"/>
              <w:rPr>
                <w:b w:val="0"/>
                <w:bCs w:val="0"/>
                <w:color w:val="000000" w:themeColor="text1"/>
                <w:sz w:val="22"/>
                <w:szCs w:val="22"/>
                <w:lang w:val="hr-HR"/>
              </w:rPr>
            </w:pPr>
            <w:r>
              <w:rPr>
                <w:color w:val="000000" w:themeColor="text1"/>
                <w:sz w:val="22"/>
                <w:szCs w:val="22"/>
              </w:rPr>
              <w:t>201</w:t>
            </w:r>
            <w:r w:rsidR="00EC01DB">
              <w:rPr>
                <w:color w:val="000000" w:themeColor="text1"/>
                <w:sz w:val="22"/>
                <w:szCs w:val="22"/>
              </w:rPr>
              <w:t>6</w:t>
            </w:r>
            <w:r>
              <w:rPr>
                <w:color w:val="000000" w:themeColor="text1"/>
                <w:sz w:val="22"/>
                <w:szCs w:val="22"/>
              </w:rPr>
              <w:t>.</w:t>
            </w:r>
          </w:p>
        </w:tc>
        <w:tc>
          <w:tcPr>
            <w:tcW w:w="1634" w:type="dxa"/>
            <w:tcBorders>
              <w:left w:val="single" w:sz="4" w:space="0" w:color="EAF1DD" w:themeColor="accent3" w:themeTint="33"/>
              <w:right w:val="single" w:sz="4" w:space="0" w:color="EAF1DD" w:themeColor="accent3" w:themeTint="33"/>
            </w:tcBorders>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7.223,1</w:t>
            </w:r>
            <w:r w:rsidR="002C5E8D">
              <w:rPr>
                <w:color w:val="000000"/>
                <w:sz w:val="22"/>
                <w:szCs w:val="22"/>
              </w:rPr>
              <w:t>2</w:t>
            </w:r>
          </w:p>
        </w:tc>
        <w:tc>
          <w:tcPr>
            <w:tcW w:w="1357" w:type="dxa"/>
            <w:tcBorders>
              <w:left w:val="single" w:sz="4" w:space="0" w:color="EAF1DD" w:themeColor="accent3" w:themeTint="33"/>
            </w:tcBorders>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1.689.794</w:t>
            </w:r>
          </w:p>
        </w:tc>
        <w:tc>
          <w:tcPr>
            <w:tcW w:w="1824" w:type="dxa"/>
            <w:vMerge/>
            <w:tcBorders>
              <w:left w:val="nil"/>
            </w:tcBorders>
            <w:vAlign w:val="center"/>
          </w:tcPr>
          <w:p w:rsidR="004D7E7C" w:rsidRDefault="004D7E7C" w:rsidP="004D7E7C">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p>
        </w:tc>
        <w:tc>
          <w:tcPr>
            <w:tcW w:w="1328" w:type="dxa"/>
            <w:tcBorders>
              <w:right w:val="single" w:sz="4" w:space="0" w:color="EAF1DD" w:themeColor="accent3" w:themeTint="33"/>
            </w:tcBorders>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4.857,4</w:t>
            </w:r>
            <w:r w:rsidR="002C5E8D">
              <w:rPr>
                <w:color w:val="000000"/>
                <w:sz w:val="22"/>
                <w:szCs w:val="22"/>
              </w:rPr>
              <w:t>1</w:t>
            </w:r>
          </w:p>
        </w:tc>
        <w:tc>
          <w:tcPr>
            <w:tcW w:w="1389" w:type="dxa"/>
            <w:tcBorders>
              <w:left w:val="single" w:sz="4" w:space="0" w:color="EAF1DD" w:themeColor="accent3" w:themeTint="33"/>
              <w:right w:val="single" w:sz="4" w:space="0" w:color="EAF1DD" w:themeColor="accent3" w:themeTint="33"/>
            </w:tcBorders>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2.365,71</w:t>
            </w:r>
          </w:p>
        </w:tc>
        <w:tc>
          <w:tcPr>
            <w:tcW w:w="1270" w:type="dxa"/>
            <w:tcBorders>
              <w:left w:val="single" w:sz="4" w:space="0" w:color="EAF1DD" w:themeColor="accent3" w:themeTint="33"/>
            </w:tcBorders>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32,75</w:t>
            </w:r>
          </w:p>
        </w:tc>
      </w:tr>
      <w:tr w:rsidR="004D7E7C" w:rsidTr="009834BF">
        <w:trPr>
          <w:trHeight w:val="402"/>
        </w:trPr>
        <w:tc>
          <w:tcPr>
            <w:cnfStyle w:val="001000000000" w:firstRow="0" w:lastRow="0" w:firstColumn="1" w:lastColumn="0" w:oddVBand="0" w:evenVBand="0" w:oddHBand="0" w:evenHBand="0" w:firstRowFirstColumn="0" w:firstRowLastColumn="0" w:lastRowFirstColumn="0" w:lastRowLastColumn="0"/>
            <w:tcW w:w="1121" w:type="dxa"/>
            <w:tcBorders>
              <w:right w:val="single" w:sz="4" w:space="0" w:color="FFFFFF" w:themeColor="background1"/>
            </w:tcBorders>
            <w:shd w:val="clear" w:color="auto" w:fill="EAF1DD" w:themeFill="accent3" w:themeFillTint="33"/>
            <w:vAlign w:val="center"/>
          </w:tcPr>
          <w:p w:rsidR="004D7E7C" w:rsidRDefault="004D7E7C" w:rsidP="004D7E7C">
            <w:pPr>
              <w:suppressAutoHyphens w:val="0"/>
              <w:spacing w:after="0" w:line="240" w:lineRule="auto"/>
              <w:ind w:firstLine="0"/>
              <w:jc w:val="center"/>
              <w:rPr>
                <w:b w:val="0"/>
                <w:bCs w:val="0"/>
                <w:color w:val="000000" w:themeColor="text1"/>
                <w:sz w:val="22"/>
                <w:szCs w:val="22"/>
                <w:lang w:val="hr-HR"/>
              </w:rPr>
            </w:pPr>
            <w:r>
              <w:rPr>
                <w:color w:val="000000" w:themeColor="text1"/>
                <w:sz w:val="22"/>
                <w:szCs w:val="22"/>
              </w:rPr>
              <w:t>201</w:t>
            </w:r>
            <w:r w:rsidR="00EC01DB">
              <w:rPr>
                <w:color w:val="000000" w:themeColor="text1"/>
                <w:sz w:val="22"/>
                <w:szCs w:val="22"/>
              </w:rPr>
              <w:t>7</w:t>
            </w:r>
            <w:r>
              <w:rPr>
                <w:color w:val="000000" w:themeColor="text1"/>
                <w:sz w:val="22"/>
                <w:szCs w:val="22"/>
              </w:rPr>
              <w:t>.</w:t>
            </w:r>
          </w:p>
        </w:tc>
        <w:tc>
          <w:tcPr>
            <w:tcW w:w="1634" w:type="dxa"/>
            <w:tcBorders>
              <w:left w:val="single" w:sz="4" w:space="0" w:color="FFFFFF" w:themeColor="background1"/>
              <w:right w:val="single" w:sz="4" w:space="0" w:color="FFFFFF" w:themeColor="background1"/>
            </w:tcBorders>
            <w:shd w:val="clear" w:color="auto" w:fill="EAF1DD" w:themeFill="accent3" w:themeFillTint="33"/>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8.225,4</w:t>
            </w:r>
            <w:r w:rsidR="00553905">
              <w:rPr>
                <w:color w:val="000000"/>
                <w:sz w:val="22"/>
                <w:szCs w:val="22"/>
              </w:rPr>
              <w:t>2</w:t>
            </w:r>
          </w:p>
        </w:tc>
        <w:tc>
          <w:tcPr>
            <w:tcW w:w="1357" w:type="dxa"/>
            <w:tcBorders>
              <w:left w:val="single" w:sz="4" w:space="0" w:color="FFFFFF" w:themeColor="background1"/>
              <w:right w:val="single" w:sz="4" w:space="0" w:color="FFFFFF" w:themeColor="background1"/>
            </w:tcBorders>
            <w:shd w:val="clear" w:color="auto" w:fill="EAF1DD" w:themeFill="accent3" w:themeFillTint="33"/>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1.881.933</w:t>
            </w:r>
          </w:p>
        </w:tc>
        <w:tc>
          <w:tcPr>
            <w:tcW w:w="1824" w:type="dxa"/>
            <w:vMerge/>
            <w:tcBorders>
              <w:left w:val="single" w:sz="4" w:space="0" w:color="FFFFFF" w:themeColor="background1"/>
            </w:tcBorders>
            <w:shd w:val="clear" w:color="auto" w:fill="EAF1DD" w:themeFill="accent3" w:themeFillTint="33"/>
            <w:vAlign w:val="center"/>
          </w:tcPr>
          <w:p w:rsidR="004D7E7C" w:rsidRDefault="004D7E7C" w:rsidP="004D7E7C">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p>
        </w:tc>
        <w:tc>
          <w:tcPr>
            <w:tcW w:w="1328" w:type="dxa"/>
            <w:tcBorders>
              <w:right w:val="single" w:sz="4" w:space="0" w:color="FFFFFF" w:themeColor="background1"/>
            </w:tcBorders>
            <w:shd w:val="clear" w:color="auto" w:fill="EAF1DD" w:themeFill="accent3" w:themeFillTint="33"/>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5.590,7</w:t>
            </w:r>
            <w:r w:rsidR="00553905">
              <w:rPr>
                <w:color w:val="000000"/>
                <w:sz w:val="22"/>
                <w:szCs w:val="22"/>
              </w:rPr>
              <w:t>2</w:t>
            </w:r>
          </w:p>
        </w:tc>
        <w:tc>
          <w:tcPr>
            <w:tcW w:w="1389" w:type="dxa"/>
            <w:tcBorders>
              <w:left w:val="single" w:sz="4" w:space="0" w:color="FFFFFF" w:themeColor="background1"/>
              <w:right w:val="single" w:sz="4" w:space="0" w:color="FFFFFF" w:themeColor="background1"/>
            </w:tcBorders>
            <w:shd w:val="clear" w:color="auto" w:fill="EAF1DD" w:themeFill="accent3" w:themeFillTint="33"/>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2.634,71</w:t>
            </w:r>
          </w:p>
        </w:tc>
        <w:tc>
          <w:tcPr>
            <w:tcW w:w="1270" w:type="dxa"/>
            <w:tcBorders>
              <w:left w:val="single" w:sz="4" w:space="0" w:color="FFFFFF" w:themeColor="background1"/>
            </w:tcBorders>
            <w:shd w:val="clear" w:color="auto" w:fill="EAF1DD" w:themeFill="accent3" w:themeFillTint="33"/>
            <w:vAlign w:val="center"/>
          </w:tcPr>
          <w:p w:rsidR="004D7E7C" w:rsidRDefault="00EC01DB" w:rsidP="004E3115">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32,03</w:t>
            </w:r>
          </w:p>
        </w:tc>
      </w:tr>
    </w:tbl>
    <w:p w:rsidR="00006C01" w:rsidRPr="00412A3A" w:rsidRDefault="005A1606">
      <w:pPr>
        <w:spacing w:before="240" w:after="0"/>
        <w:rPr>
          <w:color w:val="auto"/>
          <w:lang w:val="hr-HR"/>
        </w:rPr>
      </w:pPr>
      <w:r w:rsidRPr="00780631">
        <w:rPr>
          <w:color w:val="auto"/>
          <w:lang w:val="hr-HR"/>
        </w:rPr>
        <w:lastRenderedPageBreak/>
        <w:t>Prema podacima H</w:t>
      </w:r>
      <w:r w:rsidR="00382201">
        <w:rPr>
          <w:color w:val="auto"/>
          <w:lang w:val="hr-HR"/>
        </w:rPr>
        <w:t>rvatske agencije za okoliš i prirodu (u daljnjem tekstu: H</w:t>
      </w:r>
      <w:r w:rsidRPr="00780631">
        <w:rPr>
          <w:color w:val="auto"/>
          <w:lang w:val="hr-HR"/>
        </w:rPr>
        <w:t>AOP</w:t>
      </w:r>
      <w:r w:rsidR="00382201">
        <w:rPr>
          <w:color w:val="auto"/>
          <w:lang w:val="hr-HR"/>
        </w:rPr>
        <w:t>)</w:t>
      </w:r>
      <w:r w:rsidRPr="00780631">
        <w:rPr>
          <w:color w:val="auto"/>
          <w:lang w:val="hr-HR"/>
        </w:rPr>
        <w:t>, ukupna količina proizvedenog komunalnog otp</w:t>
      </w:r>
      <w:r w:rsidR="00E234DC">
        <w:rPr>
          <w:color w:val="auto"/>
          <w:lang w:val="hr-HR"/>
        </w:rPr>
        <w:t>ada u 2015. godini na razini R</w:t>
      </w:r>
      <w:r w:rsidR="00A62E9A">
        <w:rPr>
          <w:color w:val="auto"/>
          <w:lang w:val="hr-HR"/>
        </w:rPr>
        <w:t xml:space="preserve">epublike </w:t>
      </w:r>
      <w:r w:rsidR="00E234DC">
        <w:rPr>
          <w:color w:val="auto"/>
          <w:lang w:val="hr-HR"/>
        </w:rPr>
        <w:t>H</w:t>
      </w:r>
      <w:r w:rsidR="00A62E9A">
        <w:rPr>
          <w:color w:val="auto"/>
          <w:lang w:val="hr-HR"/>
        </w:rPr>
        <w:t>rvatske</w:t>
      </w:r>
      <w:r w:rsidRPr="00780631">
        <w:rPr>
          <w:color w:val="auto"/>
          <w:lang w:val="hr-HR"/>
        </w:rPr>
        <w:t xml:space="preserve"> iznosila je 386 kilograma po stanovniku godišnje, odnosno</w:t>
      </w:r>
      <w:r w:rsidR="008C4ECE" w:rsidRPr="00780631">
        <w:rPr>
          <w:color w:val="auto"/>
          <w:lang w:val="hr-HR"/>
        </w:rPr>
        <w:t>,</w:t>
      </w:r>
      <w:r w:rsidRPr="00780631">
        <w:rPr>
          <w:color w:val="auto"/>
          <w:lang w:val="hr-HR"/>
        </w:rPr>
        <w:t xml:space="preserve"> 1,</w:t>
      </w:r>
      <w:r w:rsidR="00E234DC">
        <w:rPr>
          <w:color w:val="auto"/>
          <w:lang w:val="hr-HR"/>
        </w:rPr>
        <w:t>05 kg dnevno.</w:t>
      </w:r>
      <w:r w:rsidR="008C4ECE" w:rsidRPr="00780631">
        <w:rPr>
          <w:color w:val="auto"/>
          <w:lang w:val="hr-HR"/>
        </w:rPr>
        <w:t xml:space="preserve"> </w:t>
      </w:r>
      <w:r w:rsidR="00E234DC">
        <w:rPr>
          <w:color w:val="auto"/>
          <w:lang w:val="hr-HR"/>
        </w:rPr>
        <w:t>Z</w:t>
      </w:r>
      <w:r w:rsidR="004D46FA" w:rsidRPr="00780631">
        <w:rPr>
          <w:color w:val="auto"/>
          <w:lang w:val="hr-HR"/>
        </w:rPr>
        <w:t>a Primorsko-goransku</w:t>
      </w:r>
      <w:r w:rsidRPr="00780631">
        <w:rPr>
          <w:color w:val="auto"/>
          <w:lang w:val="hr-HR"/>
        </w:rPr>
        <w:t xml:space="preserve"> župani</w:t>
      </w:r>
      <w:r w:rsidR="008C4ECE" w:rsidRPr="00780631">
        <w:rPr>
          <w:color w:val="auto"/>
          <w:lang w:val="hr-HR"/>
        </w:rPr>
        <w:t>ju ta količina</w:t>
      </w:r>
      <w:r w:rsidR="00412A3A" w:rsidRPr="00780631">
        <w:rPr>
          <w:color w:val="auto"/>
          <w:lang w:val="hr-HR"/>
        </w:rPr>
        <w:t xml:space="preserve"> iznosi 572</w:t>
      </w:r>
      <w:r w:rsidR="00314EB8" w:rsidRPr="00780631">
        <w:rPr>
          <w:color w:val="auto"/>
          <w:lang w:val="hr-HR"/>
        </w:rPr>
        <w:t xml:space="preserve"> kg</w:t>
      </w:r>
      <w:r w:rsidRPr="00780631">
        <w:rPr>
          <w:color w:val="auto"/>
          <w:lang w:val="hr-HR"/>
        </w:rPr>
        <w:t xml:space="preserve"> po stanovniku, odnosno</w:t>
      </w:r>
      <w:r w:rsidR="00314EB8" w:rsidRPr="00780631">
        <w:rPr>
          <w:color w:val="auto"/>
          <w:lang w:val="hr-HR"/>
        </w:rPr>
        <w:t>,</w:t>
      </w:r>
      <w:r w:rsidRPr="00780631">
        <w:rPr>
          <w:color w:val="auto"/>
          <w:lang w:val="hr-HR"/>
        </w:rPr>
        <w:t xml:space="preserve"> 1,</w:t>
      </w:r>
      <w:r w:rsidR="00412A3A" w:rsidRPr="00780631">
        <w:rPr>
          <w:color w:val="auto"/>
          <w:lang w:val="hr-HR"/>
        </w:rPr>
        <w:t>56</w:t>
      </w:r>
      <w:r w:rsidR="00E234DC">
        <w:rPr>
          <w:color w:val="auto"/>
          <w:lang w:val="hr-HR"/>
        </w:rPr>
        <w:t xml:space="preserve"> kg dnevno i to</w:t>
      </w:r>
      <w:r w:rsidRPr="00780631">
        <w:rPr>
          <w:color w:val="auto"/>
          <w:lang w:val="hr-HR"/>
        </w:rPr>
        <w:t xml:space="preserve"> najviše uslijed intenzivne turističke posjećenosti. Također, na razini R</w:t>
      </w:r>
      <w:r w:rsidR="00A62E9A">
        <w:rPr>
          <w:color w:val="auto"/>
          <w:lang w:val="hr-HR"/>
        </w:rPr>
        <w:t xml:space="preserve">epublike </w:t>
      </w:r>
      <w:r w:rsidRPr="00780631">
        <w:rPr>
          <w:color w:val="auto"/>
          <w:lang w:val="hr-HR"/>
        </w:rPr>
        <w:t>H</w:t>
      </w:r>
      <w:r w:rsidR="00A62E9A">
        <w:rPr>
          <w:color w:val="auto"/>
          <w:lang w:val="hr-HR"/>
        </w:rPr>
        <w:t>rvatske</w:t>
      </w:r>
      <w:r w:rsidRPr="00780631">
        <w:rPr>
          <w:color w:val="auto"/>
          <w:lang w:val="hr-HR"/>
        </w:rPr>
        <w:t xml:space="preserve"> prosječna količina komunalnog otpada iz turizma iznosi oko 6% od ukupnih količina</w:t>
      </w:r>
      <w:r w:rsidRPr="00412A3A">
        <w:rPr>
          <w:color w:val="auto"/>
          <w:lang w:val="hr-HR"/>
        </w:rPr>
        <w:t xml:space="preserve"> komunalnog otpada.</w:t>
      </w:r>
    </w:p>
    <w:p w:rsidR="00006C01" w:rsidRDefault="005D7780">
      <w:pPr>
        <w:spacing w:after="0"/>
        <w:rPr>
          <w:i/>
          <w:color w:val="auto"/>
          <w:lang w:val="hr-HR"/>
        </w:rPr>
      </w:pPr>
      <w:r>
        <w:rPr>
          <w:color w:val="auto"/>
          <w:lang w:val="hr-HR"/>
        </w:rPr>
        <w:t xml:space="preserve">Prema podacima iz Tablice </w:t>
      </w:r>
      <w:r w:rsidR="007C379A">
        <w:rPr>
          <w:color w:val="auto"/>
          <w:lang w:val="hr-HR"/>
        </w:rPr>
        <w:t>1</w:t>
      </w:r>
      <w:r w:rsidR="00E05491">
        <w:rPr>
          <w:color w:val="auto"/>
          <w:lang w:val="hr-HR"/>
        </w:rPr>
        <w:t>7</w:t>
      </w:r>
      <w:r w:rsidR="005A1606" w:rsidRPr="00E05491">
        <w:rPr>
          <w:color w:val="auto"/>
          <w:lang w:val="hr-HR"/>
        </w:rPr>
        <w:t>.</w:t>
      </w:r>
      <w:r w:rsidR="005A1606">
        <w:rPr>
          <w:color w:val="auto"/>
          <w:lang w:val="hr-HR"/>
        </w:rPr>
        <w:t xml:space="preserve"> i podacima o broju stanovnika na području </w:t>
      </w:r>
      <w:r w:rsidR="00C7527E">
        <w:rPr>
          <w:color w:val="auto"/>
          <w:lang w:val="hr-HR"/>
        </w:rPr>
        <w:t xml:space="preserve">Grada, </w:t>
      </w:r>
      <w:r w:rsidR="00780631">
        <w:rPr>
          <w:color w:val="auto"/>
          <w:lang w:val="hr-HR"/>
        </w:rPr>
        <w:t>11.</w:t>
      </w:r>
      <w:r w:rsidR="00EC01DB">
        <w:rPr>
          <w:color w:val="auto"/>
          <w:lang w:val="hr-HR"/>
        </w:rPr>
        <w:t>122</w:t>
      </w:r>
      <w:r w:rsidR="00780631">
        <w:rPr>
          <w:color w:val="auto"/>
          <w:lang w:val="hr-HR"/>
        </w:rPr>
        <w:t xml:space="preserve"> </w:t>
      </w:r>
      <w:r w:rsidR="00C7527E">
        <w:rPr>
          <w:color w:val="auto"/>
          <w:lang w:val="hr-HR"/>
        </w:rPr>
        <w:t>stanovnika,</w:t>
      </w:r>
      <w:r w:rsidR="005A1606">
        <w:rPr>
          <w:color w:val="auto"/>
          <w:lang w:val="hr-HR"/>
        </w:rPr>
        <w:t xml:space="preserve"> mogu se izračunati procijenjene prosječne količine proizvedenog otpada po stanovniku </w:t>
      </w:r>
      <w:r w:rsidR="00780631">
        <w:rPr>
          <w:color w:val="auto"/>
          <w:lang w:val="hr-HR"/>
        </w:rPr>
        <w:t>Grada</w:t>
      </w:r>
      <w:r w:rsidR="005A1606">
        <w:rPr>
          <w:color w:val="auto"/>
          <w:lang w:val="hr-HR"/>
        </w:rPr>
        <w:t xml:space="preserve"> u </w:t>
      </w:r>
      <w:r w:rsidR="007C379A">
        <w:rPr>
          <w:color w:val="auto"/>
          <w:lang w:val="hr-HR"/>
        </w:rPr>
        <w:t>posljed</w:t>
      </w:r>
      <w:r w:rsidR="004D7E7C">
        <w:rPr>
          <w:color w:val="auto"/>
          <w:lang w:val="hr-HR"/>
        </w:rPr>
        <w:t xml:space="preserve">njih pet godina </w:t>
      </w:r>
      <w:r w:rsidR="00C7527E">
        <w:rPr>
          <w:color w:val="auto"/>
          <w:lang w:val="hr-HR"/>
        </w:rPr>
        <w:t>što iznosi</w:t>
      </w:r>
      <w:r w:rsidR="004D7E7C">
        <w:rPr>
          <w:color w:val="auto"/>
          <w:lang w:val="hr-HR"/>
        </w:rPr>
        <w:t xml:space="preserve"> </w:t>
      </w:r>
      <w:r w:rsidR="00780631">
        <w:rPr>
          <w:color w:val="auto"/>
          <w:lang w:val="hr-HR"/>
        </w:rPr>
        <w:t>1,</w:t>
      </w:r>
      <w:r w:rsidR="00EC01DB">
        <w:rPr>
          <w:color w:val="auto"/>
          <w:lang w:val="hr-HR"/>
        </w:rPr>
        <w:t>76</w:t>
      </w:r>
      <w:r w:rsidR="005A1606">
        <w:rPr>
          <w:color w:val="auto"/>
          <w:lang w:val="hr-HR"/>
        </w:rPr>
        <w:t xml:space="preserve"> kg komunalnog otpada po stanovniku dnevno. Ukoliko se odvoje procijenjene količine otpada koje nastaju uslijed turističkih noćenja</w:t>
      </w:r>
      <w:r w:rsidR="00C7527E">
        <w:rPr>
          <w:color w:val="auto"/>
          <w:lang w:val="hr-HR"/>
        </w:rPr>
        <w:t>, tad</w:t>
      </w:r>
      <w:r w:rsidR="005A1606">
        <w:rPr>
          <w:color w:val="auto"/>
          <w:lang w:val="hr-HR"/>
        </w:rPr>
        <w:t>a se taj podatak smanjuje na 1,</w:t>
      </w:r>
      <w:r w:rsidR="00EC01DB">
        <w:rPr>
          <w:color w:val="auto"/>
          <w:lang w:val="hr-HR"/>
        </w:rPr>
        <w:t>2</w:t>
      </w:r>
      <w:r w:rsidR="00780631">
        <w:rPr>
          <w:color w:val="auto"/>
          <w:lang w:val="hr-HR"/>
        </w:rPr>
        <w:t>1</w:t>
      </w:r>
      <w:r w:rsidR="005A1606">
        <w:rPr>
          <w:color w:val="auto"/>
          <w:lang w:val="hr-HR"/>
        </w:rPr>
        <w:t xml:space="preserve"> kg komunalnog otpada po stanovniku dnevno. S obzirom na ove podatke i na procijenjeni godišnji udio turističkog otpada možemo zaključiti kako turistički otpad predstavlja značajnu komponentu u ukupnim količinama komunalnog otpada koji potječe s područja </w:t>
      </w:r>
      <w:r w:rsidR="00780631">
        <w:rPr>
          <w:color w:val="auto"/>
          <w:lang w:val="hr-HR"/>
        </w:rPr>
        <w:t>Grada</w:t>
      </w:r>
      <w:r w:rsidR="005A1606">
        <w:rPr>
          <w:color w:val="auto"/>
          <w:lang w:val="hr-HR"/>
        </w:rPr>
        <w:t>.</w:t>
      </w:r>
      <w:r w:rsidR="005A1606">
        <w:rPr>
          <w:i/>
          <w:color w:val="auto"/>
          <w:lang w:val="hr-HR"/>
        </w:rPr>
        <w:t xml:space="preserve"> </w:t>
      </w:r>
    </w:p>
    <w:p w:rsidR="00006C01" w:rsidRDefault="005A1606">
      <w:pPr>
        <w:rPr>
          <w:color w:val="auto"/>
          <w:lang w:val="hr-HR"/>
        </w:rPr>
      </w:pPr>
      <w:r>
        <w:rPr>
          <w:color w:val="auto"/>
          <w:lang w:val="hr-HR"/>
        </w:rPr>
        <w:t>Cilj gospodarenja otpadom kojeg je potrebno postići sukladno PGO RH, a tiče se ukupnih količina komunalnog otpada dan je u nastavku:</w:t>
      </w:r>
    </w:p>
    <w:p w:rsidR="008F5196" w:rsidRDefault="005A1606" w:rsidP="008F5196">
      <w:pPr>
        <w:pStyle w:val="ListParagraph2"/>
        <w:pBdr>
          <w:top w:val="single" w:sz="4" w:space="1" w:color="D6E3BC" w:themeColor="accent3" w:themeTint="66"/>
          <w:left w:val="single" w:sz="4" w:space="0" w:color="D6E3BC" w:themeColor="accent3" w:themeTint="66"/>
          <w:bottom w:val="single" w:sz="4" w:space="1" w:color="D6E3BC" w:themeColor="accent3" w:themeTint="66"/>
          <w:right w:val="single" w:sz="4" w:space="4" w:color="D6E3BC" w:themeColor="accent3" w:themeTint="66"/>
        </w:pBdr>
        <w:spacing w:after="240"/>
        <w:ind w:left="0"/>
        <w:rPr>
          <w:i/>
          <w:color w:val="auto"/>
          <w:lang w:val="hr-HR"/>
        </w:rPr>
      </w:pPr>
      <w:r>
        <w:rPr>
          <w:i/>
          <w:color w:val="auto"/>
          <w:lang w:val="hr-HR"/>
        </w:rPr>
        <w:t>Prema PGO RH, jedan od ciljeva u gospodarenju otpadom koje je potrebno postići do 2022. godine u odnosu na 2015. godinu je smanjenje ukupne količine proizvedenog komunalnog otpada za 5%. To bi značilo da bi se do 2022. godine ukupne količine proizvedenog kom</w:t>
      </w:r>
      <w:r w:rsidR="0052282B">
        <w:rPr>
          <w:i/>
          <w:color w:val="auto"/>
          <w:lang w:val="hr-HR"/>
        </w:rPr>
        <w:t>unalnog otpada na području Grada</w:t>
      </w:r>
      <w:r>
        <w:rPr>
          <w:i/>
          <w:color w:val="auto"/>
          <w:lang w:val="hr-HR"/>
        </w:rPr>
        <w:t xml:space="preserve"> trebale smanjiti na razinu od </w:t>
      </w:r>
      <w:r w:rsidR="00EC01DB">
        <w:rPr>
          <w:b/>
          <w:i/>
          <w:color w:val="auto"/>
          <w:u w:val="single"/>
          <w:lang w:val="hr-HR"/>
        </w:rPr>
        <w:t>6.580,72</w:t>
      </w:r>
      <w:r>
        <w:rPr>
          <w:b/>
          <w:i/>
          <w:color w:val="auto"/>
          <w:u w:val="single"/>
          <w:lang w:val="hr-HR"/>
        </w:rPr>
        <w:t xml:space="preserve"> t</w:t>
      </w:r>
      <w:r>
        <w:rPr>
          <w:i/>
          <w:color w:val="auto"/>
          <w:lang w:val="hr-HR"/>
        </w:rPr>
        <w:t xml:space="preserve">. </w:t>
      </w:r>
    </w:p>
    <w:p w:rsidR="007056FB" w:rsidRDefault="007056FB" w:rsidP="00D95C1D">
      <w:pPr>
        <w:pStyle w:val="Heading2"/>
        <w:numPr>
          <w:ilvl w:val="1"/>
          <w:numId w:val="3"/>
        </w:numPr>
        <w:spacing w:before="240"/>
        <w:ind w:left="788" w:hanging="431"/>
      </w:pPr>
      <w:bookmarkStart w:id="32" w:name="_Toc507143465"/>
      <w:r>
        <w:t>Miješani komunalni otpad - MKO</w:t>
      </w:r>
      <w:bookmarkEnd w:id="32"/>
    </w:p>
    <w:p w:rsidR="00006C01" w:rsidRDefault="005A1606" w:rsidP="007C379A">
      <w:pPr>
        <w:spacing w:after="60"/>
        <w:rPr>
          <w:color w:val="auto"/>
          <w:lang w:val="hr-HR"/>
        </w:rPr>
      </w:pPr>
      <w:r>
        <w:rPr>
          <w:color w:val="auto"/>
          <w:lang w:val="hr-HR"/>
        </w:rPr>
        <w:t>U ZOGO-u se MKO definira kao “otpad iz kućanstava i otpad iz trgovina, industrije i iz ustanova koji je po svojstvima i sastavu sličan otpadu iz kućanstava, iz kojeg posebnim postupkom nisu izdvojeni pojedini materijali (kao što je papir, staklo i dr.) te je u Katalogu otpada označen kao 20 03 01”.</w:t>
      </w:r>
      <w:r w:rsidR="00C7527E">
        <w:rPr>
          <w:color w:val="auto"/>
          <w:lang w:val="hr-HR"/>
        </w:rPr>
        <w:t xml:space="preserve"> </w:t>
      </w:r>
      <w:r>
        <w:rPr>
          <w:color w:val="auto"/>
          <w:lang w:val="hr-HR"/>
        </w:rPr>
        <w:t xml:space="preserve">Količine prikupljenog MKO s područja </w:t>
      </w:r>
      <w:r w:rsidR="0052282B">
        <w:rPr>
          <w:color w:val="auto"/>
          <w:lang w:val="hr-HR"/>
        </w:rPr>
        <w:t>Grada</w:t>
      </w:r>
      <w:r>
        <w:rPr>
          <w:color w:val="auto"/>
          <w:lang w:val="hr-HR"/>
        </w:rPr>
        <w:t xml:space="preserve"> u zadnjih</w:t>
      </w:r>
      <w:r>
        <w:rPr>
          <w:color w:val="FF0000"/>
          <w:lang w:val="hr-HR"/>
        </w:rPr>
        <w:t xml:space="preserve"> </w:t>
      </w:r>
      <w:r w:rsidR="00C429A8">
        <w:rPr>
          <w:color w:val="auto"/>
          <w:lang w:val="hr-HR"/>
        </w:rPr>
        <w:t>pet</w:t>
      </w:r>
      <w:r>
        <w:rPr>
          <w:color w:val="FF0000"/>
          <w:lang w:val="hr-HR"/>
        </w:rPr>
        <w:t xml:space="preserve"> </w:t>
      </w:r>
      <w:r w:rsidR="005D7780">
        <w:rPr>
          <w:color w:val="auto"/>
          <w:lang w:val="hr-HR"/>
        </w:rPr>
        <w:t xml:space="preserve">godina prikazane su </w:t>
      </w:r>
      <w:r w:rsidR="00C429A8">
        <w:rPr>
          <w:color w:val="auto"/>
          <w:lang w:val="hr-HR"/>
        </w:rPr>
        <w:t xml:space="preserve">u </w:t>
      </w:r>
      <w:r w:rsidR="005D7780">
        <w:rPr>
          <w:color w:val="auto"/>
          <w:lang w:val="hr-HR"/>
        </w:rPr>
        <w:t>Tabli</w:t>
      </w:r>
      <w:r w:rsidR="00C429A8">
        <w:rPr>
          <w:color w:val="auto"/>
          <w:lang w:val="hr-HR"/>
        </w:rPr>
        <w:t>ci</w:t>
      </w:r>
      <w:r w:rsidR="005D7780">
        <w:rPr>
          <w:color w:val="auto"/>
          <w:lang w:val="hr-HR"/>
        </w:rPr>
        <w:t xml:space="preserve"> 1</w:t>
      </w:r>
      <w:r w:rsidR="00E05491">
        <w:rPr>
          <w:color w:val="auto"/>
          <w:lang w:val="hr-HR"/>
        </w:rPr>
        <w:t>8</w:t>
      </w:r>
      <w:r>
        <w:rPr>
          <w:color w:val="auto"/>
          <w:lang w:val="hr-HR"/>
        </w:rPr>
        <w:t>.</w:t>
      </w:r>
    </w:p>
    <w:p w:rsidR="00006C01" w:rsidRDefault="005A1606" w:rsidP="00C53169">
      <w:pPr>
        <w:pStyle w:val="Caption"/>
        <w:keepNext/>
        <w:spacing w:after="60"/>
        <w:jc w:val="both"/>
        <w:rPr>
          <w:color w:val="auto"/>
          <w:lang w:val="hr-HR"/>
        </w:rPr>
      </w:pPr>
      <w:r>
        <w:rPr>
          <w:color w:val="auto"/>
          <w:lang w:val="hr-HR"/>
        </w:rPr>
        <w:t xml:space="preserve">Tablica </w:t>
      </w:r>
      <w:r>
        <w:rPr>
          <w:color w:val="auto"/>
          <w:lang w:val="hr-HR"/>
        </w:rPr>
        <w:fldChar w:fldCharType="begin"/>
      </w:r>
      <w:r>
        <w:rPr>
          <w:color w:val="auto"/>
          <w:lang w:val="hr-HR"/>
        </w:rPr>
        <w:instrText xml:space="preserve"> SEQ Tablica \* ARABIC </w:instrText>
      </w:r>
      <w:r>
        <w:rPr>
          <w:color w:val="auto"/>
          <w:lang w:val="hr-HR"/>
        </w:rPr>
        <w:fldChar w:fldCharType="separate"/>
      </w:r>
      <w:r w:rsidR="00875121">
        <w:rPr>
          <w:noProof/>
          <w:color w:val="auto"/>
          <w:lang w:val="hr-HR"/>
        </w:rPr>
        <w:t>18</w:t>
      </w:r>
      <w:r>
        <w:rPr>
          <w:color w:val="auto"/>
          <w:lang w:val="hr-HR"/>
        </w:rPr>
        <w:fldChar w:fldCharType="end"/>
      </w:r>
      <w:r>
        <w:rPr>
          <w:color w:val="auto"/>
          <w:lang w:val="hr-HR"/>
        </w:rPr>
        <w:t xml:space="preserve">. Količine prikupljenog MKO s područja </w:t>
      </w:r>
      <w:r w:rsidR="0052282B">
        <w:rPr>
          <w:color w:val="auto"/>
          <w:lang w:val="hr-HR"/>
        </w:rPr>
        <w:t>Grada</w:t>
      </w:r>
      <w:r>
        <w:rPr>
          <w:color w:val="auto"/>
          <w:lang w:val="hr-HR"/>
        </w:rPr>
        <w:t xml:space="preserve"> u posljednjih 5 godina (izvor: Komunaln</w:t>
      </w:r>
      <w:r w:rsidR="0036625E">
        <w:rPr>
          <w:color w:val="auto"/>
          <w:lang w:val="hr-HR"/>
        </w:rPr>
        <w:t>o društvo</w:t>
      </w:r>
      <w:r>
        <w:rPr>
          <w:color w:val="auto"/>
          <w:lang w:val="hr-HR"/>
        </w:rPr>
        <w:t>)</w:t>
      </w:r>
    </w:p>
    <w:tbl>
      <w:tblPr>
        <w:tblStyle w:val="GridTable4-Accent31"/>
        <w:tblW w:w="4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3"/>
        <w:gridCol w:w="2769"/>
      </w:tblGrid>
      <w:tr w:rsidR="00006C01" w:rsidTr="007C379A">
        <w:trPr>
          <w:cnfStyle w:val="100000000000" w:firstRow="1" w:lastRow="0" w:firstColumn="0" w:lastColumn="0" w:oddVBand="0" w:evenVBand="0" w:oddHBand="0"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2193" w:type="dxa"/>
            <w:tcBorders>
              <w:top w:val="none" w:sz="0" w:space="0" w:color="auto"/>
              <w:left w:val="none" w:sz="0" w:space="0" w:color="auto"/>
              <w:bottom w:val="none" w:sz="0" w:space="0" w:color="auto"/>
              <w:right w:val="single" w:sz="4" w:space="0" w:color="FFFFFF" w:themeColor="background1"/>
            </w:tcBorders>
            <w:shd w:val="clear" w:color="auto" w:fill="4F6228" w:themeFill="accent3" w:themeFillShade="80"/>
            <w:vAlign w:val="center"/>
          </w:tcPr>
          <w:p w:rsidR="00006C01" w:rsidRPr="00C53169" w:rsidRDefault="005A1606" w:rsidP="00C53169">
            <w:pPr>
              <w:suppressAutoHyphens w:val="0"/>
              <w:spacing w:after="0" w:line="240" w:lineRule="auto"/>
              <w:ind w:firstLine="0"/>
              <w:jc w:val="center"/>
              <w:rPr>
                <w:b w:val="0"/>
                <w:color w:val="FFFFFF" w:themeColor="background1"/>
                <w:lang w:val="hr-HR"/>
              </w:rPr>
            </w:pPr>
            <w:r w:rsidRPr="00C53169">
              <w:rPr>
                <w:bCs w:val="0"/>
                <w:color w:val="FFFFFF" w:themeColor="background1"/>
                <w:lang w:val="hr-HR"/>
              </w:rPr>
              <w:t>Godina</w:t>
            </w:r>
          </w:p>
        </w:tc>
        <w:tc>
          <w:tcPr>
            <w:tcW w:w="2769" w:type="dxa"/>
            <w:tcBorders>
              <w:top w:val="none" w:sz="0" w:space="0" w:color="auto"/>
              <w:left w:val="single" w:sz="4" w:space="0" w:color="FFFFFF" w:themeColor="background1"/>
              <w:bottom w:val="none" w:sz="0" w:space="0" w:color="auto"/>
              <w:right w:val="none" w:sz="0" w:space="0" w:color="auto"/>
            </w:tcBorders>
            <w:shd w:val="clear" w:color="auto" w:fill="4F6228" w:themeFill="accent3" w:themeFillShade="80"/>
            <w:vAlign w:val="center"/>
          </w:tcPr>
          <w:p w:rsidR="00006C01" w:rsidRPr="00C53169" w:rsidRDefault="005A1606" w:rsidP="00C53169">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lang w:val="hr-HR"/>
              </w:rPr>
            </w:pPr>
            <w:r w:rsidRPr="00C53169">
              <w:rPr>
                <w:bCs w:val="0"/>
                <w:color w:val="FFFFFF" w:themeColor="background1"/>
                <w:lang w:val="hr-HR"/>
              </w:rPr>
              <w:t xml:space="preserve">MKO </w:t>
            </w:r>
          </w:p>
          <w:p w:rsidR="00006C01" w:rsidRPr="00C53169" w:rsidRDefault="005A1606" w:rsidP="00C53169">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lang w:val="hr-HR"/>
              </w:rPr>
            </w:pPr>
            <w:r w:rsidRPr="00C53169">
              <w:rPr>
                <w:bCs w:val="0"/>
                <w:color w:val="FFFFFF" w:themeColor="background1"/>
                <w:lang w:val="hr-HR"/>
              </w:rPr>
              <w:t>t/god.</w:t>
            </w:r>
          </w:p>
        </w:tc>
      </w:tr>
      <w:tr w:rsidR="00006C01" w:rsidTr="007C379A">
        <w:trPr>
          <w:trHeight w:val="397"/>
          <w:jc w:val="center"/>
        </w:trPr>
        <w:tc>
          <w:tcPr>
            <w:cnfStyle w:val="001000000000" w:firstRow="0" w:lastRow="0" w:firstColumn="1" w:lastColumn="0" w:oddVBand="0" w:evenVBand="0" w:oddHBand="0" w:evenHBand="0" w:firstRowFirstColumn="0" w:firstRowLastColumn="0" w:lastRowFirstColumn="0" w:lastRowLastColumn="0"/>
            <w:tcW w:w="2193" w:type="dxa"/>
            <w:tcBorders>
              <w:bottom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suppressAutoHyphens w:val="0"/>
              <w:spacing w:after="0" w:line="240" w:lineRule="auto"/>
              <w:ind w:firstLine="0"/>
              <w:jc w:val="center"/>
              <w:rPr>
                <w:b w:val="0"/>
                <w:bCs w:val="0"/>
                <w:color w:val="auto"/>
                <w:lang w:val="hr-HR"/>
              </w:rPr>
            </w:pPr>
            <w:r>
              <w:rPr>
                <w:color w:val="auto"/>
                <w:lang w:val="hr-HR"/>
              </w:rPr>
              <w:t>201</w:t>
            </w:r>
            <w:r w:rsidR="00EC01DB">
              <w:rPr>
                <w:color w:val="auto"/>
                <w:lang w:val="hr-HR"/>
              </w:rPr>
              <w:t>3</w:t>
            </w:r>
            <w:r>
              <w:rPr>
                <w:color w:val="auto"/>
                <w:lang w:val="hr-HR"/>
              </w:rPr>
              <w:t>.</w:t>
            </w:r>
          </w:p>
        </w:tc>
        <w:tc>
          <w:tcPr>
            <w:tcW w:w="2769" w:type="dxa"/>
            <w:tcBorders>
              <w:left w:val="single" w:sz="4" w:space="0" w:color="EAF1DD" w:themeColor="accent3" w:themeTint="33"/>
              <w:bottom w:val="single" w:sz="4" w:space="0" w:color="EAF1DD" w:themeColor="accent3" w:themeTint="33"/>
            </w:tcBorders>
            <w:shd w:val="clear" w:color="auto" w:fill="FFFFFF" w:themeFill="background1"/>
            <w:vAlign w:val="center"/>
          </w:tcPr>
          <w:p w:rsidR="00006C01" w:rsidRDefault="00EC01DB">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6.079,7</w:t>
            </w:r>
          </w:p>
        </w:tc>
      </w:tr>
      <w:tr w:rsidR="00006C01" w:rsidTr="007C379A">
        <w:trPr>
          <w:trHeight w:val="397"/>
          <w:jc w:val="center"/>
        </w:trPr>
        <w:tc>
          <w:tcPr>
            <w:cnfStyle w:val="001000000000" w:firstRow="0" w:lastRow="0" w:firstColumn="1" w:lastColumn="0" w:oddVBand="0" w:evenVBand="0" w:oddHBand="0" w:evenHBand="0" w:firstRowFirstColumn="0" w:firstRowLastColumn="0" w:lastRowFirstColumn="0" w:lastRowLastColumn="0"/>
            <w:tcW w:w="2193" w:type="dxa"/>
            <w:tcBorders>
              <w:top w:val="single" w:sz="4" w:space="0" w:color="EAF1DD" w:themeColor="accent3" w:themeTint="33"/>
              <w:right w:val="single" w:sz="4" w:space="0" w:color="FFFFFF" w:themeColor="background1"/>
            </w:tcBorders>
            <w:shd w:val="clear" w:color="auto" w:fill="EAF1DD" w:themeFill="accent3" w:themeFillTint="33"/>
            <w:vAlign w:val="center"/>
          </w:tcPr>
          <w:p w:rsidR="00006C01" w:rsidRDefault="005A1606">
            <w:pPr>
              <w:suppressAutoHyphens w:val="0"/>
              <w:spacing w:after="0" w:line="240" w:lineRule="auto"/>
              <w:ind w:firstLine="0"/>
              <w:jc w:val="center"/>
              <w:rPr>
                <w:b w:val="0"/>
                <w:bCs w:val="0"/>
                <w:color w:val="auto"/>
                <w:lang w:val="hr-HR"/>
              </w:rPr>
            </w:pPr>
            <w:r>
              <w:rPr>
                <w:color w:val="auto"/>
                <w:lang w:val="hr-HR"/>
              </w:rPr>
              <w:t>201</w:t>
            </w:r>
            <w:r w:rsidR="00EC01DB">
              <w:rPr>
                <w:color w:val="auto"/>
                <w:lang w:val="hr-HR"/>
              </w:rPr>
              <w:t>4</w:t>
            </w:r>
            <w:r>
              <w:rPr>
                <w:color w:val="auto"/>
                <w:lang w:val="hr-HR"/>
              </w:rPr>
              <w:t>.</w:t>
            </w:r>
          </w:p>
        </w:tc>
        <w:tc>
          <w:tcPr>
            <w:tcW w:w="2769" w:type="dxa"/>
            <w:tcBorders>
              <w:top w:val="single" w:sz="4" w:space="0" w:color="EAF1DD" w:themeColor="accent3" w:themeTint="33"/>
              <w:left w:val="single" w:sz="4" w:space="0" w:color="FFFFFF" w:themeColor="background1"/>
            </w:tcBorders>
            <w:shd w:val="clear" w:color="auto" w:fill="EAF1DD" w:themeFill="accent3" w:themeFillTint="33"/>
            <w:vAlign w:val="center"/>
          </w:tcPr>
          <w:p w:rsidR="00006C01" w:rsidRDefault="00EC01DB">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5.669,8</w:t>
            </w:r>
          </w:p>
        </w:tc>
      </w:tr>
      <w:tr w:rsidR="00006C01" w:rsidTr="007C379A">
        <w:trPr>
          <w:trHeight w:val="397"/>
          <w:jc w:val="center"/>
        </w:trPr>
        <w:tc>
          <w:tcPr>
            <w:cnfStyle w:val="001000000000" w:firstRow="0" w:lastRow="0" w:firstColumn="1" w:lastColumn="0" w:oddVBand="0" w:evenVBand="0" w:oddHBand="0" w:evenHBand="0" w:firstRowFirstColumn="0" w:firstRowLastColumn="0" w:lastRowFirstColumn="0" w:lastRowLastColumn="0"/>
            <w:tcW w:w="2193" w:type="dxa"/>
            <w:tcBorders>
              <w:bottom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suppressAutoHyphens w:val="0"/>
              <w:spacing w:after="0" w:line="240" w:lineRule="auto"/>
              <w:ind w:firstLine="0"/>
              <w:jc w:val="center"/>
              <w:rPr>
                <w:b w:val="0"/>
                <w:bCs w:val="0"/>
                <w:color w:val="auto"/>
                <w:lang w:val="hr-HR"/>
              </w:rPr>
            </w:pPr>
            <w:r>
              <w:rPr>
                <w:color w:val="auto"/>
                <w:lang w:val="hr-HR"/>
              </w:rPr>
              <w:t>201</w:t>
            </w:r>
            <w:r w:rsidR="00EC01DB">
              <w:rPr>
                <w:color w:val="auto"/>
                <w:lang w:val="hr-HR"/>
              </w:rPr>
              <w:t>5</w:t>
            </w:r>
            <w:r>
              <w:rPr>
                <w:color w:val="auto"/>
                <w:lang w:val="hr-HR"/>
              </w:rPr>
              <w:t>.</w:t>
            </w:r>
          </w:p>
        </w:tc>
        <w:tc>
          <w:tcPr>
            <w:tcW w:w="2769" w:type="dxa"/>
            <w:tcBorders>
              <w:left w:val="single" w:sz="4" w:space="0" w:color="EAF1DD" w:themeColor="accent3" w:themeTint="33"/>
              <w:bottom w:val="single" w:sz="4" w:space="0" w:color="EAF1DD" w:themeColor="accent3" w:themeTint="33"/>
            </w:tcBorders>
            <w:shd w:val="clear" w:color="auto" w:fill="FFFFFF" w:themeFill="background1"/>
            <w:vAlign w:val="center"/>
          </w:tcPr>
          <w:p w:rsidR="00006C01" w:rsidRDefault="00EC01DB">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5.864</w:t>
            </w:r>
          </w:p>
        </w:tc>
      </w:tr>
      <w:tr w:rsidR="00006C01" w:rsidTr="007C379A">
        <w:trPr>
          <w:trHeight w:val="397"/>
          <w:jc w:val="center"/>
        </w:trPr>
        <w:tc>
          <w:tcPr>
            <w:cnfStyle w:val="001000000000" w:firstRow="0" w:lastRow="0" w:firstColumn="1" w:lastColumn="0" w:oddVBand="0" w:evenVBand="0" w:oddHBand="0" w:evenHBand="0" w:firstRowFirstColumn="0" w:firstRowLastColumn="0" w:lastRowFirstColumn="0" w:lastRowLastColumn="0"/>
            <w:tcW w:w="2193" w:type="dxa"/>
            <w:tcBorders>
              <w:top w:val="single" w:sz="4" w:space="0" w:color="EAF1DD" w:themeColor="accent3" w:themeTint="33"/>
              <w:right w:val="single" w:sz="4" w:space="0" w:color="FFFFFF" w:themeColor="background1"/>
            </w:tcBorders>
            <w:shd w:val="clear" w:color="auto" w:fill="EAF1DD" w:themeFill="accent3" w:themeFillTint="33"/>
            <w:vAlign w:val="center"/>
          </w:tcPr>
          <w:p w:rsidR="00006C01" w:rsidRDefault="005A1606">
            <w:pPr>
              <w:suppressAutoHyphens w:val="0"/>
              <w:spacing w:after="0" w:line="240" w:lineRule="auto"/>
              <w:ind w:firstLine="0"/>
              <w:jc w:val="center"/>
              <w:rPr>
                <w:b w:val="0"/>
                <w:bCs w:val="0"/>
                <w:color w:val="auto"/>
                <w:lang w:val="hr-HR"/>
              </w:rPr>
            </w:pPr>
            <w:r>
              <w:rPr>
                <w:color w:val="auto"/>
                <w:lang w:val="hr-HR"/>
              </w:rPr>
              <w:t>201</w:t>
            </w:r>
            <w:r w:rsidR="00EC01DB">
              <w:rPr>
                <w:color w:val="auto"/>
                <w:lang w:val="hr-HR"/>
              </w:rPr>
              <w:t>6</w:t>
            </w:r>
            <w:r>
              <w:rPr>
                <w:color w:val="auto"/>
                <w:lang w:val="hr-HR"/>
              </w:rPr>
              <w:t>.</w:t>
            </w:r>
          </w:p>
        </w:tc>
        <w:tc>
          <w:tcPr>
            <w:tcW w:w="2769" w:type="dxa"/>
            <w:tcBorders>
              <w:top w:val="single" w:sz="4" w:space="0" w:color="EAF1DD" w:themeColor="accent3" w:themeTint="33"/>
              <w:left w:val="single" w:sz="4" w:space="0" w:color="FFFFFF" w:themeColor="background1"/>
            </w:tcBorders>
            <w:shd w:val="clear" w:color="auto" w:fill="EAF1DD" w:themeFill="accent3" w:themeFillTint="33"/>
            <w:vAlign w:val="center"/>
          </w:tcPr>
          <w:p w:rsidR="00006C01" w:rsidRDefault="00EC01DB">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5.852,04</w:t>
            </w:r>
          </w:p>
        </w:tc>
      </w:tr>
      <w:tr w:rsidR="00006C01" w:rsidTr="007C379A">
        <w:trPr>
          <w:trHeight w:val="397"/>
          <w:jc w:val="center"/>
        </w:trPr>
        <w:tc>
          <w:tcPr>
            <w:cnfStyle w:val="001000000000" w:firstRow="0" w:lastRow="0" w:firstColumn="1" w:lastColumn="0" w:oddVBand="0" w:evenVBand="0" w:oddHBand="0" w:evenHBand="0" w:firstRowFirstColumn="0" w:firstRowLastColumn="0" w:lastRowFirstColumn="0" w:lastRowLastColumn="0"/>
            <w:tcW w:w="2193" w:type="dxa"/>
            <w:tcBorders>
              <w:bottom w:val="single" w:sz="4" w:space="0" w:color="EAF1DD" w:themeColor="accent3" w:themeTint="33"/>
              <w:right w:val="single" w:sz="4" w:space="0" w:color="EAF1DD" w:themeColor="accent3" w:themeTint="33"/>
            </w:tcBorders>
            <w:shd w:val="clear" w:color="auto" w:fill="FFFFFF" w:themeFill="background1"/>
            <w:vAlign w:val="center"/>
          </w:tcPr>
          <w:p w:rsidR="00006C01" w:rsidRDefault="005A1606">
            <w:pPr>
              <w:suppressAutoHyphens w:val="0"/>
              <w:spacing w:after="0" w:line="240" w:lineRule="auto"/>
              <w:ind w:firstLine="0"/>
              <w:jc w:val="center"/>
              <w:rPr>
                <w:b w:val="0"/>
                <w:bCs w:val="0"/>
                <w:color w:val="auto"/>
                <w:lang w:val="hr-HR"/>
              </w:rPr>
            </w:pPr>
            <w:r>
              <w:rPr>
                <w:color w:val="auto"/>
                <w:lang w:val="hr-HR"/>
              </w:rPr>
              <w:t>201</w:t>
            </w:r>
            <w:r w:rsidR="00EC01DB">
              <w:rPr>
                <w:color w:val="auto"/>
                <w:lang w:val="hr-HR"/>
              </w:rPr>
              <w:t>7</w:t>
            </w:r>
            <w:r>
              <w:rPr>
                <w:color w:val="auto"/>
                <w:lang w:val="hr-HR"/>
              </w:rPr>
              <w:t>.</w:t>
            </w:r>
          </w:p>
        </w:tc>
        <w:tc>
          <w:tcPr>
            <w:tcW w:w="2769" w:type="dxa"/>
            <w:tcBorders>
              <w:left w:val="single" w:sz="4" w:space="0" w:color="EAF1DD" w:themeColor="accent3" w:themeTint="33"/>
              <w:bottom w:val="single" w:sz="4" w:space="0" w:color="EAF1DD" w:themeColor="accent3" w:themeTint="33"/>
            </w:tcBorders>
            <w:shd w:val="clear" w:color="auto" w:fill="FFFFFF" w:themeFill="background1"/>
            <w:vAlign w:val="center"/>
          </w:tcPr>
          <w:p w:rsidR="00006C01" w:rsidRDefault="00EC01DB">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Pr>
                <w:color w:val="auto"/>
                <w:lang w:val="hr-HR"/>
              </w:rPr>
              <w:t>6.572,18</w:t>
            </w:r>
          </w:p>
        </w:tc>
      </w:tr>
    </w:tbl>
    <w:p w:rsidR="00006C01" w:rsidRDefault="005A1606">
      <w:pPr>
        <w:spacing w:before="240"/>
        <w:rPr>
          <w:color w:val="auto"/>
          <w:lang w:val="hr-HR"/>
        </w:rPr>
      </w:pPr>
      <w:r>
        <w:rPr>
          <w:color w:val="auto"/>
          <w:lang w:val="hr-HR"/>
        </w:rPr>
        <w:t>Grafički prika</w:t>
      </w:r>
      <w:r w:rsidR="00E457C5">
        <w:rPr>
          <w:color w:val="auto"/>
          <w:lang w:val="hr-HR"/>
        </w:rPr>
        <w:t>z kretanja godišnjih količina pri</w:t>
      </w:r>
      <w:r>
        <w:rPr>
          <w:color w:val="auto"/>
          <w:lang w:val="hr-HR"/>
        </w:rPr>
        <w:t xml:space="preserve">kupljenog MKO s područja </w:t>
      </w:r>
      <w:r w:rsidR="0052282B">
        <w:rPr>
          <w:color w:val="auto"/>
          <w:lang w:val="hr-HR"/>
        </w:rPr>
        <w:t>Grada</w:t>
      </w:r>
      <w:r>
        <w:rPr>
          <w:color w:val="auto"/>
          <w:lang w:val="hr-HR"/>
        </w:rPr>
        <w:t xml:space="preserve"> prikazan je u nastavku.</w:t>
      </w:r>
    </w:p>
    <w:p w:rsidR="00006C01" w:rsidRDefault="0080635A">
      <w:pPr>
        <w:keepNext/>
        <w:ind w:firstLine="0"/>
        <w:jc w:val="center"/>
        <w:rPr>
          <w:color w:val="FF0000"/>
          <w:lang w:val="hr-HR"/>
        </w:rPr>
      </w:pPr>
      <w:r>
        <w:rPr>
          <w:noProof/>
        </w:rPr>
        <w:lastRenderedPageBreak/>
        <w:drawing>
          <wp:inline distT="0" distB="0" distL="0" distR="0" wp14:anchorId="3B51F5CF" wp14:editId="5CABF8CE">
            <wp:extent cx="5260521" cy="2743200"/>
            <wp:effectExtent l="0" t="0" r="16510" b="0"/>
            <wp:docPr id="13" name="Grafikon 1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006C01" w:rsidRPr="00D71CBF" w:rsidRDefault="005D7780">
      <w:pPr>
        <w:pStyle w:val="Caption"/>
        <w:rPr>
          <w:color w:val="auto"/>
          <w:lang w:val="hr-HR"/>
        </w:rPr>
      </w:pPr>
      <w:r>
        <w:rPr>
          <w:color w:val="auto"/>
          <w:lang w:val="hr-HR"/>
        </w:rPr>
        <w:t xml:space="preserve">Grafički prikaz </w:t>
      </w:r>
      <w:r w:rsidR="00F33BCD">
        <w:rPr>
          <w:color w:val="auto"/>
          <w:lang w:val="hr-HR"/>
        </w:rPr>
        <w:t>5</w:t>
      </w:r>
      <w:r w:rsidR="005A1606">
        <w:rPr>
          <w:color w:val="auto"/>
          <w:lang w:val="hr-HR"/>
        </w:rPr>
        <w:t>. Kretanje godišnjih količina prikupljenog MKO tijekom godina</w:t>
      </w:r>
    </w:p>
    <w:p w:rsidR="00006C01" w:rsidRPr="00D71CBF" w:rsidRDefault="005A1606">
      <w:pPr>
        <w:spacing w:before="240" w:after="0"/>
        <w:rPr>
          <w:color w:val="auto"/>
          <w:lang w:val="hr-HR"/>
        </w:rPr>
      </w:pPr>
      <w:r w:rsidRPr="00D71CBF">
        <w:rPr>
          <w:color w:val="auto"/>
          <w:lang w:val="hr-HR"/>
        </w:rPr>
        <w:t>Analizom podataka može se zaključiti kako količine proizvedenog i prikupljenog MKO proteklih godina variraj</w:t>
      </w:r>
      <w:r w:rsidR="005D7780" w:rsidRPr="00D71CBF">
        <w:rPr>
          <w:color w:val="auto"/>
          <w:lang w:val="hr-HR"/>
        </w:rPr>
        <w:t>u</w:t>
      </w:r>
      <w:r w:rsidR="0080635A">
        <w:rPr>
          <w:color w:val="auto"/>
          <w:lang w:val="hr-HR"/>
        </w:rPr>
        <w:t>.</w:t>
      </w:r>
      <w:r w:rsidR="00D71CBF" w:rsidRPr="00D71CBF">
        <w:rPr>
          <w:color w:val="auto"/>
          <w:lang w:val="hr-HR"/>
        </w:rPr>
        <w:t xml:space="preserve"> U 201</w:t>
      </w:r>
      <w:r w:rsidR="0080635A">
        <w:rPr>
          <w:color w:val="auto"/>
          <w:lang w:val="hr-HR"/>
        </w:rPr>
        <w:t>7</w:t>
      </w:r>
      <w:r w:rsidR="00D71CBF" w:rsidRPr="00D71CBF">
        <w:rPr>
          <w:color w:val="auto"/>
          <w:lang w:val="hr-HR"/>
        </w:rPr>
        <w:t xml:space="preserve">. godini bilježi se </w:t>
      </w:r>
      <w:r w:rsidR="00323BCC">
        <w:rPr>
          <w:color w:val="auto"/>
          <w:lang w:val="hr-HR"/>
        </w:rPr>
        <w:t xml:space="preserve">značajniji </w:t>
      </w:r>
      <w:r w:rsidR="0080635A">
        <w:rPr>
          <w:color w:val="auto"/>
          <w:lang w:val="hr-HR"/>
        </w:rPr>
        <w:t>porast</w:t>
      </w:r>
      <w:r w:rsidR="00323BCC">
        <w:rPr>
          <w:color w:val="auto"/>
          <w:lang w:val="hr-HR"/>
        </w:rPr>
        <w:t xml:space="preserve"> proizvodnje količina MKO</w:t>
      </w:r>
      <w:r w:rsidR="0080635A">
        <w:rPr>
          <w:color w:val="auto"/>
          <w:lang w:val="hr-HR"/>
        </w:rPr>
        <w:t xml:space="preserve"> u odnosu na prethodno razdoblje</w:t>
      </w:r>
      <w:r w:rsidR="00D71CBF" w:rsidRPr="00D71CBF">
        <w:rPr>
          <w:color w:val="auto"/>
          <w:lang w:val="hr-HR"/>
        </w:rPr>
        <w:t>.</w:t>
      </w:r>
      <w:r w:rsidR="00323BCC">
        <w:rPr>
          <w:color w:val="auto"/>
          <w:lang w:val="hr-HR"/>
        </w:rPr>
        <w:t xml:space="preserve"> </w:t>
      </w:r>
    </w:p>
    <w:p w:rsidR="00006C01" w:rsidRDefault="005A1606" w:rsidP="00323BCC">
      <w:pPr>
        <w:spacing w:after="60" w:line="360" w:lineRule="auto"/>
        <w:rPr>
          <w:color w:val="auto"/>
          <w:lang w:val="hr-HR"/>
        </w:rPr>
      </w:pPr>
      <w:r>
        <w:rPr>
          <w:lang w:val="hr-HR"/>
        </w:rPr>
        <w:t>Mjesečna proizvodnja MKO po mjesecima u 201</w:t>
      </w:r>
      <w:r w:rsidR="00E05491">
        <w:rPr>
          <w:lang w:val="hr-HR"/>
        </w:rPr>
        <w:t>7</w:t>
      </w:r>
      <w:r>
        <w:rPr>
          <w:lang w:val="hr-HR"/>
        </w:rPr>
        <w:t>. godini prikazana je slikom u nastavku</w:t>
      </w:r>
      <w:r>
        <w:rPr>
          <w:color w:val="auto"/>
          <w:lang w:val="hr-HR"/>
        </w:rPr>
        <w:t>.</w:t>
      </w:r>
    </w:p>
    <w:p w:rsidR="00006C01" w:rsidRDefault="0076213A">
      <w:pPr>
        <w:ind w:firstLine="0"/>
        <w:jc w:val="center"/>
        <w:rPr>
          <w:color w:val="auto"/>
          <w:lang w:val="hr-HR"/>
        </w:rPr>
      </w:pPr>
      <w:r>
        <w:rPr>
          <w:noProof/>
        </w:rPr>
        <w:drawing>
          <wp:inline distT="0" distB="0" distL="0" distR="0" wp14:anchorId="163157C6" wp14:editId="7E011527">
            <wp:extent cx="5131558" cy="2988860"/>
            <wp:effectExtent l="0" t="0" r="12065" b="2540"/>
            <wp:docPr id="14" name="Grafikon 14">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006C01" w:rsidRPr="005D0D67" w:rsidRDefault="00F33BCD">
      <w:pPr>
        <w:pStyle w:val="Caption"/>
        <w:rPr>
          <w:color w:val="FF0000"/>
          <w:lang w:val="hr-HR"/>
        </w:rPr>
      </w:pPr>
      <w:r>
        <w:rPr>
          <w:color w:val="auto"/>
          <w:lang w:val="hr-HR"/>
        </w:rPr>
        <w:t xml:space="preserve">Slika </w:t>
      </w:r>
      <w:r>
        <w:rPr>
          <w:color w:val="auto"/>
          <w:lang w:val="hr-HR"/>
        </w:rPr>
        <w:fldChar w:fldCharType="begin"/>
      </w:r>
      <w:r>
        <w:rPr>
          <w:color w:val="auto"/>
          <w:lang w:val="hr-HR"/>
        </w:rPr>
        <w:instrText xml:space="preserve"> SEQ Slika \* ARABIC </w:instrText>
      </w:r>
      <w:r>
        <w:rPr>
          <w:color w:val="auto"/>
          <w:lang w:val="hr-HR"/>
        </w:rPr>
        <w:fldChar w:fldCharType="separate"/>
      </w:r>
      <w:r w:rsidR="00875121">
        <w:rPr>
          <w:noProof/>
          <w:color w:val="auto"/>
          <w:lang w:val="hr-HR"/>
        </w:rPr>
        <w:t>5</w:t>
      </w:r>
      <w:r>
        <w:rPr>
          <w:color w:val="auto"/>
          <w:lang w:val="hr-HR"/>
        </w:rPr>
        <w:fldChar w:fldCharType="end"/>
      </w:r>
      <w:r>
        <w:rPr>
          <w:color w:val="auto"/>
          <w:lang w:val="hr-HR"/>
        </w:rPr>
        <w:t xml:space="preserve">. </w:t>
      </w:r>
      <w:r w:rsidR="005A1606" w:rsidRPr="00BF67FA">
        <w:rPr>
          <w:color w:val="auto"/>
        </w:rPr>
        <w:t xml:space="preserve">Mjesečna proizvodnja MKO na području </w:t>
      </w:r>
      <w:r w:rsidR="0052282B" w:rsidRPr="00BF67FA">
        <w:rPr>
          <w:color w:val="auto"/>
        </w:rPr>
        <w:t>Grada</w:t>
      </w:r>
      <w:r w:rsidR="005A1606" w:rsidRPr="00BF67FA">
        <w:rPr>
          <w:color w:val="auto"/>
        </w:rPr>
        <w:t xml:space="preserve"> u 201</w:t>
      </w:r>
      <w:r w:rsidR="005D0D67" w:rsidRPr="00BF67FA">
        <w:rPr>
          <w:color w:val="auto"/>
        </w:rPr>
        <w:t>7</w:t>
      </w:r>
      <w:r w:rsidR="005A1606" w:rsidRPr="00BF67FA">
        <w:rPr>
          <w:color w:val="auto"/>
        </w:rPr>
        <w:t>. godini</w:t>
      </w:r>
    </w:p>
    <w:p w:rsidR="00006C01" w:rsidRPr="00BF67FA" w:rsidRDefault="005A1606">
      <w:pPr>
        <w:spacing w:before="240" w:after="0"/>
        <w:rPr>
          <w:color w:val="auto"/>
          <w:lang w:val="hr-HR"/>
        </w:rPr>
      </w:pPr>
      <w:r w:rsidRPr="00BF67FA">
        <w:rPr>
          <w:color w:val="auto"/>
          <w:lang w:val="hr-HR"/>
        </w:rPr>
        <w:t xml:space="preserve">Prema navedenim podacima vidljivo je da se </w:t>
      </w:r>
      <w:r w:rsidR="00BE2A2B" w:rsidRPr="00BF67FA">
        <w:rPr>
          <w:color w:val="auto"/>
          <w:lang w:val="hr-HR"/>
        </w:rPr>
        <w:t xml:space="preserve">u sezonskim </w:t>
      </w:r>
      <w:r w:rsidRPr="00BF67FA">
        <w:rPr>
          <w:color w:val="auto"/>
          <w:lang w:val="hr-HR"/>
        </w:rPr>
        <w:t xml:space="preserve">mjesecima </w:t>
      </w:r>
      <w:r w:rsidR="0052282B" w:rsidRPr="00BF67FA">
        <w:rPr>
          <w:color w:val="auto"/>
          <w:lang w:val="hr-HR"/>
        </w:rPr>
        <w:t>(srpanj i</w:t>
      </w:r>
      <w:r w:rsidR="00BE2A2B" w:rsidRPr="00BF67FA">
        <w:rPr>
          <w:color w:val="auto"/>
          <w:lang w:val="hr-HR"/>
        </w:rPr>
        <w:t xml:space="preserve"> kolovoz</w:t>
      </w:r>
      <w:r w:rsidR="0052282B" w:rsidRPr="00BF67FA">
        <w:rPr>
          <w:color w:val="auto"/>
          <w:lang w:val="hr-HR"/>
        </w:rPr>
        <w:t>)</w:t>
      </w:r>
      <w:r w:rsidR="00BE2A2B" w:rsidRPr="00BF67FA">
        <w:rPr>
          <w:color w:val="auto"/>
          <w:lang w:val="hr-HR"/>
        </w:rPr>
        <w:t xml:space="preserve"> </w:t>
      </w:r>
      <w:r w:rsidRPr="00BF67FA">
        <w:rPr>
          <w:color w:val="auto"/>
          <w:lang w:val="hr-HR"/>
        </w:rPr>
        <w:t>proizvede značajno veća količina MKO u usporedbi s mjesečnom proizvodnjom MKO u ostalim dijelovima godine.</w:t>
      </w:r>
    </w:p>
    <w:p w:rsidR="00006C01" w:rsidRDefault="005A1606">
      <w:pPr>
        <w:rPr>
          <w:color w:val="auto"/>
          <w:lang w:val="hr-HR"/>
        </w:rPr>
      </w:pPr>
      <w:r>
        <w:rPr>
          <w:color w:val="auto"/>
          <w:lang w:val="hr-HR"/>
        </w:rPr>
        <w:t>Uzme li se u obzir procijenjeni sastav MKO u R</w:t>
      </w:r>
      <w:r w:rsidR="00A62E9A">
        <w:rPr>
          <w:color w:val="auto"/>
          <w:lang w:val="hr-HR"/>
        </w:rPr>
        <w:t xml:space="preserve">epublici </w:t>
      </w:r>
      <w:r>
        <w:rPr>
          <w:color w:val="auto"/>
          <w:lang w:val="hr-HR"/>
        </w:rPr>
        <w:t>H</w:t>
      </w:r>
      <w:r w:rsidR="00A62E9A">
        <w:rPr>
          <w:color w:val="auto"/>
          <w:lang w:val="hr-HR"/>
        </w:rPr>
        <w:t>rvatskoj</w:t>
      </w:r>
      <w:r>
        <w:rPr>
          <w:color w:val="auto"/>
          <w:lang w:val="hr-HR"/>
        </w:rPr>
        <w:t xml:space="preserve"> u 2015. godini od strane HAOP-a </w:t>
      </w:r>
      <w:r>
        <w:rPr>
          <w:i/>
          <w:color w:val="auto"/>
          <w:lang w:val="hr-HR"/>
        </w:rPr>
        <w:t xml:space="preserve">(Metodologija za određivanje sastava i količina komunalnog odnosno </w:t>
      </w:r>
      <w:r w:rsidR="00323BCC">
        <w:rPr>
          <w:i/>
          <w:color w:val="auto"/>
          <w:lang w:val="hr-HR"/>
        </w:rPr>
        <w:t>MKO</w:t>
      </w:r>
      <w:r>
        <w:rPr>
          <w:color w:val="auto"/>
          <w:lang w:val="hr-HR"/>
        </w:rPr>
        <w:t xml:space="preserve">) te godišnje količine MKO prikupljenog na području </w:t>
      </w:r>
      <w:r w:rsidR="0052282B">
        <w:rPr>
          <w:color w:val="auto"/>
          <w:lang w:val="hr-HR"/>
        </w:rPr>
        <w:t>Grada</w:t>
      </w:r>
      <w:r>
        <w:rPr>
          <w:color w:val="auto"/>
          <w:lang w:val="hr-HR"/>
        </w:rPr>
        <w:t xml:space="preserve">, mogu se procijeniti sastavni udjeli </w:t>
      </w:r>
      <w:r>
        <w:rPr>
          <w:color w:val="auto"/>
          <w:lang w:val="hr-HR"/>
        </w:rPr>
        <w:lastRenderedPageBreak/>
        <w:t>MKO</w:t>
      </w:r>
      <w:r w:rsidR="0052282B">
        <w:rPr>
          <w:color w:val="auto"/>
          <w:lang w:val="hr-HR"/>
        </w:rPr>
        <w:t xml:space="preserve"> Grada</w:t>
      </w:r>
      <w:r>
        <w:rPr>
          <w:color w:val="auto"/>
          <w:lang w:val="hr-HR"/>
        </w:rPr>
        <w:t xml:space="preserve">. </w:t>
      </w:r>
      <w:r>
        <w:rPr>
          <w:rFonts w:cs="Arial"/>
          <w:color w:val="auto"/>
          <w:szCs w:val="20"/>
          <w:lang w:val="hr-HR"/>
        </w:rPr>
        <w:t>Procijenjeni sastav MKO u R</w:t>
      </w:r>
      <w:r w:rsidR="00A62E9A">
        <w:rPr>
          <w:rFonts w:cs="Arial"/>
          <w:color w:val="auto"/>
          <w:szCs w:val="20"/>
          <w:lang w:val="hr-HR"/>
        </w:rPr>
        <w:t xml:space="preserve">epublici </w:t>
      </w:r>
      <w:r>
        <w:rPr>
          <w:rFonts w:cs="Arial"/>
          <w:color w:val="auto"/>
          <w:szCs w:val="20"/>
          <w:lang w:val="hr-HR"/>
        </w:rPr>
        <w:t>H</w:t>
      </w:r>
      <w:r w:rsidR="00A62E9A">
        <w:rPr>
          <w:rFonts w:cs="Arial"/>
          <w:color w:val="auto"/>
          <w:szCs w:val="20"/>
          <w:lang w:val="hr-HR"/>
        </w:rPr>
        <w:t>rvatskoj</w:t>
      </w:r>
      <w:r>
        <w:rPr>
          <w:rFonts w:cs="Arial"/>
          <w:color w:val="auto"/>
          <w:szCs w:val="20"/>
          <w:lang w:val="hr-HR"/>
        </w:rPr>
        <w:t xml:space="preserve"> u 2015. godini (Izv</w:t>
      </w:r>
      <w:r w:rsidR="006301A6">
        <w:rPr>
          <w:rFonts w:cs="Arial"/>
          <w:color w:val="auto"/>
          <w:szCs w:val="20"/>
          <w:lang w:val="hr-HR"/>
        </w:rPr>
        <w:t>or: HAOP) prikazan je na S</w:t>
      </w:r>
      <w:r w:rsidR="00A77829">
        <w:rPr>
          <w:rFonts w:cs="Arial"/>
          <w:color w:val="auto"/>
          <w:szCs w:val="20"/>
          <w:lang w:val="hr-HR"/>
        </w:rPr>
        <w:t xml:space="preserve">lici </w:t>
      </w:r>
      <w:r w:rsidR="0036625E">
        <w:rPr>
          <w:rFonts w:cs="Arial"/>
          <w:color w:val="auto"/>
          <w:szCs w:val="20"/>
          <w:lang w:val="hr-HR"/>
        </w:rPr>
        <w:t>6</w:t>
      </w:r>
      <w:r>
        <w:rPr>
          <w:rFonts w:cs="Arial"/>
          <w:color w:val="auto"/>
          <w:szCs w:val="20"/>
          <w:lang w:val="hr-HR"/>
        </w:rPr>
        <w:t>.</w:t>
      </w:r>
    </w:p>
    <w:p w:rsidR="00B442A8" w:rsidRDefault="005A1606" w:rsidP="00B442A8">
      <w:pPr>
        <w:spacing w:before="240" w:after="0"/>
        <w:ind w:firstLine="0"/>
        <w:jc w:val="center"/>
        <w:rPr>
          <w:b/>
          <w:sz w:val="20"/>
          <w:szCs w:val="20"/>
        </w:rPr>
      </w:pPr>
      <w:r>
        <w:rPr>
          <w:noProof/>
          <w:lang w:val="hr-HR" w:eastAsia="hr-HR"/>
        </w:rPr>
        <w:drawing>
          <wp:inline distT="0" distB="0" distL="0" distR="0">
            <wp:extent cx="5039833" cy="3264195"/>
            <wp:effectExtent l="0" t="0" r="8890" b="12700"/>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06C01" w:rsidRDefault="005A1606" w:rsidP="00B442A8">
      <w:pPr>
        <w:spacing w:after="0"/>
        <w:ind w:firstLine="0"/>
        <w:rPr>
          <w:sz w:val="20"/>
          <w:szCs w:val="20"/>
        </w:rPr>
      </w:pPr>
      <w:r>
        <w:rPr>
          <w:b/>
          <w:sz w:val="20"/>
          <w:szCs w:val="20"/>
        </w:rPr>
        <w:t xml:space="preserve">Slika </w:t>
      </w:r>
      <w:r>
        <w:rPr>
          <w:b/>
          <w:sz w:val="20"/>
          <w:szCs w:val="20"/>
        </w:rPr>
        <w:fldChar w:fldCharType="begin"/>
      </w:r>
      <w:r>
        <w:rPr>
          <w:b/>
          <w:sz w:val="20"/>
          <w:szCs w:val="20"/>
        </w:rPr>
        <w:instrText xml:space="preserve"> SEQ Slika \* ARABIC </w:instrText>
      </w:r>
      <w:r>
        <w:rPr>
          <w:b/>
          <w:sz w:val="20"/>
          <w:szCs w:val="20"/>
        </w:rPr>
        <w:fldChar w:fldCharType="separate"/>
      </w:r>
      <w:r w:rsidR="00875121">
        <w:rPr>
          <w:b/>
          <w:noProof/>
          <w:sz w:val="20"/>
          <w:szCs w:val="20"/>
        </w:rPr>
        <w:t>6</w:t>
      </w:r>
      <w:r>
        <w:rPr>
          <w:b/>
          <w:sz w:val="20"/>
          <w:szCs w:val="20"/>
        </w:rPr>
        <w:fldChar w:fldCharType="end"/>
      </w:r>
      <w:r>
        <w:rPr>
          <w:b/>
          <w:sz w:val="20"/>
          <w:szCs w:val="20"/>
        </w:rPr>
        <w:t>. Procijenjeni sastav MKO u R</w:t>
      </w:r>
      <w:r w:rsidR="00A62E9A">
        <w:rPr>
          <w:b/>
          <w:sz w:val="20"/>
          <w:szCs w:val="20"/>
        </w:rPr>
        <w:t xml:space="preserve">epublici </w:t>
      </w:r>
      <w:r>
        <w:rPr>
          <w:b/>
          <w:sz w:val="20"/>
          <w:szCs w:val="20"/>
        </w:rPr>
        <w:t>H</w:t>
      </w:r>
      <w:r w:rsidR="00A62E9A">
        <w:rPr>
          <w:b/>
          <w:sz w:val="20"/>
          <w:szCs w:val="20"/>
        </w:rPr>
        <w:t>rvatskoj</w:t>
      </w:r>
      <w:r>
        <w:rPr>
          <w:b/>
          <w:sz w:val="20"/>
          <w:szCs w:val="20"/>
        </w:rPr>
        <w:t xml:space="preserve"> u 2015. </w:t>
      </w:r>
      <w:r w:rsidR="00F33BCD">
        <w:rPr>
          <w:b/>
          <w:sz w:val="20"/>
          <w:szCs w:val="20"/>
        </w:rPr>
        <w:t>G</w:t>
      </w:r>
      <w:r>
        <w:rPr>
          <w:b/>
          <w:sz w:val="20"/>
          <w:szCs w:val="20"/>
        </w:rPr>
        <w:t>odini</w:t>
      </w:r>
      <w:r w:rsidR="00F33BCD">
        <w:rPr>
          <w:b/>
          <w:sz w:val="20"/>
          <w:szCs w:val="20"/>
        </w:rPr>
        <w:t xml:space="preserve"> </w:t>
      </w:r>
    </w:p>
    <w:p w:rsidR="00006C01" w:rsidRDefault="005A1606" w:rsidP="00323BCC">
      <w:pPr>
        <w:ind w:firstLine="0"/>
        <w:rPr>
          <w:color w:val="auto"/>
          <w:sz w:val="20"/>
          <w:szCs w:val="20"/>
          <w:lang w:val="hr-HR"/>
        </w:rPr>
      </w:pPr>
      <w:r>
        <w:rPr>
          <w:sz w:val="20"/>
          <w:szCs w:val="20"/>
        </w:rPr>
        <w:t xml:space="preserve">(izvor: </w:t>
      </w:r>
      <w:hyperlink r:id="rId73" w:history="1">
        <w:r w:rsidRPr="00323BCC">
          <w:rPr>
            <w:rStyle w:val="Hyperlink"/>
            <w:i/>
            <w:color w:val="auto"/>
            <w:sz w:val="20"/>
            <w:szCs w:val="20"/>
            <w:u w:val="none"/>
            <w:lang w:val="hr-HR"/>
          </w:rPr>
          <w:t>http://www.azo.hr/MetodologijaZaOdredivanjeSastavaKomunalnog</w:t>
        </w:r>
      </w:hyperlink>
      <w:r w:rsidRPr="00323BCC">
        <w:rPr>
          <w:i/>
          <w:color w:val="auto"/>
          <w:sz w:val="20"/>
          <w:szCs w:val="20"/>
          <w:lang w:val="hr-HR"/>
        </w:rPr>
        <w:t xml:space="preserve">, </w:t>
      </w:r>
      <w:r>
        <w:rPr>
          <w:i/>
          <w:color w:val="auto"/>
          <w:sz w:val="20"/>
          <w:szCs w:val="20"/>
          <w:lang w:val="hr-HR"/>
        </w:rPr>
        <w:t>29. 11. 2016</w:t>
      </w:r>
      <w:r>
        <w:rPr>
          <w:sz w:val="20"/>
          <w:szCs w:val="20"/>
        </w:rPr>
        <w:t>)</w:t>
      </w:r>
    </w:p>
    <w:p w:rsidR="00006C01" w:rsidRDefault="005A1606">
      <w:pPr>
        <w:spacing w:before="240"/>
        <w:rPr>
          <w:color w:val="auto"/>
          <w:lang w:val="hr-HR"/>
        </w:rPr>
      </w:pPr>
      <w:r>
        <w:rPr>
          <w:color w:val="auto"/>
          <w:lang w:val="hr-HR"/>
        </w:rPr>
        <w:t>Prema navedenim podacima</w:t>
      </w:r>
      <w:r w:rsidR="00323BCC">
        <w:rPr>
          <w:color w:val="auto"/>
          <w:lang w:val="hr-HR"/>
        </w:rPr>
        <w:t>,</w:t>
      </w:r>
      <w:r>
        <w:rPr>
          <w:color w:val="auto"/>
          <w:lang w:val="hr-HR"/>
        </w:rPr>
        <w:t xml:space="preserve"> sastav MKO </w:t>
      </w:r>
      <w:r w:rsidR="009B68CF">
        <w:rPr>
          <w:color w:val="auto"/>
          <w:lang w:val="hr-HR"/>
        </w:rPr>
        <w:t xml:space="preserve">(prije odvajanja korisnih kategorija otpada) </w:t>
      </w:r>
      <w:r>
        <w:rPr>
          <w:color w:val="auto"/>
          <w:lang w:val="hr-HR"/>
        </w:rPr>
        <w:t xml:space="preserve">koji je prikupljen na području </w:t>
      </w:r>
      <w:r w:rsidR="0052282B">
        <w:rPr>
          <w:color w:val="auto"/>
          <w:lang w:val="hr-HR"/>
        </w:rPr>
        <w:t>Grada</w:t>
      </w:r>
      <w:r>
        <w:rPr>
          <w:color w:val="auto"/>
          <w:lang w:val="hr-HR"/>
        </w:rPr>
        <w:t xml:space="preserve"> </w:t>
      </w:r>
      <w:r w:rsidR="00E90867">
        <w:rPr>
          <w:color w:val="auto"/>
          <w:lang w:val="hr-HR"/>
        </w:rPr>
        <w:t>u 201</w:t>
      </w:r>
      <w:r w:rsidR="00E05491">
        <w:rPr>
          <w:color w:val="auto"/>
          <w:lang w:val="hr-HR"/>
        </w:rPr>
        <w:t>7</w:t>
      </w:r>
      <w:r w:rsidR="00E90867">
        <w:rPr>
          <w:color w:val="auto"/>
          <w:lang w:val="hr-HR"/>
        </w:rPr>
        <w:t>. godini</w:t>
      </w:r>
      <w:r>
        <w:rPr>
          <w:color w:val="auto"/>
          <w:lang w:val="hr-HR"/>
        </w:rPr>
        <w:t xml:space="preserve"> bio bi sljedeći:</w:t>
      </w:r>
    </w:p>
    <w:p w:rsidR="00006C01" w:rsidRDefault="005A1606" w:rsidP="00C53169">
      <w:pPr>
        <w:pStyle w:val="Caption"/>
        <w:keepNext/>
        <w:spacing w:after="60"/>
        <w:rPr>
          <w:color w:val="auto"/>
          <w:lang w:val="hr-HR"/>
        </w:rPr>
      </w:pPr>
      <w:r>
        <w:rPr>
          <w:color w:val="auto"/>
          <w:lang w:val="hr-HR"/>
        </w:rPr>
        <w:t xml:space="preserve">Tablica </w:t>
      </w:r>
      <w:r>
        <w:rPr>
          <w:color w:val="auto"/>
          <w:lang w:val="hr-HR"/>
        </w:rPr>
        <w:fldChar w:fldCharType="begin"/>
      </w:r>
      <w:r>
        <w:rPr>
          <w:color w:val="auto"/>
          <w:lang w:val="hr-HR"/>
        </w:rPr>
        <w:instrText xml:space="preserve"> SEQ Tablica \* ARABIC </w:instrText>
      </w:r>
      <w:r>
        <w:rPr>
          <w:color w:val="auto"/>
          <w:lang w:val="hr-HR"/>
        </w:rPr>
        <w:fldChar w:fldCharType="separate"/>
      </w:r>
      <w:r w:rsidR="00875121">
        <w:rPr>
          <w:noProof/>
          <w:color w:val="auto"/>
          <w:lang w:val="hr-HR"/>
        </w:rPr>
        <w:t>19</w:t>
      </w:r>
      <w:r>
        <w:rPr>
          <w:color w:val="auto"/>
          <w:lang w:val="hr-HR"/>
        </w:rPr>
        <w:fldChar w:fldCharType="end"/>
      </w:r>
      <w:r w:rsidR="0052282B">
        <w:rPr>
          <w:color w:val="auto"/>
          <w:lang w:val="hr-HR"/>
        </w:rPr>
        <w:t>. Procijenjeni sastav MKO Grada</w:t>
      </w:r>
    </w:p>
    <w:tbl>
      <w:tblPr>
        <w:tblStyle w:val="GridTable4-Accent31"/>
        <w:tblW w:w="79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851"/>
        <w:gridCol w:w="3740"/>
      </w:tblGrid>
      <w:tr w:rsidR="00006C01" w:rsidTr="00640E4F">
        <w:trPr>
          <w:cnfStyle w:val="100000000000" w:firstRow="1" w:lastRow="0" w:firstColumn="0" w:lastColumn="0" w:oddVBand="0" w:evenVBand="0" w:oddHBand="0" w:evenHBand="0" w:firstRowFirstColumn="0" w:firstRowLastColumn="0" w:lastRowFirstColumn="0" w:lastRowLastColumn="0"/>
          <w:trHeight w:val="882"/>
          <w:jc w:val="center"/>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single" w:sz="4" w:space="0" w:color="FFFFFF" w:themeColor="background1"/>
            </w:tcBorders>
            <w:shd w:val="clear" w:color="auto" w:fill="4A442A" w:themeFill="background2" w:themeFillShade="40"/>
            <w:vAlign w:val="center"/>
          </w:tcPr>
          <w:p w:rsidR="00006C01" w:rsidRPr="00323BCC" w:rsidRDefault="005A1606">
            <w:pPr>
              <w:spacing w:before="120" w:line="240" w:lineRule="auto"/>
              <w:ind w:firstLine="0"/>
              <w:jc w:val="center"/>
              <w:rPr>
                <w:b w:val="0"/>
                <w:bCs w:val="0"/>
                <w:color w:val="FFFFFF" w:themeColor="background1"/>
                <w:lang w:val="hr-HR"/>
              </w:rPr>
            </w:pPr>
            <w:r w:rsidRPr="00323BCC">
              <w:rPr>
                <w:color w:val="FFFFFF" w:themeColor="background1"/>
                <w:lang w:val="hr-HR"/>
              </w:rPr>
              <w:t>Sastavnica</w:t>
            </w:r>
          </w:p>
        </w:tc>
        <w:tc>
          <w:tcPr>
            <w:tcW w:w="851" w:type="dxa"/>
            <w:tcBorders>
              <w:top w:val="none" w:sz="0" w:space="0" w:color="auto"/>
              <w:left w:val="single" w:sz="4" w:space="0" w:color="FFFFFF" w:themeColor="background1"/>
              <w:bottom w:val="none" w:sz="0" w:space="0" w:color="auto"/>
              <w:right w:val="single" w:sz="4" w:space="0" w:color="FFFFFF" w:themeColor="background1"/>
            </w:tcBorders>
            <w:shd w:val="clear" w:color="auto" w:fill="4A442A" w:themeFill="background2" w:themeFillShade="40"/>
            <w:vAlign w:val="center"/>
          </w:tcPr>
          <w:p w:rsidR="00006C01" w:rsidRPr="00323BCC" w:rsidRDefault="005A1606">
            <w:pPr>
              <w:spacing w:before="12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hr-HR"/>
              </w:rPr>
            </w:pPr>
            <w:r w:rsidRPr="00323BCC">
              <w:rPr>
                <w:color w:val="FFFFFF" w:themeColor="background1"/>
                <w:lang w:val="hr-HR"/>
              </w:rPr>
              <w:t>Udio</w:t>
            </w:r>
          </w:p>
        </w:tc>
        <w:tc>
          <w:tcPr>
            <w:tcW w:w="3740" w:type="dxa"/>
            <w:tcBorders>
              <w:top w:val="none" w:sz="0" w:space="0" w:color="auto"/>
              <w:left w:val="single" w:sz="4" w:space="0" w:color="FFFFFF" w:themeColor="background1"/>
              <w:bottom w:val="none" w:sz="0" w:space="0" w:color="auto"/>
              <w:right w:val="none" w:sz="0" w:space="0" w:color="auto"/>
            </w:tcBorders>
            <w:shd w:val="clear" w:color="auto" w:fill="4A442A" w:themeFill="background2" w:themeFillShade="40"/>
            <w:vAlign w:val="center"/>
          </w:tcPr>
          <w:p w:rsidR="00006C01" w:rsidRPr="00323BCC" w:rsidRDefault="005A1606">
            <w:pPr>
              <w:spacing w:before="120" w:line="240" w:lineRule="auto"/>
              <w:ind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lang w:val="hr-HR"/>
              </w:rPr>
            </w:pPr>
            <w:r w:rsidRPr="00323BCC">
              <w:rPr>
                <w:bCs w:val="0"/>
                <w:color w:val="FFFFFF" w:themeColor="background1"/>
                <w:lang w:val="hr-HR"/>
              </w:rPr>
              <w:t>Godišnja količina</w:t>
            </w:r>
            <w:r w:rsidR="009B68CF">
              <w:rPr>
                <w:bCs w:val="0"/>
                <w:color w:val="FFFFFF" w:themeColor="background1"/>
                <w:lang w:val="hr-HR"/>
              </w:rPr>
              <w:t xml:space="preserve"> pojedinih sastavnica</w:t>
            </w:r>
            <w:r w:rsidRPr="00323BCC">
              <w:rPr>
                <w:bCs w:val="0"/>
                <w:color w:val="FFFFFF" w:themeColor="background1"/>
                <w:lang w:val="hr-HR"/>
              </w:rPr>
              <w:t xml:space="preserve"> MKO u 201</w:t>
            </w:r>
            <w:r w:rsidR="005D0D67">
              <w:rPr>
                <w:bCs w:val="0"/>
                <w:color w:val="FFFFFF" w:themeColor="background1"/>
                <w:lang w:val="hr-HR"/>
              </w:rPr>
              <w:t>7</w:t>
            </w:r>
            <w:r w:rsidRPr="00323BCC">
              <w:rPr>
                <w:bCs w:val="0"/>
                <w:color w:val="FFFFFF" w:themeColor="background1"/>
                <w:lang w:val="hr-HR"/>
              </w:rPr>
              <w:t>. godini (t)</w:t>
            </w:r>
          </w:p>
        </w:tc>
      </w:tr>
      <w:tr w:rsidR="00006C01" w:rsidTr="00640E4F">
        <w:trPr>
          <w:trHeight w:val="495"/>
          <w:jc w:val="center"/>
        </w:trPr>
        <w:tc>
          <w:tcPr>
            <w:cnfStyle w:val="001000000000" w:firstRow="0" w:lastRow="0" w:firstColumn="1" w:lastColumn="0" w:oddVBand="0" w:evenVBand="0" w:oddHBand="0" w:evenHBand="0" w:firstRowFirstColumn="0" w:firstRowLastColumn="0" w:lastRowFirstColumn="0" w:lastRowLastColumn="0"/>
            <w:tcW w:w="3402" w:type="dxa"/>
            <w:tcBorders>
              <w:right w:val="single" w:sz="4" w:space="0" w:color="FFFFFF" w:themeColor="background1"/>
            </w:tcBorders>
            <w:shd w:val="clear" w:color="auto" w:fill="948A54" w:themeFill="background2" w:themeFillShade="80"/>
            <w:vAlign w:val="center"/>
          </w:tcPr>
          <w:p w:rsidR="00006C01" w:rsidRPr="00323BCC" w:rsidRDefault="005A1606" w:rsidP="00323BCC">
            <w:pPr>
              <w:spacing w:after="0" w:line="240" w:lineRule="auto"/>
              <w:ind w:firstLine="0"/>
              <w:jc w:val="center"/>
              <w:rPr>
                <w:b w:val="0"/>
                <w:bCs w:val="0"/>
                <w:color w:val="FFFFFF" w:themeColor="background1"/>
                <w:lang w:val="hr-HR"/>
              </w:rPr>
            </w:pPr>
            <w:r w:rsidRPr="00323BCC">
              <w:rPr>
                <w:color w:val="FFFFFF" w:themeColor="background1"/>
                <w:lang w:val="hr-HR"/>
              </w:rPr>
              <w:t>Vrsta materijala</w:t>
            </w:r>
          </w:p>
        </w:tc>
        <w:tc>
          <w:tcPr>
            <w:tcW w:w="851" w:type="dxa"/>
            <w:tcBorders>
              <w:left w:val="single" w:sz="4" w:space="0" w:color="FFFFFF" w:themeColor="background1"/>
              <w:right w:val="single" w:sz="4" w:space="0" w:color="FFFFFF" w:themeColor="background1"/>
            </w:tcBorders>
            <w:shd w:val="clear" w:color="auto" w:fill="948A54" w:themeFill="background2" w:themeFillShade="80"/>
            <w:vAlign w:val="center"/>
          </w:tcPr>
          <w:p w:rsidR="00006C01" w:rsidRPr="00323BCC"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FFFFFF" w:themeColor="background1"/>
                <w:lang w:val="hr-HR"/>
              </w:rPr>
            </w:pPr>
            <w:r w:rsidRPr="00323BCC">
              <w:rPr>
                <w:b/>
                <w:color w:val="FFFFFF" w:themeColor="background1"/>
                <w:lang w:val="hr-HR"/>
              </w:rPr>
              <w:t>%</w:t>
            </w:r>
          </w:p>
        </w:tc>
        <w:tc>
          <w:tcPr>
            <w:tcW w:w="3740" w:type="dxa"/>
            <w:tcBorders>
              <w:left w:val="single" w:sz="4" w:space="0" w:color="FFFFFF" w:themeColor="background1"/>
            </w:tcBorders>
            <w:shd w:val="clear" w:color="auto" w:fill="948A54" w:themeFill="background2" w:themeFillShade="80"/>
            <w:vAlign w:val="center"/>
          </w:tcPr>
          <w:p w:rsidR="00006C01" w:rsidRPr="00323BCC"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323BCC">
              <w:rPr>
                <w:b/>
                <w:color w:val="FFFFFF" w:themeColor="background1"/>
                <w:lang w:val="hr-HR"/>
              </w:rPr>
              <w:t>Ukupno</w:t>
            </w:r>
            <w:r w:rsidR="0052282B" w:rsidRPr="00323BCC">
              <w:rPr>
                <w:b/>
                <w:color w:val="FFFFFF" w:themeColor="background1"/>
              </w:rPr>
              <w:t xml:space="preserve">: </w:t>
            </w:r>
            <w:r w:rsidR="005D0D67">
              <w:rPr>
                <w:b/>
                <w:color w:val="FFFFFF" w:themeColor="background1"/>
              </w:rPr>
              <w:t>8.225,4</w:t>
            </w:r>
            <w:r w:rsidR="00320A98">
              <w:rPr>
                <w:b/>
                <w:color w:val="FFFFFF" w:themeColor="background1"/>
              </w:rPr>
              <w:t>2</w:t>
            </w:r>
          </w:p>
        </w:tc>
      </w:tr>
      <w:tr w:rsidR="00006C01" w:rsidTr="00640E4F">
        <w:trPr>
          <w:trHeight w:val="397"/>
          <w:jc w:val="center"/>
        </w:trPr>
        <w:tc>
          <w:tcPr>
            <w:cnfStyle w:val="001000000000" w:firstRow="0" w:lastRow="0" w:firstColumn="1" w:lastColumn="0" w:oddVBand="0" w:evenVBand="0" w:oddHBand="0" w:evenHBand="0" w:firstRowFirstColumn="0" w:firstRowLastColumn="0" w:lastRowFirstColumn="0" w:lastRowLastColumn="0"/>
            <w:tcW w:w="3402" w:type="dxa"/>
            <w:tcBorders>
              <w:right w:val="single" w:sz="4" w:space="0" w:color="EEECE1" w:themeColor="background2"/>
            </w:tcBorders>
            <w:vAlign w:val="center"/>
          </w:tcPr>
          <w:p w:rsidR="00006C01" w:rsidRPr="00323BCC" w:rsidRDefault="005A1606">
            <w:pPr>
              <w:spacing w:after="0" w:line="240" w:lineRule="auto"/>
              <w:ind w:firstLine="0"/>
              <w:rPr>
                <w:bCs w:val="0"/>
                <w:color w:val="auto"/>
                <w:lang w:val="hr-HR"/>
              </w:rPr>
            </w:pPr>
            <w:r w:rsidRPr="00323BCC">
              <w:rPr>
                <w:b w:val="0"/>
                <w:color w:val="auto"/>
                <w:lang w:val="hr-HR"/>
              </w:rPr>
              <w:t>Metal</w:t>
            </w:r>
          </w:p>
        </w:tc>
        <w:tc>
          <w:tcPr>
            <w:tcW w:w="851" w:type="dxa"/>
            <w:tcBorders>
              <w:left w:val="single" w:sz="4" w:space="0" w:color="EEECE1" w:themeColor="background2"/>
              <w:right w:val="single" w:sz="4" w:space="0" w:color="EEECE1" w:themeColor="background2"/>
            </w:tcBorders>
            <w:vAlign w:val="center"/>
          </w:tcPr>
          <w:p w:rsidR="00006C01" w:rsidRPr="00323BCC"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323BCC">
              <w:rPr>
                <w:color w:val="auto"/>
                <w:lang w:val="hr-HR"/>
              </w:rPr>
              <w:t>2,1</w:t>
            </w:r>
          </w:p>
        </w:tc>
        <w:tc>
          <w:tcPr>
            <w:tcW w:w="3740" w:type="dxa"/>
            <w:tcBorders>
              <w:left w:val="single" w:sz="4" w:space="0" w:color="EEECE1" w:themeColor="background2"/>
            </w:tcBorders>
            <w:vAlign w:val="center"/>
          </w:tcPr>
          <w:p w:rsidR="00006C01" w:rsidRPr="00323BCC" w:rsidRDefault="005D0D67">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t>172,7</w:t>
            </w:r>
            <w:r w:rsidR="00320A98">
              <w:t>3</w:t>
            </w:r>
          </w:p>
        </w:tc>
      </w:tr>
      <w:tr w:rsidR="00006C01" w:rsidTr="00640E4F">
        <w:trPr>
          <w:trHeight w:val="397"/>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EEECE1" w:themeFill="background2"/>
            <w:vAlign w:val="center"/>
          </w:tcPr>
          <w:p w:rsidR="00006C01" w:rsidRPr="00323BCC" w:rsidRDefault="005A1606">
            <w:pPr>
              <w:spacing w:after="0" w:line="240" w:lineRule="auto"/>
              <w:ind w:firstLine="0"/>
              <w:rPr>
                <w:bCs w:val="0"/>
                <w:color w:val="auto"/>
                <w:lang w:val="hr-HR"/>
              </w:rPr>
            </w:pPr>
            <w:r w:rsidRPr="00323BCC">
              <w:rPr>
                <w:b w:val="0"/>
                <w:color w:val="auto"/>
                <w:lang w:val="hr-HR"/>
              </w:rPr>
              <w:t>Drvo</w:t>
            </w:r>
          </w:p>
        </w:tc>
        <w:tc>
          <w:tcPr>
            <w:tcW w:w="851" w:type="dxa"/>
            <w:shd w:val="clear" w:color="auto" w:fill="EEECE1" w:themeFill="background2"/>
            <w:vAlign w:val="center"/>
          </w:tcPr>
          <w:p w:rsidR="00006C01" w:rsidRPr="00323BCC"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323BCC">
              <w:rPr>
                <w:color w:val="auto"/>
                <w:lang w:val="hr-HR"/>
              </w:rPr>
              <w:t>1,0</w:t>
            </w:r>
          </w:p>
        </w:tc>
        <w:tc>
          <w:tcPr>
            <w:tcW w:w="3740" w:type="dxa"/>
            <w:shd w:val="clear" w:color="auto" w:fill="EEECE1" w:themeFill="background2"/>
            <w:vAlign w:val="center"/>
          </w:tcPr>
          <w:p w:rsidR="00006C01" w:rsidRPr="00323BCC" w:rsidRDefault="005D0D67">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t>82,25</w:t>
            </w:r>
          </w:p>
        </w:tc>
      </w:tr>
      <w:tr w:rsidR="00006C01" w:rsidTr="00640E4F">
        <w:trPr>
          <w:trHeight w:val="397"/>
          <w:jc w:val="center"/>
        </w:trPr>
        <w:tc>
          <w:tcPr>
            <w:cnfStyle w:val="001000000000" w:firstRow="0" w:lastRow="0" w:firstColumn="1" w:lastColumn="0" w:oddVBand="0" w:evenVBand="0" w:oddHBand="0" w:evenHBand="0" w:firstRowFirstColumn="0" w:firstRowLastColumn="0" w:lastRowFirstColumn="0" w:lastRowLastColumn="0"/>
            <w:tcW w:w="3402" w:type="dxa"/>
            <w:tcBorders>
              <w:right w:val="single" w:sz="4" w:space="0" w:color="EEECE1" w:themeColor="background2"/>
            </w:tcBorders>
            <w:vAlign w:val="center"/>
          </w:tcPr>
          <w:p w:rsidR="00006C01" w:rsidRPr="00323BCC" w:rsidRDefault="005A1606">
            <w:pPr>
              <w:spacing w:after="0" w:line="240" w:lineRule="auto"/>
              <w:ind w:firstLine="0"/>
              <w:rPr>
                <w:bCs w:val="0"/>
                <w:color w:val="auto"/>
                <w:lang w:val="hr-HR"/>
              </w:rPr>
            </w:pPr>
            <w:r w:rsidRPr="00323BCC">
              <w:rPr>
                <w:b w:val="0"/>
                <w:color w:val="auto"/>
                <w:lang w:val="hr-HR"/>
              </w:rPr>
              <w:t>Tekstil/odjeća</w:t>
            </w:r>
          </w:p>
        </w:tc>
        <w:tc>
          <w:tcPr>
            <w:tcW w:w="851" w:type="dxa"/>
            <w:tcBorders>
              <w:left w:val="single" w:sz="4" w:space="0" w:color="EEECE1" w:themeColor="background2"/>
              <w:right w:val="single" w:sz="4" w:space="0" w:color="EEECE1" w:themeColor="background2"/>
            </w:tcBorders>
            <w:vAlign w:val="center"/>
          </w:tcPr>
          <w:p w:rsidR="00006C01" w:rsidRPr="00323BCC"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323BCC">
              <w:rPr>
                <w:color w:val="auto"/>
                <w:lang w:val="hr-HR"/>
              </w:rPr>
              <w:t>3,7</w:t>
            </w:r>
          </w:p>
        </w:tc>
        <w:tc>
          <w:tcPr>
            <w:tcW w:w="3740" w:type="dxa"/>
            <w:tcBorders>
              <w:left w:val="single" w:sz="4" w:space="0" w:color="EEECE1" w:themeColor="background2"/>
            </w:tcBorders>
            <w:vAlign w:val="center"/>
          </w:tcPr>
          <w:p w:rsidR="00006C01" w:rsidRPr="00323BCC" w:rsidRDefault="005D0D67">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t>304,34</w:t>
            </w:r>
          </w:p>
        </w:tc>
      </w:tr>
      <w:tr w:rsidR="00006C01" w:rsidTr="00640E4F">
        <w:trPr>
          <w:trHeight w:val="397"/>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EEECE1" w:themeFill="background2"/>
            <w:vAlign w:val="center"/>
          </w:tcPr>
          <w:p w:rsidR="00006C01" w:rsidRPr="00323BCC" w:rsidRDefault="005A1606">
            <w:pPr>
              <w:spacing w:after="0" w:line="240" w:lineRule="auto"/>
              <w:ind w:firstLine="0"/>
              <w:rPr>
                <w:bCs w:val="0"/>
                <w:color w:val="auto"/>
                <w:lang w:val="hr-HR"/>
              </w:rPr>
            </w:pPr>
            <w:r w:rsidRPr="00323BCC">
              <w:rPr>
                <w:b w:val="0"/>
                <w:color w:val="auto"/>
                <w:lang w:val="hr-HR"/>
              </w:rPr>
              <w:t>Papir i karton</w:t>
            </w:r>
          </w:p>
        </w:tc>
        <w:tc>
          <w:tcPr>
            <w:tcW w:w="851" w:type="dxa"/>
            <w:shd w:val="clear" w:color="auto" w:fill="EEECE1" w:themeFill="background2"/>
            <w:vAlign w:val="center"/>
          </w:tcPr>
          <w:p w:rsidR="00006C01" w:rsidRPr="00323BCC"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323BCC">
              <w:rPr>
                <w:color w:val="auto"/>
                <w:lang w:val="hr-HR"/>
              </w:rPr>
              <w:t>23,2</w:t>
            </w:r>
          </w:p>
        </w:tc>
        <w:tc>
          <w:tcPr>
            <w:tcW w:w="3740" w:type="dxa"/>
            <w:shd w:val="clear" w:color="auto" w:fill="EEECE1" w:themeFill="background2"/>
            <w:vAlign w:val="center"/>
          </w:tcPr>
          <w:p w:rsidR="00006C01" w:rsidRPr="00323BCC" w:rsidRDefault="005D0D67">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t>1.908,3</w:t>
            </w:r>
          </w:p>
        </w:tc>
      </w:tr>
      <w:tr w:rsidR="00006C01" w:rsidTr="00640E4F">
        <w:trPr>
          <w:trHeight w:val="397"/>
          <w:jc w:val="center"/>
        </w:trPr>
        <w:tc>
          <w:tcPr>
            <w:cnfStyle w:val="001000000000" w:firstRow="0" w:lastRow="0" w:firstColumn="1" w:lastColumn="0" w:oddVBand="0" w:evenVBand="0" w:oddHBand="0" w:evenHBand="0" w:firstRowFirstColumn="0" w:firstRowLastColumn="0" w:lastRowFirstColumn="0" w:lastRowLastColumn="0"/>
            <w:tcW w:w="3402" w:type="dxa"/>
            <w:tcBorders>
              <w:right w:val="single" w:sz="4" w:space="0" w:color="EEECE1" w:themeColor="background2"/>
            </w:tcBorders>
            <w:vAlign w:val="center"/>
          </w:tcPr>
          <w:p w:rsidR="00006C01" w:rsidRPr="00323BCC" w:rsidRDefault="005A1606">
            <w:pPr>
              <w:spacing w:after="0" w:line="240" w:lineRule="auto"/>
              <w:ind w:firstLine="0"/>
              <w:rPr>
                <w:bCs w:val="0"/>
                <w:color w:val="auto"/>
                <w:lang w:val="hr-HR"/>
              </w:rPr>
            </w:pPr>
            <w:r w:rsidRPr="00323BCC">
              <w:rPr>
                <w:b w:val="0"/>
                <w:color w:val="auto"/>
                <w:lang w:val="hr-HR"/>
              </w:rPr>
              <w:t>Staklo</w:t>
            </w:r>
          </w:p>
        </w:tc>
        <w:tc>
          <w:tcPr>
            <w:tcW w:w="851" w:type="dxa"/>
            <w:tcBorders>
              <w:left w:val="single" w:sz="4" w:space="0" w:color="EEECE1" w:themeColor="background2"/>
              <w:right w:val="single" w:sz="4" w:space="0" w:color="EEECE1" w:themeColor="background2"/>
            </w:tcBorders>
            <w:vAlign w:val="center"/>
          </w:tcPr>
          <w:p w:rsidR="00006C01" w:rsidRPr="00323BCC"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323BCC">
              <w:rPr>
                <w:color w:val="auto"/>
                <w:lang w:val="hr-HR"/>
              </w:rPr>
              <w:t>3,7</w:t>
            </w:r>
          </w:p>
        </w:tc>
        <w:tc>
          <w:tcPr>
            <w:tcW w:w="3740" w:type="dxa"/>
            <w:tcBorders>
              <w:left w:val="single" w:sz="4" w:space="0" w:color="EEECE1" w:themeColor="background2"/>
            </w:tcBorders>
            <w:vAlign w:val="center"/>
          </w:tcPr>
          <w:p w:rsidR="00006C01" w:rsidRPr="00323BCC" w:rsidRDefault="005D0D67">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t>304,34</w:t>
            </w:r>
          </w:p>
        </w:tc>
      </w:tr>
      <w:tr w:rsidR="00006C01" w:rsidTr="00640E4F">
        <w:trPr>
          <w:trHeight w:val="397"/>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EEECE1" w:themeFill="background2"/>
            <w:vAlign w:val="center"/>
          </w:tcPr>
          <w:p w:rsidR="00006C01" w:rsidRPr="00323BCC" w:rsidRDefault="005A1606">
            <w:pPr>
              <w:spacing w:after="0" w:line="240" w:lineRule="auto"/>
              <w:ind w:firstLine="0"/>
              <w:rPr>
                <w:bCs w:val="0"/>
                <w:color w:val="auto"/>
                <w:lang w:val="hr-HR"/>
              </w:rPr>
            </w:pPr>
            <w:r w:rsidRPr="00323BCC">
              <w:rPr>
                <w:b w:val="0"/>
                <w:color w:val="auto"/>
                <w:lang w:val="hr-HR"/>
              </w:rPr>
              <w:t>Plastika</w:t>
            </w:r>
          </w:p>
        </w:tc>
        <w:tc>
          <w:tcPr>
            <w:tcW w:w="851" w:type="dxa"/>
            <w:shd w:val="clear" w:color="auto" w:fill="EEECE1" w:themeFill="background2"/>
            <w:vAlign w:val="center"/>
          </w:tcPr>
          <w:p w:rsidR="00006C01" w:rsidRPr="00323BCC"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323BCC">
              <w:rPr>
                <w:color w:val="auto"/>
                <w:lang w:val="hr-HR"/>
              </w:rPr>
              <w:t>22,9</w:t>
            </w:r>
          </w:p>
        </w:tc>
        <w:tc>
          <w:tcPr>
            <w:tcW w:w="3740" w:type="dxa"/>
            <w:shd w:val="clear" w:color="auto" w:fill="EEECE1" w:themeFill="background2"/>
            <w:vAlign w:val="center"/>
          </w:tcPr>
          <w:p w:rsidR="00006C01" w:rsidRPr="00323BCC" w:rsidRDefault="005D0D67">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t>1.883,6</w:t>
            </w:r>
            <w:r w:rsidR="00320A98">
              <w:t>2</w:t>
            </w:r>
          </w:p>
        </w:tc>
      </w:tr>
      <w:tr w:rsidR="00006C01" w:rsidTr="00640E4F">
        <w:trPr>
          <w:trHeight w:val="397"/>
          <w:jc w:val="center"/>
        </w:trPr>
        <w:tc>
          <w:tcPr>
            <w:cnfStyle w:val="001000000000" w:firstRow="0" w:lastRow="0" w:firstColumn="1" w:lastColumn="0" w:oddVBand="0" w:evenVBand="0" w:oddHBand="0" w:evenHBand="0" w:firstRowFirstColumn="0" w:firstRowLastColumn="0" w:lastRowFirstColumn="0" w:lastRowLastColumn="0"/>
            <w:tcW w:w="3402" w:type="dxa"/>
            <w:tcBorders>
              <w:right w:val="single" w:sz="4" w:space="0" w:color="EEECE1" w:themeColor="background2"/>
            </w:tcBorders>
            <w:vAlign w:val="center"/>
          </w:tcPr>
          <w:p w:rsidR="00006C01" w:rsidRPr="00323BCC" w:rsidRDefault="005A1606">
            <w:pPr>
              <w:spacing w:after="0" w:line="240" w:lineRule="auto"/>
              <w:ind w:firstLine="0"/>
              <w:rPr>
                <w:bCs w:val="0"/>
                <w:color w:val="auto"/>
                <w:lang w:val="hr-HR"/>
              </w:rPr>
            </w:pPr>
            <w:r w:rsidRPr="00323BCC">
              <w:rPr>
                <w:b w:val="0"/>
                <w:color w:val="auto"/>
                <w:lang w:val="hr-HR"/>
              </w:rPr>
              <w:t>Guma</w:t>
            </w:r>
          </w:p>
        </w:tc>
        <w:tc>
          <w:tcPr>
            <w:tcW w:w="851" w:type="dxa"/>
            <w:tcBorders>
              <w:left w:val="single" w:sz="4" w:space="0" w:color="EEECE1" w:themeColor="background2"/>
              <w:right w:val="single" w:sz="4" w:space="0" w:color="EEECE1" w:themeColor="background2"/>
            </w:tcBorders>
            <w:vAlign w:val="center"/>
          </w:tcPr>
          <w:p w:rsidR="00006C01" w:rsidRPr="00323BCC"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323BCC">
              <w:rPr>
                <w:color w:val="auto"/>
                <w:lang w:val="hr-HR"/>
              </w:rPr>
              <w:t>0,2</w:t>
            </w:r>
          </w:p>
        </w:tc>
        <w:tc>
          <w:tcPr>
            <w:tcW w:w="3740" w:type="dxa"/>
            <w:tcBorders>
              <w:left w:val="single" w:sz="4" w:space="0" w:color="EEECE1" w:themeColor="background2"/>
            </w:tcBorders>
            <w:vAlign w:val="center"/>
          </w:tcPr>
          <w:p w:rsidR="00006C01" w:rsidRPr="00323BCC" w:rsidRDefault="005D0D67">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t>16,45</w:t>
            </w:r>
          </w:p>
        </w:tc>
      </w:tr>
      <w:tr w:rsidR="00006C01" w:rsidTr="00640E4F">
        <w:trPr>
          <w:trHeight w:val="397"/>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EEECE1" w:themeFill="background2"/>
            <w:vAlign w:val="center"/>
          </w:tcPr>
          <w:p w:rsidR="00006C01" w:rsidRPr="00323BCC" w:rsidRDefault="005A1606">
            <w:pPr>
              <w:spacing w:after="0" w:line="240" w:lineRule="auto"/>
              <w:ind w:firstLine="0"/>
              <w:rPr>
                <w:bCs w:val="0"/>
                <w:color w:val="auto"/>
                <w:lang w:val="hr-HR"/>
              </w:rPr>
            </w:pPr>
            <w:r w:rsidRPr="00323BCC">
              <w:rPr>
                <w:b w:val="0"/>
                <w:color w:val="auto"/>
                <w:lang w:val="hr-HR"/>
              </w:rPr>
              <w:t>Koža/kosti</w:t>
            </w:r>
          </w:p>
        </w:tc>
        <w:tc>
          <w:tcPr>
            <w:tcW w:w="851" w:type="dxa"/>
            <w:shd w:val="clear" w:color="auto" w:fill="EEECE1" w:themeFill="background2"/>
            <w:vAlign w:val="center"/>
          </w:tcPr>
          <w:p w:rsidR="00006C01" w:rsidRPr="00323BCC"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323BCC">
              <w:rPr>
                <w:color w:val="auto"/>
                <w:lang w:val="hr-HR"/>
              </w:rPr>
              <w:t>0,5</w:t>
            </w:r>
          </w:p>
        </w:tc>
        <w:tc>
          <w:tcPr>
            <w:tcW w:w="3740" w:type="dxa"/>
            <w:shd w:val="clear" w:color="auto" w:fill="EEECE1" w:themeFill="background2"/>
            <w:vAlign w:val="center"/>
          </w:tcPr>
          <w:p w:rsidR="00006C01" w:rsidRPr="00323BCC" w:rsidRDefault="005D0D67">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t>41,13</w:t>
            </w:r>
          </w:p>
        </w:tc>
      </w:tr>
      <w:tr w:rsidR="00006C01" w:rsidTr="00640E4F">
        <w:trPr>
          <w:trHeight w:val="397"/>
          <w:jc w:val="center"/>
        </w:trPr>
        <w:tc>
          <w:tcPr>
            <w:cnfStyle w:val="001000000000" w:firstRow="0" w:lastRow="0" w:firstColumn="1" w:lastColumn="0" w:oddVBand="0" w:evenVBand="0" w:oddHBand="0" w:evenHBand="0" w:firstRowFirstColumn="0" w:firstRowLastColumn="0" w:lastRowFirstColumn="0" w:lastRowLastColumn="0"/>
            <w:tcW w:w="3402" w:type="dxa"/>
            <w:tcBorders>
              <w:right w:val="single" w:sz="4" w:space="0" w:color="EEECE1" w:themeColor="background2"/>
            </w:tcBorders>
            <w:vAlign w:val="center"/>
          </w:tcPr>
          <w:p w:rsidR="00006C01" w:rsidRPr="00323BCC" w:rsidRDefault="005A1606">
            <w:pPr>
              <w:spacing w:after="0" w:line="240" w:lineRule="auto"/>
              <w:ind w:firstLine="0"/>
              <w:rPr>
                <w:bCs w:val="0"/>
                <w:color w:val="auto"/>
                <w:lang w:val="hr-HR"/>
              </w:rPr>
            </w:pPr>
            <w:r w:rsidRPr="00323BCC">
              <w:rPr>
                <w:b w:val="0"/>
                <w:color w:val="auto"/>
                <w:lang w:val="hr-HR"/>
              </w:rPr>
              <w:t>Kuhinjski otpad</w:t>
            </w:r>
          </w:p>
        </w:tc>
        <w:tc>
          <w:tcPr>
            <w:tcW w:w="851" w:type="dxa"/>
            <w:tcBorders>
              <w:left w:val="single" w:sz="4" w:space="0" w:color="EEECE1" w:themeColor="background2"/>
              <w:right w:val="single" w:sz="4" w:space="0" w:color="EEECE1" w:themeColor="background2"/>
            </w:tcBorders>
            <w:vAlign w:val="center"/>
          </w:tcPr>
          <w:p w:rsidR="00006C01" w:rsidRPr="00323BCC"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323BCC">
              <w:rPr>
                <w:color w:val="auto"/>
                <w:lang w:val="hr-HR"/>
              </w:rPr>
              <w:t>30,9</w:t>
            </w:r>
          </w:p>
        </w:tc>
        <w:tc>
          <w:tcPr>
            <w:tcW w:w="3740" w:type="dxa"/>
            <w:tcBorders>
              <w:left w:val="single" w:sz="4" w:space="0" w:color="EEECE1" w:themeColor="background2"/>
            </w:tcBorders>
            <w:vAlign w:val="center"/>
          </w:tcPr>
          <w:p w:rsidR="00006C01" w:rsidRPr="00323BCC" w:rsidRDefault="005D0D67">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t>2.541,6</w:t>
            </w:r>
            <w:r w:rsidR="00320A98">
              <w:t>6</w:t>
            </w:r>
          </w:p>
        </w:tc>
      </w:tr>
      <w:tr w:rsidR="00006C01" w:rsidTr="00640E4F">
        <w:trPr>
          <w:trHeight w:val="397"/>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EEECE1" w:themeFill="background2"/>
            <w:vAlign w:val="center"/>
          </w:tcPr>
          <w:p w:rsidR="00006C01" w:rsidRPr="00323BCC" w:rsidRDefault="005A1606">
            <w:pPr>
              <w:spacing w:after="0" w:line="240" w:lineRule="auto"/>
              <w:ind w:firstLine="0"/>
              <w:rPr>
                <w:bCs w:val="0"/>
                <w:color w:val="auto"/>
                <w:lang w:val="hr-HR"/>
              </w:rPr>
            </w:pPr>
            <w:r w:rsidRPr="00323BCC">
              <w:rPr>
                <w:b w:val="0"/>
                <w:color w:val="auto"/>
                <w:lang w:val="hr-HR"/>
              </w:rPr>
              <w:t>Vrtni otpad</w:t>
            </w:r>
          </w:p>
        </w:tc>
        <w:tc>
          <w:tcPr>
            <w:tcW w:w="851" w:type="dxa"/>
            <w:shd w:val="clear" w:color="auto" w:fill="EEECE1" w:themeFill="background2"/>
            <w:vAlign w:val="center"/>
          </w:tcPr>
          <w:p w:rsidR="00006C01" w:rsidRPr="00323BCC"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323BCC">
              <w:rPr>
                <w:color w:val="auto"/>
                <w:lang w:val="hr-HR"/>
              </w:rPr>
              <w:t>5,7</w:t>
            </w:r>
          </w:p>
        </w:tc>
        <w:tc>
          <w:tcPr>
            <w:tcW w:w="3740" w:type="dxa"/>
            <w:shd w:val="clear" w:color="auto" w:fill="EEECE1" w:themeFill="background2"/>
            <w:vAlign w:val="center"/>
          </w:tcPr>
          <w:p w:rsidR="00006C01" w:rsidRPr="00323BCC" w:rsidRDefault="005D0D67">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t>468,85</w:t>
            </w:r>
          </w:p>
        </w:tc>
      </w:tr>
      <w:tr w:rsidR="00006C01" w:rsidTr="00640E4F">
        <w:trPr>
          <w:trHeight w:val="397"/>
          <w:jc w:val="center"/>
        </w:trPr>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EEECE1" w:themeColor="background2"/>
              <w:right w:val="single" w:sz="4" w:space="0" w:color="EEECE1" w:themeColor="background2"/>
            </w:tcBorders>
            <w:vAlign w:val="center"/>
          </w:tcPr>
          <w:p w:rsidR="00006C01" w:rsidRPr="00323BCC" w:rsidRDefault="005A1606">
            <w:pPr>
              <w:spacing w:after="0" w:line="240" w:lineRule="auto"/>
              <w:ind w:firstLine="0"/>
              <w:jc w:val="left"/>
              <w:rPr>
                <w:bCs w:val="0"/>
                <w:color w:val="auto"/>
                <w:lang w:val="hr-HR"/>
              </w:rPr>
            </w:pPr>
            <w:r w:rsidRPr="00323BCC">
              <w:rPr>
                <w:b w:val="0"/>
                <w:color w:val="auto"/>
                <w:lang w:val="hr-HR"/>
              </w:rPr>
              <w:t>Ostali otpad (zemlja, prašina, pijesak, nedefinirano)</w:t>
            </w:r>
          </w:p>
        </w:tc>
        <w:tc>
          <w:tcPr>
            <w:tcW w:w="851" w:type="dxa"/>
            <w:tcBorders>
              <w:left w:val="single" w:sz="4" w:space="0" w:color="EEECE1" w:themeColor="background2"/>
              <w:bottom w:val="single" w:sz="4" w:space="0" w:color="EEECE1" w:themeColor="background2"/>
              <w:right w:val="single" w:sz="4" w:space="0" w:color="EEECE1" w:themeColor="background2"/>
            </w:tcBorders>
            <w:vAlign w:val="center"/>
          </w:tcPr>
          <w:p w:rsidR="00006C01" w:rsidRPr="00323BCC" w:rsidRDefault="005A1606">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323BCC">
              <w:rPr>
                <w:color w:val="auto"/>
                <w:lang w:val="hr-HR"/>
              </w:rPr>
              <w:t>6,3</w:t>
            </w:r>
          </w:p>
        </w:tc>
        <w:tc>
          <w:tcPr>
            <w:tcW w:w="3740" w:type="dxa"/>
            <w:tcBorders>
              <w:left w:val="single" w:sz="4" w:space="0" w:color="EEECE1" w:themeColor="background2"/>
              <w:bottom w:val="single" w:sz="4" w:space="0" w:color="EEECE1" w:themeColor="background2"/>
            </w:tcBorders>
            <w:vAlign w:val="center"/>
          </w:tcPr>
          <w:p w:rsidR="00006C01" w:rsidRPr="00323BCC" w:rsidRDefault="005D0D67">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pPr>
            <w:r>
              <w:t>518,2</w:t>
            </w:r>
          </w:p>
        </w:tc>
      </w:tr>
    </w:tbl>
    <w:p w:rsidR="00006C01" w:rsidRDefault="005A1606">
      <w:pPr>
        <w:spacing w:before="240" w:after="0"/>
        <w:rPr>
          <w:color w:val="auto"/>
          <w:lang w:val="hr-HR"/>
        </w:rPr>
      </w:pPr>
      <w:r>
        <w:rPr>
          <w:color w:val="auto"/>
          <w:lang w:val="hr-HR"/>
        </w:rPr>
        <w:lastRenderedPageBreak/>
        <w:t>Važno je napomenuti k</w:t>
      </w:r>
      <w:r w:rsidR="006301A6">
        <w:rPr>
          <w:color w:val="auto"/>
          <w:lang w:val="hr-HR"/>
        </w:rPr>
        <w:t>ako navedeni podaci u Tablici 1</w:t>
      </w:r>
      <w:r w:rsidR="00E05491">
        <w:rPr>
          <w:color w:val="auto"/>
          <w:lang w:val="hr-HR"/>
        </w:rPr>
        <w:t>9</w:t>
      </w:r>
      <w:r>
        <w:rPr>
          <w:color w:val="auto"/>
          <w:lang w:val="hr-HR"/>
        </w:rPr>
        <w:t xml:space="preserve">. predstavljaju tek procijenjeni sastav MKO </w:t>
      </w:r>
      <w:r w:rsidR="004C78E1">
        <w:rPr>
          <w:color w:val="auto"/>
          <w:lang w:val="hr-HR"/>
        </w:rPr>
        <w:t>Grada</w:t>
      </w:r>
      <w:r>
        <w:rPr>
          <w:color w:val="auto"/>
          <w:lang w:val="hr-HR"/>
        </w:rPr>
        <w:t xml:space="preserve"> za 201</w:t>
      </w:r>
      <w:r w:rsidR="00905C62">
        <w:rPr>
          <w:color w:val="auto"/>
          <w:lang w:val="hr-HR"/>
        </w:rPr>
        <w:t>7</w:t>
      </w:r>
      <w:r>
        <w:rPr>
          <w:color w:val="auto"/>
          <w:lang w:val="hr-HR"/>
        </w:rPr>
        <w:t>. godinu temeljem procijenjenog sastava MKO na razini R</w:t>
      </w:r>
      <w:r w:rsidR="00A62E9A">
        <w:rPr>
          <w:color w:val="auto"/>
          <w:lang w:val="hr-HR"/>
        </w:rPr>
        <w:t xml:space="preserve">epublike </w:t>
      </w:r>
      <w:r>
        <w:rPr>
          <w:color w:val="auto"/>
          <w:lang w:val="hr-HR"/>
        </w:rPr>
        <w:t>H</w:t>
      </w:r>
      <w:r w:rsidR="00A62E9A">
        <w:rPr>
          <w:color w:val="auto"/>
          <w:lang w:val="hr-HR"/>
        </w:rPr>
        <w:t>rvatske</w:t>
      </w:r>
      <w:r>
        <w:rPr>
          <w:color w:val="auto"/>
          <w:lang w:val="hr-HR"/>
        </w:rPr>
        <w:t xml:space="preserve"> u 2015. godini. </w:t>
      </w:r>
    </w:p>
    <w:p w:rsidR="00006C01" w:rsidRDefault="005A1606">
      <w:pPr>
        <w:rPr>
          <w:color w:val="auto"/>
          <w:lang w:val="hr-HR"/>
        </w:rPr>
      </w:pPr>
      <w:r>
        <w:rPr>
          <w:color w:val="auto"/>
          <w:lang w:val="hr-HR"/>
        </w:rPr>
        <w:t>Cilj gospodarenja otpadom kojeg je potrebno postići sukladno PGO RH, a tiče se odloženog MKO dan je u nastavku:</w:t>
      </w:r>
    </w:p>
    <w:p w:rsidR="00006C01" w:rsidRDefault="005A1606" w:rsidP="008D3E0E">
      <w:pPr>
        <w:pStyle w:val="ListParagraph2"/>
        <w:pBdr>
          <w:top w:val="single" w:sz="4" w:space="1" w:color="D6E3BC" w:themeColor="accent3" w:themeTint="66"/>
          <w:left w:val="single" w:sz="4" w:space="4" w:color="D6E3BC" w:themeColor="accent3" w:themeTint="66"/>
          <w:bottom w:val="single" w:sz="4" w:space="1" w:color="D6E3BC" w:themeColor="accent3" w:themeTint="66"/>
          <w:right w:val="single" w:sz="4" w:space="4" w:color="D6E3BC" w:themeColor="accent3" w:themeTint="66"/>
        </w:pBdr>
        <w:shd w:val="clear" w:color="auto" w:fill="FFFFFF" w:themeFill="background1"/>
        <w:spacing w:after="240"/>
        <w:ind w:left="0" w:firstLine="0"/>
        <w:rPr>
          <w:i/>
          <w:color w:val="FF0000"/>
          <w:lang w:val="hr-HR"/>
        </w:rPr>
      </w:pPr>
      <w:r>
        <w:rPr>
          <w:i/>
          <w:color w:val="auto"/>
          <w:lang w:val="hr-HR"/>
        </w:rPr>
        <w:t>U odnosu na 2015. godinu potrebno je do 2022. godine odložiti na odlagališta otpada manje od 25% mase proizvedenog komunalnog otpada. To bi značilo da bi u uspor</w:t>
      </w:r>
      <w:r w:rsidR="008F5196">
        <w:rPr>
          <w:i/>
          <w:color w:val="auto"/>
          <w:lang w:val="hr-HR"/>
        </w:rPr>
        <w:t>edbi s 2015. godinom treba</w:t>
      </w:r>
      <w:r>
        <w:rPr>
          <w:i/>
          <w:color w:val="auto"/>
          <w:lang w:val="hr-HR"/>
        </w:rPr>
        <w:t xml:space="preserve"> odložiti na odlagalište otpada tek </w:t>
      </w:r>
      <w:r w:rsidR="004C78E1">
        <w:rPr>
          <w:i/>
          <w:color w:val="auto"/>
          <w:u w:val="single"/>
          <w:lang w:val="hr-HR"/>
        </w:rPr>
        <w:t>1.</w:t>
      </w:r>
      <w:r w:rsidR="00905C62">
        <w:rPr>
          <w:i/>
          <w:color w:val="auto"/>
          <w:u w:val="single"/>
          <w:lang w:val="hr-HR"/>
        </w:rPr>
        <w:t>731,77</w:t>
      </w:r>
      <w:r w:rsidR="004C78E1" w:rsidRPr="00905C62">
        <w:rPr>
          <w:i/>
          <w:color w:val="auto"/>
          <w:lang w:val="hr-HR"/>
        </w:rPr>
        <w:t xml:space="preserve"> </w:t>
      </w:r>
      <w:r>
        <w:rPr>
          <w:i/>
          <w:color w:val="auto"/>
          <w:lang w:val="hr-HR"/>
        </w:rPr>
        <w:t>t MKO. Prema PGO RH nakon 31. prosinca 2018. godine zabranjeno je odlaganje otpada na neusklađena odlagalištu u R</w:t>
      </w:r>
      <w:r w:rsidR="00A62E9A">
        <w:rPr>
          <w:i/>
          <w:color w:val="auto"/>
          <w:lang w:val="hr-HR"/>
        </w:rPr>
        <w:t xml:space="preserve">epublici </w:t>
      </w:r>
      <w:r>
        <w:rPr>
          <w:i/>
          <w:color w:val="auto"/>
          <w:lang w:val="hr-HR"/>
        </w:rPr>
        <w:t>H</w:t>
      </w:r>
      <w:r w:rsidR="00A62E9A">
        <w:rPr>
          <w:i/>
          <w:color w:val="auto"/>
          <w:lang w:val="hr-HR"/>
        </w:rPr>
        <w:t>ratskoj</w:t>
      </w:r>
      <w:r>
        <w:rPr>
          <w:i/>
          <w:color w:val="auto"/>
          <w:lang w:val="hr-HR"/>
        </w:rPr>
        <w:t>.</w:t>
      </w:r>
    </w:p>
    <w:p w:rsidR="00006C01" w:rsidRDefault="005A1606" w:rsidP="00C24E3E">
      <w:pPr>
        <w:pStyle w:val="Heading2"/>
        <w:numPr>
          <w:ilvl w:val="1"/>
          <w:numId w:val="3"/>
        </w:numPr>
        <w:spacing w:before="360"/>
        <w:ind w:left="788" w:hanging="431"/>
        <w:rPr>
          <w:lang w:val="hr-HR"/>
        </w:rPr>
      </w:pPr>
      <w:bookmarkStart w:id="33" w:name="_Toc507143466"/>
      <w:r>
        <w:rPr>
          <w:lang w:val="hr-HR"/>
        </w:rPr>
        <w:t>Biorazgradivi komunalni otpad - BKO</w:t>
      </w:r>
      <w:bookmarkEnd w:id="33"/>
    </w:p>
    <w:p w:rsidR="00006C01" w:rsidRDefault="005A1606">
      <w:pPr>
        <w:spacing w:after="0"/>
        <w:rPr>
          <w:rFonts w:cs="Arial"/>
          <w:color w:val="auto"/>
          <w:szCs w:val="20"/>
          <w:lang w:val="hr-HR"/>
        </w:rPr>
      </w:pPr>
      <w:r>
        <w:rPr>
          <w:color w:val="auto"/>
          <w:lang w:val="hr-HR"/>
        </w:rPr>
        <w:t xml:space="preserve">BKO obuhvaća biološki razgradive vrste otpada podrijetlom iz kućanstva i otpad koji je po prirodi i sastavu sličan otpadu iz kućanstva, kao npr.: otpadni papir, zeleni otpad, otpad iz kuhinja – ostaci hrane, osim proizvodnog otpada i otpada iz poljoprivrede i šumarstva. </w:t>
      </w:r>
    </w:p>
    <w:p w:rsidR="007D0E42" w:rsidRDefault="005A1606" w:rsidP="007D0E42">
      <w:pPr>
        <w:spacing w:after="0"/>
        <w:rPr>
          <w:color w:val="auto"/>
          <w:lang w:val="hr-HR"/>
        </w:rPr>
      </w:pPr>
      <w:r>
        <w:rPr>
          <w:color w:val="auto"/>
          <w:lang w:val="hr-HR"/>
        </w:rPr>
        <w:t xml:space="preserve">Uzimajući u obzir podatak da biorazgradivi udio u MKO iznosi 65% </w:t>
      </w:r>
      <w:r>
        <w:rPr>
          <w:i/>
          <w:color w:val="auto"/>
          <w:lang w:val="hr-HR"/>
        </w:rPr>
        <w:t>( Metodologija za određivanje sastava i količina komunalnog odnosno miješanog komunalnog otpada, HAOP</w:t>
      </w:r>
      <w:r>
        <w:rPr>
          <w:color w:val="auto"/>
          <w:lang w:val="hr-HR"/>
        </w:rPr>
        <w:t>)</w:t>
      </w:r>
      <w:r>
        <w:t xml:space="preserve"> </w:t>
      </w:r>
      <w:r>
        <w:rPr>
          <w:color w:val="auto"/>
          <w:lang w:val="hr-HR"/>
        </w:rPr>
        <w:t xml:space="preserve">procijenjena količina proizvedenog BKO </w:t>
      </w:r>
      <w:r w:rsidR="004C78E1">
        <w:rPr>
          <w:color w:val="auto"/>
          <w:lang w:val="hr-HR"/>
        </w:rPr>
        <w:t>Grada</w:t>
      </w:r>
      <w:r>
        <w:rPr>
          <w:color w:val="auto"/>
          <w:lang w:val="hr-HR"/>
        </w:rPr>
        <w:t xml:space="preserve"> u 201</w:t>
      </w:r>
      <w:r w:rsidR="00905C62">
        <w:rPr>
          <w:color w:val="auto"/>
          <w:lang w:val="hr-HR"/>
        </w:rPr>
        <w:t>7</w:t>
      </w:r>
      <w:r>
        <w:rPr>
          <w:color w:val="auto"/>
          <w:lang w:val="hr-HR"/>
        </w:rPr>
        <w:t>. godin</w:t>
      </w:r>
      <w:r>
        <w:rPr>
          <w:color w:val="000000" w:themeColor="text1"/>
          <w:lang w:val="hr-HR"/>
        </w:rPr>
        <w:t xml:space="preserve">i iznosi </w:t>
      </w:r>
      <w:r w:rsidR="002C5E8D">
        <w:rPr>
          <w:color w:val="000000" w:themeColor="text1"/>
          <w:lang w:val="hr-HR"/>
        </w:rPr>
        <w:t>5.346,52</w:t>
      </w:r>
      <w:r>
        <w:rPr>
          <w:color w:val="000000" w:themeColor="text1"/>
          <w:lang w:val="hr-HR"/>
        </w:rPr>
        <w:t xml:space="preserve"> t</w:t>
      </w:r>
      <w:r w:rsidR="004C78E1">
        <w:rPr>
          <w:color w:val="000000" w:themeColor="text1"/>
          <w:lang w:val="hr-HR"/>
        </w:rPr>
        <w:t>.</w:t>
      </w:r>
      <w:r>
        <w:rPr>
          <w:color w:val="auto"/>
          <w:lang w:val="hr-HR"/>
        </w:rPr>
        <w:t xml:space="preserve"> </w:t>
      </w:r>
      <w:r w:rsidRPr="00E05491">
        <w:rPr>
          <w:color w:val="auto"/>
          <w:lang w:val="hr-HR"/>
        </w:rPr>
        <w:t xml:space="preserve">Biootpad iz kućanstava se na području </w:t>
      </w:r>
      <w:r w:rsidR="004C78E1" w:rsidRPr="00E05491">
        <w:rPr>
          <w:color w:val="auto"/>
          <w:lang w:val="hr-HR"/>
        </w:rPr>
        <w:t>Grada</w:t>
      </w:r>
      <w:r w:rsidRPr="00E05491">
        <w:rPr>
          <w:color w:val="auto"/>
          <w:lang w:val="hr-HR"/>
        </w:rPr>
        <w:t xml:space="preserve"> ne prikuplja u vidu posebnih spremnika za biootpad</w:t>
      </w:r>
      <w:r w:rsidR="007D0E42" w:rsidRPr="00E05491">
        <w:rPr>
          <w:color w:val="auto"/>
          <w:lang w:val="hr-HR"/>
        </w:rPr>
        <w:t>.</w:t>
      </w:r>
    </w:p>
    <w:p w:rsidR="00006C01" w:rsidRDefault="005A1606" w:rsidP="007D0E42">
      <w:pPr>
        <w:spacing w:after="0"/>
        <w:rPr>
          <w:color w:val="000000" w:themeColor="text1"/>
          <w:lang w:val="hr-HR"/>
        </w:rPr>
      </w:pPr>
      <w:r>
        <w:rPr>
          <w:color w:val="000000" w:themeColor="text1"/>
          <w:lang w:val="hr-HR"/>
        </w:rPr>
        <w:t>Ciljevi gospodarenja otpadom koji se planiraju postići na području BKO, određeni su zakonskim obvezama iz članka 24. ZOGO-a, koje se tiču ograničenja u vezi odlaganja BKO. Određeno je kako je najveća dopuštena masa BKO koja se godišnje smije odložiti na svim odlagalištima i neusklađenim odlagalištima u R</w:t>
      </w:r>
      <w:r w:rsidR="00A62E9A">
        <w:rPr>
          <w:color w:val="000000" w:themeColor="text1"/>
          <w:lang w:val="hr-HR"/>
        </w:rPr>
        <w:t xml:space="preserve">epublici </w:t>
      </w:r>
      <w:r>
        <w:rPr>
          <w:color w:val="000000" w:themeColor="text1"/>
          <w:lang w:val="hr-HR"/>
        </w:rPr>
        <w:t>H</w:t>
      </w:r>
      <w:r w:rsidR="00A62E9A">
        <w:rPr>
          <w:color w:val="000000" w:themeColor="text1"/>
          <w:lang w:val="hr-HR"/>
        </w:rPr>
        <w:t>rvatskoj</w:t>
      </w:r>
      <w:r>
        <w:rPr>
          <w:color w:val="000000" w:themeColor="text1"/>
          <w:lang w:val="hr-HR"/>
        </w:rPr>
        <w:t xml:space="preserve"> u odnosu na masu BKO proizvedenog u 1997. godini:</w:t>
      </w:r>
    </w:p>
    <w:p w:rsidR="00006C01" w:rsidRDefault="005A1606" w:rsidP="00132B49">
      <w:pPr>
        <w:spacing w:after="0"/>
        <w:rPr>
          <w:color w:val="000000" w:themeColor="text1"/>
          <w:lang w:val="hr-HR"/>
        </w:rPr>
      </w:pPr>
      <w:r>
        <w:rPr>
          <w:color w:val="000000" w:themeColor="text1"/>
          <w:lang w:val="hr-HR"/>
        </w:rPr>
        <w:t>1. 75 %, odnosno 567.131 tona do 31. prosinca 2013.</w:t>
      </w:r>
    </w:p>
    <w:p w:rsidR="00006C01" w:rsidRDefault="005A1606" w:rsidP="00132B49">
      <w:pPr>
        <w:spacing w:after="0"/>
        <w:rPr>
          <w:color w:val="000000" w:themeColor="text1"/>
          <w:lang w:val="hr-HR"/>
        </w:rPr>
      </w:pPr>
      <w:r>
        <w:rPr>
          <w:color w:val="000000" w:themeColor="text1"/>
          <w:lang w:val="hr-HR"/>
        </w:rPr>
        <w:t>2. 50 %, odnosno 378.088 tona do 31. prosinca 2016.</w:t>
      </w:r>
    </w:p>
    <w:p w:rsidR="00006C01" w:rsidRDefault="005A1606" w:rsidP="00132B49">
      <w:pPr>
        <w:spacing w:after="0"/>
        <w:rPr>
          <w:color w:val="000000" w:themeColor="text1"/>
          <w:lang w:val="hr-HR"/>
        </w:rPr>
      </w:pPr>
      <w:r>
        <w:rPr>
          <w:color w:val="000000" w:themeColor="text1"/>
          <w:lang w:val="hr-HR"/>
        </w:rPr>
        <w:t xml:space="preserve">3. </w:t>
      </w:r>
      <w:r>
        <w:rPr>
          <w:i/>
          <w:color w:val="000000" w:themeColor="text1"/>
          <w:lang w:val="hr-HR"/>
        </w:rPr>
        <w:t>35 %, odnosno 264.661 tona do 31. prosinca 2020.</w:t>
      </w:r>
    </w:p>
    <w:p w:rsidR="00006C01" w:rsidRDefault="005A1606" w:rsidP="00D95C1D">
      <w:pPr>
        <w:pStyle w:val="Heading2"/>
        <w:numPr>
          <w:ilvl w:val="1"/>
          <w:numId w:val="3"/>
        </w:numPr>
        <w:spacing w:before="240"/>
        <w:ind w:left="788" w:hanging="431"/>
      </w:pPr>
      <w:bookmarkStart w:id="34" w:name="_Toc507143467"/>
      <w:r>
        <w:t>Posebne kategorije otpada</w:t>
      </w:r>
      <w:bookmarkEnd w:id="34"/>
    </w:p>
    <w:p w:rsidR="00006C01" w:rsidRDefault="005A1606">
      <w:pPr>
        <w:spacing w:after="240"/>
        <w:rPr>
          <w:color w:val="000000" w:themeColor="text1"/>
          <w:lang w:val="hr-HR"/>
        </w:rPr>
      </w:pPr>
      <w:r>
        <w:rPr>
          <w:color w:val="000000" w:themeColor="text1"/>
          <w:lang w:val="hr-HR"/>
        </w:rPr>
        <w:t>ZOGO-om su propisane slijedeće posebne kategorije otpada: biootpad, otpadni tekstil i obuća, otpadna ambalaža, otpadne gume, otpadna ulja, otpadne baterije i akumulatori, otpadna vozila, otpad koji sadrži azbest, medicinski otpad, otpadni električni i elektronički uređaji i oprema, otpadni brodovi, morski otpad, građevni otpad, otpadni mulj iz uređaja za pročišćavanje otpadnih voda, otpad iz proizvodnje titan dioksida, otpadni poliklorirani bifenili i poliklorirani terfenili.</w:t>
      </w:r>
    </w:p>
    <w:p w:rsidR="00006C01" w:rsidRDefault="005A1606">
      <w:pPr>
        <w:rPr>
          <w:i/>
          <w:color w:val="000000" w:themeColor="text1"/>
          <w:u w:val="single"/>
          <w:lang w:val="hr-HR"/>
        </w:rPr>
      </w:pPr>
      <w:r>
        <w:rPr>
          <w:i/>
          <w:color w:val="000000" w:themeColor="text1"/>
          <w:u w:val="single"/>
          <w:lang w:val="hr-HR"/>
        </w:rPr>
        <w:t xml:space="preserve">Biootpad </w:t>
      </w:r>
    </w:p>
    <w:p w:rsidR="00006C01" w:rsidRDefault="005A1606">
      <w:pPr>
        <w:spacing w:after="0"/>
        <w:rPr>
          <w:color w:val="000000" w:themeColor="text1"/>
          <w:lang w:val="hr-HR"/>
        </w:rPr>
      </w:pPr>
      <w:r>
        <w:rPr>
          <w:color w:val="000000" w:themeColor="text1"/>
          <w:lang w:val="hr-HR"/>
        </w:rPr>
        <w:t>Uzimajući u obzir podatak da udio biootpada u MKO iznosi 37% (Izvor: HAOP), možemo pretpostaviti kako je u 201</w:t>
      </w:r>
      <w:r w:rsidR="00C44FFD">
        <w:rPr>
          <w:color w:val="000000" w:themeColor="text1"/>
          <w:lang w:val="hr-HR"/>
        </w:rPr>
        <w:t>7</w:t>
      </w:r>
      <w:r>
        <w:rPr>
          <w:color w:val="000000" w:themeColor="text1"/>
          <w:lang w:val="hr-HR"/>
        </w:rPr>
        <w:t xml:space="preserve">. godini količina biootpada proizvedena na području </w:t>
      </w:r>
      <w:r w:rsidR="00155565">
        <w:rPr>
          <w:color w:val="000000" w:themeColor="text1"/>
          <w:lang w:val="hr-HR"/>
        </w:rPr>
        <w:t>Grada</w:t>
      </w:r>
      <w:r>
        <w:rPr>
          <w:color w:val="000000" w:themeColor="text1"/>
          <w:lang w:val="hr-HR"/>
        </w:rPr>
        <w:t xml:space="preserve"> i prikupljena u sklopu MKO</w:t>
      </w:r>
      <w:r w:rsidR="00510741">
        <w:rPr>
          <w:color w:val="000000" w:themeColor="text1"/>
          <w:lang w:val="hr-HR"/>
        </w:rPr>
        <w:t xml:space="preserve"> (prije odvajanja korisnih kategorija otpada)</w:t>
      </w:r>
      <w:r>
        <w:rPr>
          <w:color w:val="000000" w:themeColor="text1"/>
          <w:lang w:val="hr-HR"/>
        </w:rPr>
        <w:t xml:space="preserve"> iznosila </w:t>
      </w:r>
      <w:r w:rsidR="00C44FFD">
        <w:rPr>
          <w:b/>
          <w:color w:val="000000" w:themeColor="text1"/>
          <w:lang w:val="hr-HR"/>
        </w:rPr>
        <w:t>3.043,43</w:t>
      </w:r>
      <w:r>
        <w:rPr>
          <w:b/>
          <w:color w:val="000000" w:themeColor="text1"/>
          <w:lang w:val="hr-HR"/>
        </w:rPr>
        <w:t xml:space="preserve"> t</w:t>
      </w:r>
      <w:r>
        <w:rPr>
          <w:color w:val="000000" w:themeColor="text1"/>
          <w:lang w:val="hr-HR"/>
        </w:rPr>
        <w:t>.</w:t>
      </w:r>
    </w:p>
    <w:p w:rsidR="00006C01" w:rsidRDefault="005A1606">
      <w:pPr>
        <w:rPr>
          <w:color w:val="000000" w:themeColor="text1"/>
          <w:lang w:val="hr-HR"/>
        </w:rPr>
      </w:pPr>
      <w:r>
        <w:rPr>
          <w:color w:val="000000" w:themeColor="text1"/>
          <w:lang w:val="hr-HR"/>
        </w:rPr>
        <w:t>Cilj u gospodarenju otpadom koji je potrebno postići sukladno PGO RH, a tiče se gospodarenja biootpadom je:</w:t>
      </w:r>
    </w:p>
    <w:p w:rsidR="00006C01" w:rsidRDefault="00942406" w:rsidP="00942406">
      <w:pPr>
        <w:pStyle w:val="ListParagraph2"/>
        <w:pBdr>
          <w:top w:val="single" w:sz="4" w:space="1" w:color="D6E3BC" w:themeColor="accent3" w:themeTint="66"/>
          <w:left w:val="single" w:sz="4" w:space="4" w:color="D6E3BC" w:themeColor="accent3" w:themeTint="66"/>
          <w:bottom w:val="single" w:sz="4" w:space="1" w:color="D6E3BC" w:themeColor="accent3" w:themeTint="66"/>
          <w:right w:val="single" w:sz="4" w:space="4" w:color="D6E3BC" w:themeColor="accent3" w:themeTint="66"/>
        </w:pBdr>
        <w:spacing w:after="240"/>
        <w:ind w:left="0" w:firstLine="0"/>
        <w:contextualSpacing w:val="0"/>
        <w:rPr>
          <w:color w:val="000000" w:themeColor="text1"/>
          <w:lang w:val="hr-HR"/>
        </w:rPr>
      </w:pPr>
      <w:r>
        <w:rPr>
          <w:i/>
          <w:color w:val="000000" w:themeColor="text1"/>
          <w:lang w:val="hr-HR"/>
        </w:rPr>
        <w:lastRenderedPageBreak/>
        <w:t>D</w:t>
      </w:r>
      <w:r w:rsidR="005A1606">
        <w:rPr>
          <w:i/>
          <w:color w:val="000000" w:themeColor="text1"/>
          <w:lang w:val="hr-HR"/>
        </w:rPr>
        <w:t xml:space="preserve">o 2022. godine u odnosu na 2015. godinu odvojeno prikupiti 40% mase proizvedenog biootpada koji je sastavni dio komunalnog otpada. </w:t>
      </w:r>
      <w:r w:rsidR="005A1606" w:rsidRPr="007D0E42">
        <w:rPr>
          <w:i/>
          <w:color w:val="000000" w:themeColor="text1"/>
          <w:lang w:val="hr-HR"/>
        </w:rPr>
        <w:t xml:space="preserve">To bi značilo da bi do 2022. godine, u usporedbi s količinama proizvedenog komunalnog otpada u 2015. godini, bilo potrebno odvojeno sakupiti </w:t>
      </w:r>
      <w:r w:rsidR="008F5196">
        <w:rPr>
          <w:i/>
          <w:color w:val="000000" w:themeColor="text1"/>
          <w:lang w:val="hr-HR"/>
        </w:rPr>
        <w:t xml:space="preserve">ili individualnim kompostiranjem izdvojiti iz MKO  </w:t>
      </w:r>
      <w:r w:rsidR="00C44FFD">
        <w:rPr>
          <w:i/>
          <w:color w:val="auto"/>
          <w:u w:val="single"/>
          <w:lang w:val="hr-HR"/>
        </w:rPr>
        <w:t>1.025,21</w:t>
      </w:r>
      <w:r w:rsidR="005A1606" w:rsidRPr="007D0E42">
        <w:rPr>
          <w:i/>
          <w:color w:val="FF0000"/>
          <w:lang w:val="hr-HR"/>
        </w:rPr>
        <w:t xml:space="preserve"> </w:t>
      </w:r>
      <w:r w:rsidR="005A1606" w:rsidRPr="007D0E42">
        <w:rPr>
          <w:i/>
          <w:color w:val="000000" w:themeColor="text1"/>
          <w:lang w:val="hr-HR"/>
        </w:rPr>
        <w:t>t biootpada.</w:t>
      </w:r>
    </w:p>
    <w:p w:rsidR="00006C01" w:rsidRDefault="005A1606" w:rsidP="00C24E3E">
      <w:pPr>
        <w:spacing w:before="240"/>
        <w:rPr>
          <w:i/>
          <w:color w:val="000000" w:themeColor="text1"/>
          <w:u w:val="single"/>
          <w:lang w:val="hr-HR"/>
        </w:rPr>
      </w:pPr>
      <w:r>
        <w:rPr>
          <w:i/>
          <w:color w:val="000000" w:themeColor="text1"/>
          <w:u w:val="single"/>
          <w:lang w:val="hr-HR"/>
        </w:rPr>
        <w:t>Ambalažni otpad</w:t>
      </w:r>
    </w:p>
    <w:p w:rsidR="00006C01" w:rsidRDefault="005A1606" w:rsidP="00E457C5">
      <w:pPr>
        <w:spacing w:after="60"/>
        <w:rPr>
          <w:color w:val="000000" w:themeColor="text1"/>
          <w:lang w:val="hr-HR"/>
        </w:rPr>
      </w:pPr>
      <w:r>
        <w:rPr>
          <w:color w:val="000000" w:themeColor="text1"/>
          <w:lang w:val="hr-HR"/>
        </w:rPr>
        <w:t>Ambalažni otpad čini velikim dijelom ambalažni otpad od papira i kartona i višeslojna otpadna ambalaža s pretežno papirnom komponentom, zatim staklena ambalaža, ambalaža od plastike, a manji dio, ambalaža od metala i drveta. Prikupljanje ambalažnog otpada uglavnom je zadovoljavajuće na nivou R</w:t>
      </w:r>
      <w:r w:rsidR="00A62E9A">
        <w:rPr>
          <w:color w:val="000000" w:themeColor="text1"/>
          <w:lang w:val="hr-HR"/>
        </w:rPr>
        <w:t xml:space="preserve">epublike </w:t>
      </w:r>
      <w:r>
        <w:rPr>
          <w:color w:val="000000" w:themeColor="text1"/>
          <w:lang w:val="hr-HR"/>
        </w:rPr>
        <w:t>H</w:t>
      </w:r>
      <w:r w:rsidR="00A62E9A">
        <w:rPr>
          <w:color w:val="000000" w:themeColor="text1"/>
          <w:lang w:val="hr-HR"/>
        </w:rPr>
        <w:t>rvatske</w:t>
      </w:r>
      <w:r>
        <w:rPr>
          <w:color w:val="000000" w:themeColor="text1"/>
          <w:lang w:val="hr-HR"/>
        </w:rPr>
        <w:t>, ali postoje problemi u iskazivanju količina odvojeno prikupljene ambalaže jer JLS raspolažu samo sa podacima o odvojeno prikupljenom otpadu koje im dostave komunalne tvrtke u njihovom vlasništvu. Podatke ostalih sakupljača ambalaže na tržištu nemaju. Tablicom u nastavku prikazano je godišnje kretanje količina odvojeno prikupljen</w:t>
      </w:r>
      <w:r w:rsidR="001A1674">
        <w:rPr>
          <w:color w:val="000000" w:themeColor="text1"/>
          <w:lang w:val="hr-HR"/>
        </w:rPr>
        <w:t>og</w:t>
      </w:r>
      <w:r>
        <w:rPr>
          <w:color w:val="000000" w:themeColor="text1"/>
          <w:lang w:val="hr-HR"/>
        </w:rPr>
        <w:t xml:space="preserve"> </w:t>
      </w:r>
      <w:r w:rsidR="001A1674">
        <w:rPr>
          <w:color w:val="000000" w:themeColor="text1"/>
          <w:lang w:val="hr-HR"/>
        </w:rPr>
        <w:t>ambalažnog</w:t>
      </w:r>
      <w:r>
        <w:rPr>
          <w:color w:val="000000" w:themeColor="text1"/>
          <w:lang w:val="hr-HR"/>
        </w:rPr>
        <w:t xml:space="preserve"> otpada. </w:t>
      </w:r>
    </w:p>
    <w:p w:rsidR="00006C01" w:rsidRDefault="005A1606" w:rsidP="00C53169">
      <w:pPr>
        <w:pStyle w:val="Caption"/>
        <w:keepNext/>
        <w:spacing w:after="60" w:line="276" w:lineRule="auto"/>
        <w:jc w:val="both"/>
        <w:rPr>
          <w:lang w:val="hr-HR"/>
        </w:rPr>
      </w:pPr>
      <w:r>
        <w:rPr>
          <w:lang w:val="hr-HR"/>
        </w:rPr>
        <w:t xml:space="preserve">Tablica </w:t>
      </w:r>
      <w:r>
        <w:rPr>
          <w:lang w:val="hr-HR"/>
        </w:rPr>
        <w:fldChar w:fldCharType="begin"/>
      </w:r>
      <w:r>
        <w:rPr>
          <w:lang w:val="hr-HR"/>
        </w:rPr>
        <w:instrText xml:space="preserve"> SEQ Tablica \* ARABIC </w:instrText>
      </w:r>
      <w:r>
        <w:rPr>
          <w:lang w:val="hr-HR"/>
        </w:rPr>
        <w:fldChar w:fldCharType="separate"/>
      </w:r>
      <w:r w:rsidR="00875121">
        <w:rPr>
          <w:noProof/>
          <w:lang w:val="hr-HR"/>
        </w:rPr>
        <w:t>20</w:t>
      </w:r>
      <w:r>
        <w:rPr>
          <w:lang w:val="hr-HR"/>
        </w:rPr>
        <w:fldChar w:fldCharType="end"/>
      </w:r>
      <w:r>
        <w:rPr>
          <w:lang w:val="hr-HR"/>
        </w:rPr>
        <w:t xml:space="preserve">. Količine kategorija otpada koje sadrže otpadnu ambalažu prikupljene na području </w:t>
      </w:r>
      <w:r w:rsidR="00155565">
        <w:rPr>
          <w:lang w:val="hr-HR"/>
        </w:rPr>
        <w:t>Grada</w:t>
      </w:r>
      <w:r>
        <w:rPr>
          <w:lang w:val="hr-HR"/>
        </w:rPr>
        <w:t xml:space="preserve"> (izvor: Komunaln</w:t>
      </w:r>
      <w:r w:rsidR="00C24E3E">
        <w:rPr>
          <w:lang w:val="hr-HR"/>
        </w:rPr>
        <w:t>o društvo</w:t>
      </w:r>
      <w:r>
        <w:rPr>
          <w:lang w:val="hr-HR"/>
        </w:rPr>
        <w:t>)</w:t>
      </w:r>
    </w:p>
    <w:tbl>
      <w:tblPr>
        <w:tblStyle w:val="GridTable4-Accent31"/>
        <w:tblW w:w="90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992"/>
        <w:gridCol w:w="992"/>
        <w:gridCol w:w="1134"/>
        <w:gridCol w:w="1134"/>
        <w:gridCol w:w="1124"/>
      </w:tblGrid>
      <w:tr w:rsidR="00006C01" w:rsidTr="00D7122E">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686" w:type="dxa"/>
            <w:vMerge w:val="restart"/>
            <w:tcBorders>
              <w:top w:val="none" w:sz="0" w:space="0" w:color="auto"/>
              <w:left w:val="none" w:sz="0" w:space="0" w:color="auto"/>
              <w:bottom w:val="none" w:sz="0" w:space="0" w:color="auto"/>
              <w:right w:val="single" w:sz="4" w:space="0" w:color="FFFFFF" w:themeColor="background1"/>
            </w:tcBorders>
            <w:shd w:val="clear" w:color="auto" w:fill="4F6228" w:themeFill="accent3" w:themeFillShade="80"/>
            <w:vAlign w:val="center"/>
          </w:tcPr>
          <w:p w:rsidR="00006C01" w:rsidRPr="00942406" w:rsidRDefault="005A1606">
            <w:pPr>
              <w:suppressAutoHyphens w:val="0"/>
              <w:spacing w:after="0" w:line="240" w:lineRule="auto"/>
              <w:ind w:firstLine="0"/>
              <w:jc w:val="center"/>
              <w:rPr>
                <w:color w:val="FFFFFF" w:themeColor="background1"/>
                <w:lang w:val="hr-HR"/>
              </w:rPr>
            </w:pPr>
            <w:r w:rsidRPr="00942406">
              <w:rPr>
                <w:color w:val="FFFFFF" w:themeColor="background1"/>
                <w:lang w:val="hr-HR"/>
              </w:rPr>
              <w:t xml:space="preserve">Kategorija otpada </w:t>
            </w:r>
          </w:p>
        </w:tc>
        <w:tc>
          <w:tcPr>
            <w:tcW w:w="5376" w:type="dxa"/>
            <w:gridSpan w:val="5"/>
            <w:tcBorders>
              <w:top w:val="none" w:sz="0" w:space="0" w:color="auto"/>
              <w:left w:val="single" w:sz="4" w:space="0" w:color="FFFFFF" w:themeColor="background1"/>
              <w:bottom w:val="none" w:sz="0" w:space="0" w:color="auto"/>
              <w:right w:val="none" w:sz="0" w:space="0" w:color="auto"/>
            </w:tcBorders>
            <w:shd w:val="clear" w:color="auto" w:fill="4F6228" w:themeFill="accent3" w:themeFillShade="80"/>
            <w:vAlign w:val="center"/>
          </w:tcPr>
          <w:p w:rsidR="00006C01" w:rsidRPr="00942406" w:rsidRDefault="005A1606">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lang w:val="hr-HR"/>
              </w:rPr>
            </w:pPr>
            <w:r w:rsidRPr="00942406">
              <w:rPr>
                <w:color w:val="FFFFFF" w:themeColor="background1"/>
                <w:lang w:val="hr-HR"/>
              </w:rPr>
              <w:t>Godina</w:t>
            </w:r>
            <w:r w:rsidR="00DB4A64">
              <w:rPr>
                <w:color w:val="FFFFFF" w:themeColor="background1"/>
                <w:lang w:val="hr-HR"/>
              </w:rPr>
              <w:t xml:space="preserve"> (t)</w:t>
            </w:r>
          </w:p>
        </w:tc>
      </w:tr>
      <w:tr w:rsidR="00006C01" w:rsidTr="00D7122E">
        <w:trPr>
          <w:trHeight w:val="284"/>
          <w:jc w:val="center"/>
        </w:trPr>
        <w:tc>
          <w:tcPr>
            <w:cnfStyle w:val="001000000000" w:firstRow="0" w:lastRow="0" w:firstColumn="1" w:lastColumn="0" w:oddVBand="0" w:evenVBand="0" w:oddHBand="0" w:evenHBand="0" w:firstRowFirstColumn="0" w:firstRowLastColumn="0" w:lastRowFirstColumn="0" w:lastRowLastColumn="0"/>
            <w:tcW w:w="3686" w:type="dxa"/>
            <w:vMerge/>
            <w:shd w:val="clear" w:color="auto" w:fill="EAF1DD" w:themeFill="accent3" w:themeFillTint="33"/>
            <w:vAlign w:val="center"/>
          </w:tcPr>
          <w:p w:rsidR="00006C01" w:rsidRPr="00942406" w:rsidRDefault="00006C01">
            <w:pPr>
              <w:suppressAutoHyphens w:val="0"/>
              <w:spacing w:after="0" w:line="240" w:lineRule="auto"/>
              <w:ind w:firstLine="0"/>
              <w:jc w:val="center"/>
              <w:rPr>
                <w:color w:val="auto"/>
                <w:lang w:val="hr-HR"/>
              </w:rPr>
            </w:pPr>
          </w:p>
        </w:tc>
        <w:tc>
          <w:tcPr>
            <w:tcW w:w="992" w:type="dxa"/>
            <w:tcBorders>
              <w:right w:val="single" w:sz="4" w:space="0" w:color="FFFFFF" w:themeColor="background1"/>
            </w:tcBorders>
            <w:shd w:val="clear" w:color="auto" w:fill="C2D69B" w:themeFill="accent3" w:themeFillTint="99"/>
            <w:vAlign w:val="center"/>
          </w:tcPr>
          <w:p w:rsidR="00006C01" w:rsidRPr="00D84250"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lang w:val="hr-HR"/>
              </w:rPr>
            </w:pPr>
            <w:r w:rsidRPr="00D84250">
              <w:rPr>
                <w:b/>
                <w:bCs/>
                <w:color w:val="auto"/>
                <w:lang w:val="hr-HR"/>
              </w:rPr>
              <w:t>201</w:t>
            </w:r>
            <w:r w:rsidR="00116C3C" w:rsidRPr="00D84250">
              <w:rPr>
                <w:b/>
                <w:bCs/>
                <w:color w:val="auto"/>
                <w:lang w:val="hr-HR"/>
              </w:rPr>
              <w:t>3</w:t>
            </w:r>
            <w:r w:rsidRPr="00D84250">
              <w:rPr>
                <w:b/>
                <w:bCs/>
                <w:color w:val="auto"/>
                <w:lang w:val="hr-HR"/>
              </w:rPr>
              <w:t>.</w:t>
            </w:r>
          </w:p>
        </w:tc>
        <w:tc>
          <w:tcPr>
            <w:tcW w:w="992" w:type="dxa"/>
            <w:tcBorders>
              <w:left w:val="single" w:sz="4" w:space="0" w:color="FFFFFF" w:themeColor="background1"/>
              <w:right w:val="single" w:sz="4" w:space="0" w:color="FFFFFF" w:themeColor="background1"/>
            </w:tcBorders>
            <w:shd w:val="clear" w:color="auto" w:fill="C2D69B" w:themeFill="accent3" w:themeFillTint="99"/>
            <w:vAlign w:val="center"/>
          </w:tcPr>
          <w:p w:rsidR="00006C01" w:rsidRPr="00D84250"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lang w:val="hr-HR"/>
              </w:rPr>
            </w:pPr>
            <w:r w:rsidRPr="00D84250">
              <w:rPr>
                <w:b/>
                <w:bCs/>
                <w:color w:val="auto"/>
                <w:lang w:val="hr-HR"/>
              </w:rPr>
              <w:t>201</w:t>
            </w:r>
            <w:r w:rsidR="00116C3C" w:rsidRPr="00D84250">
              <w:rPr>
                <w:b/>
                <w:bCs/>
                <w:color w:val="auto"/>
                <w:lang w:val="hr-HR"/>
              </w:rPr>
              <w:t>4</w:t>
            </w:r>
            <w:r w:rsidRPr="00D84250">
              <w:rPr>
                <w:b/>
                <w:bCs/>
                <w:color w:val="auto"/>
                <w:lang w:val="hr-HR"/>
              </w:rPr>
              <w:t>.</w:t>
            </w:r>
          </w:p>
        </w:tc>
        <w:tc>
          <w:tcPr>
            <w:tcW w:w="1134" w:type="dxa"/>
            <w:tcBorders>
              <w:left w:val="single" w:sz="4" w:space="0" w:color="FFFFFF" w:themeColor="background1"/>
              <w:right w:val="single" w:sz="4" w:space="0" w:color="FFFFFF" w:themeColor="background1"/>
            </w:tcBorders>
            <w:shd w:val="clear" w:color="auto" w:fill="C2D69B" w:themeFill="accent3" w:themeFillTint="99"/>
            <w:vAlign w:val="center"/>
          </w:tcPr>
          <w:p w:rsidR="00006C01" w:rsidRPr="00D84250"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lang w:val="hr-HR"/>
              </w:rPr>
            </w:pPr>
            <w:r w:rsidRPr="00D84250">
              <w:rPr>
                <w:b/>
                <w:bCs/>
                <w:color w:val="auto"/>
                <w:lang w:val="hr-HR"/>
              </w:rPr>
              <w:t>201</w:t>
            </w:r>
            <w:r w:rsidR="00116C3C" w:rsidRPr="00D84250">
              <w:rPr>
                <w:b/>
                <w:bCs/>
                <w:color w:val="auto"/>
                <w:lang w:val="hr-HR"/>
              </w:rPr>
              <w:t>5</w:t>
            </w:r>
            <w:r w:rsidRPr="00D84250">
              <w:rPr>
                <w:b/>
                <w:bCs/>
                <w:color w:val="auto"/>
                <w:lang w:val="hr-HR"/>
              </w:rPr>
              <w:t>.</w:t>
            </w:r>
          </w:p>
        </w:tc>
        <w:tc>
          <w:tcPr>
            <w:tcW w:w="1134" w:type="dxa"/>
            <w:tcBorders>
              <w:left w:val="single" w:sz="4" w:space="0" w:color="FFFFFF" w:themeColor="background1"/>
              <w:right w:val="single" w:sz="4" w:space="0" w:color="FFFFFF" w:themeColor="background1"/>
            </w:tcBorders>
            <w:shd w:val="clear" w:color="auto" w:fill="C2D69B" w:themeFill="accent3" w:themeFillTint="99"/>
            <w:vAlign w:val="center"/>
          </w:tcPr>
          <w:p w:rsidR="00006C01" w:rsidRPr="00D84250"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lang w:val="hr-HR"/>
              </w:rPr>
            </w:pPr>
            <w:r w:rsidRPr="00D84250">
              <w:rPr>
                <w:b/>
                <w:bCs/>
                <w:color w:val="auto"/>
                <w:lang w:val="hr-HR"/>
              </w:rPr>
              <w:t>201</w:t>
            </w:r>
            <w:r w:rsidR="00116C3C" w:rsidRPr="00D84250">
              <w:rPr>
                <w:b/>
                <w:bCs/>
                <w:color w:val="auto"/>
                <w:lang w:val="hr-HR"/>
              </w:rPr>
              <w:t>6</w:t>
            </w:r>
            <w:r w:rsidRPr="00D84250">
              <w:rPr>
                <w:b/>
                <w:bCs/>
                <w:color w:val="auto"/>
                <w:lang w:val="hr-HR"/>
              </w:rPr>
              <w:t>.</w:t>
            </w:r>
          </w:p>
        </w:tc>
        <w:tc>
          <w:tcPr>
            <w:tcW w:w="1124" w:type="dxa"/>
            <w:tcBorders>
              <w:left w:val="single" w:sz="4" w:space="0" w:color="FFFFFF" w:themeColor="background1"/>
            </w:tcBorders>
            <w:shd w:val="clear" w:color="auto" w:fill="C2D69B" w:themeFill="accent3" w:themeFillTint="99"/>
            <w:vAlign w:val="center"/>
          </w:tcPr>
          <w:p w:rsidR="00006C01" w:rsidRPr="00D84250"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lang w:val="hr-HR"/>
              </w:rPr>
            </w:pPr>
            <w:r w:rsidRPr="00D84250">
              <w:rPr>
                <w:b/>
                <w:bCs/>
                <w:color w:val="auto"/>
                <w:lang w:val="hr-HR"/>
              </w:rPr>
              <w:t>201</w:t>
            </w:r>
            <w:r w:rsidR="00116C3C" w:rsidRPr="00D84250">
              <w:rPr>
                <w:b/>
                <w:bCs/>
                <w:color w:val="auto"/>
                <w:lang w:val="hr-HR"/>
              </w:rPr>
              <w:t>7</w:t>
            </w:r>
            <w:r w:rsidRPr="00D84250">
              <w:rPr>
                <w:b/>
                <w:bCs/>
                <w:color w:val="auto"/>
                <w:lang w:val="hr-HR"/>
              </w:rPr>
              <w:t>.</w:t>
            </w:r>
          </w:p>
        </w:tc>
      </w:tr>
      <w:tr w:rsidR="00006C01" w:rsidTr="00D7122E">
        <w:trPr>
          <w:trHeight w:val="397"/>
          <w:jc w:val="center"/>
        </w:trPr>
        <w:tc>
          <w:tcPr>
            <w:cnfStyle w:val="001000000000" w:firstRow="0" w:lastRow="0" w:firstColumn="1" w:lastColumn="0" w:oddVBand="0" w:evenVBand="0" w:oddHBand="0" w:evenHBand="0" w:firstRowFirstColumn="0" w:firstRowLastColumn="0" w:lastRowFirstColumn="0" w:lastRowLastColumn="0"/>
            <w:tcW w:w="3686" w:type="dxa"/>
            <w:tcBorders>
              <w:right w:val="single" w:sz="4" w:space="0" w:color="EAF1DD" w:themeColor="accent3" w:themeTint="33"/>
            </w:tcBorders>
            <w:vAlign w:val="center"/>
          </w:tcPr>
          <w:p w:rsidR="00D7122E" w:rsidRDefault="005A1606" w:rsidP="00864619">
            <w:pPr>
              <w:suppressAutoHyphens w:val="0"/>
              <w:spacing w:after="0" w:line="240" w:lineRule="auto"/>
              <w:ind w:firstLine="0"/>
              <w:jc w:val="left"/>
              <w:rPr>
                <w:bCs w:val="0"/>
                <w:color w:val="auto"/>
                <w:lang w:val="hr-HR"/>
              </w:rPr>
            </w:pPr>
            <w:r w:rsidRPr="00DB4A64">
              <w:rPr>
                <w:b w:val="0"/>
                <w:color w:val="auto"/>
                <w:lang w:val="hr-HR"/>
              </w:rPr>
              <w:t>Papir</w:t>
            </w:r>
            <w:r w:rsidR="00864619" w:rsidRPr="00DB4A64">
              <w:rPr>
                <w:b w:val="0"/>
                <w:color w:val="auto"/>
                <w:lang w:val="hr-HR"/>
              </w:rPr>
              <w:t xml:space="preserve">na </w:t>
            </w:r>
            <w:r w:rsidRPr="00DB4A64">
              <w:rPr>
                <w:b w:val="0"/>
                <w:color w:val="auto"/>
                <w:lang w:val="hr-HR"/>
              </w:rPr>
              <w:t>i karton</w:t>
            </w:r>
            <w:r w:rsidR="00864619" w:rsidRPr="00DB4A64">
              <w:rPr>
                <w:b w:val="0"/>
                <w:color w:val="auto"/>
                <w:lang w:val="hr-HR"/>
              </w:rPr>
              <w:t xml:space="preserve">ska ambalaža </w:t>
            </w:r>
          </w:p>
          <w:p w:rsidR="00006C01" w:rsidRPr="00DB4A64" w:rsidRDefault="005A1606" w:rsidP="00864619">
            <w:pPr>
              <w:suppressAutoHyphens w:val="0"/>
              <w:spacing w:after="0" w:line="240" w:lineRule="auto"/>
              <w:ind w:firstLine="0"/>
              <w:jc w:val="left"/>
              <w:rPr>
                <w:b w:val="0"/>
                <w:bCs w:val="0"/>
                <w:color w:val="auto"/>
                <w:lang w:val="hr-HR"/>
              </w:rPr>
            </w:pPr>
            <w:r w:rsidRPr="00DB4A64">
              <w:rPr>
                <w:b w:val="0"/>
                <w:color w:val="auto"/>
                <w:lang w:val="hr-HR"/>
              </w:rPr>
              <w:t>(</w:t>
            </w:r>
            <w:r w:rsidRPr="00DB4A64">
              <w:rPr>
                <w:b w:val="0"/>
                <w:i/>
                <w:color w:val="auto"/>
                <w:lang w:val="hr-HR"/>
              </w:rPr>
              <w:t xml:space="preserve">KB </w:t>
            </w:r>
            <w:r w:rsidR="00864619" w:rsidRPr="00DB4A64">
              <w:rPr>
                <w:b w:val="0"/>
                <w:i/>
                <w:color w:val="auto"/>
                <w:lang w:val="hr-HR"/>
              </w:rPr>
              <w:t>15</w:t>
            </w:r>
            <w:r w:rsidRPr="00DB4A64">
              <w:rPr>
                <w:b w:val="0"/>
                <w:i/>
                <w:color w:val="auto"/>
                <w:lang w:val="hr-HR"/>
              </w:rPr>
              <w:t xml:space="preserve"> 01 01</w:t>
            </w:r>
            <w:r w:rsidR="00DB4A64">
              <w:rPr>
                <w:b w:val="0"/>
                <w:color w:val="auto"/>
                <w:lang w:val="hr-HR"/>
              </w:rPr>
              <w:t xml:space="preserve">) </w:t>
            </w:r>
          </w:p>
        </w:tc>
        <w:tc>
          <w:tcPr>
            <w:tcW w:w="992" w:type="dxa"/>
            <w:tcBorders>
              <w:left w:val="single" w:sz="4" w:space="0" w:color="EAF1DD" w:themeColor="accent3" w:themeTint="33"/>
              <w:right w:val="single" w:sz="4" w:space="0" w:color="EAF1DD" w:themeColor="accent3" w:themeTint="33"/>
            </w:tcBorders>
            <w:vAlign w:val="center"/>
          </w:tcPr>
          <w:p w:rsidR="00006C01"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153,88</w:t>
            </w:r>
          </w:p>
        </w:tc>
        <w:tc>
          <w:tcPr>
            <w:tcW w:w="992" w:type="dxa"/>
            <w:tcBorders>
              <w:left w:val="single" w:sz="4" w:space="0" w:color="EAF1DD" w:themeColor="accent3" w:themeTint="33"/>
              <w:right w:val="single" w:sz="4" w:space="0" w:color="EAF1DD" w:themeColor="accent3" w:themeTint="33"/>
            </w:tcBorders>
            <w:vAlign w:val="center"/>
          </w:tcPr>
          <w:p w:rsidR="00006C01"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2,85</w:t>
            </w:r>
          </w:p>
        </w:tc>
        <w:tc>
          <w:tcPr>
            <w:tcW w:w="1134" w:type="dxa"/>
            <w:tcBorders>
              <w:left w:val="single" w:sz="4" w:space="0" w:color="EAF1DD" w:themeColor="accent3" w:themeTint="33"/>
              <w:right w:val="single" w:sz="4" w:space="0" w:color="EAF1DD" w:themeColor="accent3" w:themeTint="33"/>
            </w:tcBorders>
            <w:vAlign w:val="center"/>
          </w:tcPr>
          <w:p w:rsidR="00006C01"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w:t>
            </w:r>
            <w:r w:rsidR="00D7122E">
              <w:rPr>
                <w:color w:val="auto"/>
              </w:rPr>
              <w:t>9</w:t>
            </w:r>
            <w:r>
              <w:rPr>
                <w:color w:val="auto"/>
              </w:rPr>
              <w:t>,8</w:t>
            </w:r>
          </w:p>
        </w:tc>
        <w:tc>
          <w:tcPr>
            <w:tcW w:w="1134" w:type="dxa"/>
            <w:tcBorders>
              <w:left w:val="single" w:sz="4" w:space="0" w:color="EAF1DD" w:themeColor="accent3" w:themeTint="33"/>
              <w:right w:val="single" w:sz="4" w:space="0" w:color="EAF1DD" w:themeColor="accent3" w:themeTint="33"/>
            </w:tcBorders>
            <w:vAlign w:val="center"/>
          </w:tcPr>
          <w:p w:rsidR="00006C01"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1124" w:type="dxa"/>
            <w:tcBorders>
              <w:left w:val="single" w:sz="4" w:space="0" w:color="EAF1DD" w:themeColor="accent3" w:themeTint="33"/>
            </w:tcBorders>
            <w:vAlign w:val="center"/>
          </w:tcPr>
          <w:p w:rsidR="00006C01"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r>
      <w:tr w:rsidR="00864619" w:rsidTr="00D7122E">
        <w:trPr>
          <w:trHeight w:val="397"/>
          <w:jc w:val="center"/>
        </w:trPr>
        <w:tc>
          <w:tcPr>
            <w:cnfStyle w:val="001000000000" w:firstRow="0" w:lastRow="0" w:firstColumn="1" w:lastColumn="0" w:oddVBand="0" w:evenVBand="0" w:oddHBand="0" w:evenHBand="0" w:firstRowFirstColumn="0" w:firstRowLastColumn="0" w:lastRowFirstColumn="0" w:lastRowLastColumn="0"/>
            <w:tcW w:w="3686" w:type="dxa"/>
            <w:tcBorders>
              <w:right w:val="single" w:sz="4" w:space="0" w:color="FFFFFF" w:themeColor="background1"/>
            </w:tcBorders>
            <w:shd w:val="clear" w:color="auto" w:fill="EAF1DD" w:themeFill="accent3" w:themeFillTint="33"/>
            <w:vAlign w:val="center"/>
          </w:tcPr>
          <w:p w:rsidR="00864619" w:rsidRPr="00DB4A64" w:rsidRDefault="00864619">
            <w:pPr>
              <w:suppressAutoHyphens w:val="0"/>
              <w:spacing w:after="0" w:line="240" w:lineRule="auto"/>
              <w:ind w:firstLine="0"/>
              <w:jc w:val="left"/>
              <w:rPr>
                <w:b w:val="0"/>
                <w:color w:val="auto"/>
                <w:lang w:val="hr-HR"/>
              </w:rPr>
            </w:pPr>
            <w:r w:rsidRPr="00DB4A64">
              <w:rPr>
                <w:b w:val="0"/>
                <w:color w:val="auto"/>
                <w:lang w:val="hr-HR"/>
              </w:rPr>
              <w:t xml:space="preserve">Plastična ambalaža </w:t>
            </w:r>
            <w:r w:rsidRPr="00DB4A64">
              <w:rPr>
                <w:b w:val="0"/>
                <w:i/>
                <w:color w:val="auto"/>
                <w:lang w:val="hr-HR"/>
              </w:rPr>
              <w:t>(KB 15 01 02)</w:t>
            </w:r>
          </w:p>
        </w:tc>
        <w:tc>
          <w:tcPr>
            <w:tcW w:w="992" w:type="dxa"/>
            <w:tcBorders>
              <w:left w:val="single" w:sz="4" w:space="0" w:color="FFFFFF" w:themeColor="background1"/>
              <w:right w:val="single" w:sz="4" w:space="0" w:color="FFFFFF" w:themeColor="background1"/>
            </w:tcBorders>
            <w:shd w:val="clear" w:color="auto" w:fill="EAF1DD" w:themeFill="accent3" w:themeFillTint="33"/>
            <w:vAlign w:val="center"/>
          </w:tcPr>
          <w:p w:rsidR="00864619"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5,4</w:t>
            </w:r>
          </w:p>
        </w:tc>
        <w:tc>
          <w:tcPr>
            <w:tcW w:w="992" w:type="dxa"/>
            <w:tcBorders>
              <w:left w:val="single" w:sz="4" w:space="0" w:color="FFFFFF" w:themeColor="background1"/>
              <w:right w:val="single" w:sz="4" w:space="0" w:color="FFFFFF" w:themeColor="background1"/>
            </w:tcBorders>
            <w:shd w:val="clear" w:color="auto" w:fill="EAF1DD" w:themeFill="accent3" w:themeFillTint="33"/>
            <w:vAlign w:val="center"/>
          </w:tcPr>
          <w:p w:rsidR="00864619"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1134" w:type="dxa"/>
            <w:tcBorders>
              <w:left w:val="single" w:sz="4" w:space="0" w:color="FFFFFF" w:themeColor="background1"/>
              <w:right w:val="single" w:sz="4" w:space="0" w:color="FFFFFF" w:themeColor="background1"/>
            </w:tcBorders>
            <w:shd w:val="clear" w:color="auto" w:fill="EAF1DD" w:themeFill="accent3" w:themeFillTint="33"/>
            <w:vAlign w:val="center"/>
          </w:tcPr>
          <w:p w:rsidR="00864619"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16,13</w:t>
            </w:r>
          </w:p>
        </w:tc>
        <w:tc>
          <w:tcPr>
            <w:tcW w:w="1134" w:type="dxa"/>
            <w:tcBorders>
              <w:left w:val="single" w:sz="4" w:space="0" w:color="FFFFFF" w:themeColor="background1"/>
              <w:right w:val="single" w:sz="4" w:space="0" w:color="FFFFFF" w:themeColor="background1"/>
            </w:tcBorders>
            <w:shd w:val="clear" w:color="auto" w:fill="EAF1DD" w:themeFill="accent3" w:themeFillTint="33"/>
            <w:vAlign w:val="center"/>
          </w:tcPr>
          <w:p w:rsidR="00864619"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1124" w:type="dxa"/>
            <w:tcBorders>
              <w:left w:val="single" w:sz="4" w:space="0" w:color="FFFFFF" w:themeColor="background1"/>
            </w:tcBorders>
            <w:shd w:val="clear" w:color="auto" w:fill="EAF1DD" w:themeFill="accent3" w:themeFillTint="33"/>
            <w:vAlign w:val="center"/>
          </w:tcPr>
          <w:p w:rsidR="00864619"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r>
      <w:tr w:rsidR="00155565" w:rsidTr="00D7122E">
        <w:trPr>
          <w:trHeight w:val="397"/>
          <w:jc w:val="center"/>
        </w:trPr>
        <w:tc>
          <w:tcPr>
            <w:cnfStyle w:val="001000000000" w:firstRow="0" w:lastRow="0" w:firstColumn="1" w:lastColumn="0" w:oddVBand="0" w:evenVBand="0" w:oddHBand="0" w:evenHBand="0" w:firstRowFirstColumn="0" w:firstRowLastColumn="0" w:lastRowFirstColumn="0" w:lastRowLastColumn="0"/>
            <w:tcW w:w="3686" w:type="dxa"/>
            <w:tcBorders>
              <w:right w:val="single" w:sz="4" w:space="0" w:color="EAF1DD" w:themeColor="accent3" w:themeTint="33"/>
            </w:tcBorders>
            <w:vAlign w:val="center"/>
          </w:tcPr>
          <w:p w:rsidR="00155565" w:rsidRPr="00DB4A64" w:rsidRDefault="00D7122E">
            <w:pPr>
              <w:suppressAutoHyphens w:val="0"/>
              <w:spacing w:after="0" w:line="240" w:lineRule="auto"/>
              <w:ind w:firstLine="0"/>
              <w:jc w:val="left"/>
              <w:rPr>
                <w:b w:val="0"/>
                <w:color w:val="auto"/>
                <w:lang w:val="hr-HR"/>
              </w:rPr>
            </w:pPr>
            <w:r w:rsidRPr="00D7122E">
              <w:rPr>
                <w:b w:val="0"/>
                <w:color w:val="auto"/>
                <w:lang w:val="hr-HR"/>
              </w:rPr>
              <w:t xml:space="preserve">Drvena ambalaža </w:t>
            </w:r>
            <w:r w:rsidR="00155565" w:rsidRPr="00DB4A64">
              <w:rPr>
                <w:b w:val="0"/>
                <w:i/>
                <w:color w:val="auto"/>
                <w:lang w:val="hr-HR"/>
              </w:rPr>
              <w:t>(KB 15 01 0</w:t>
            </w:r>
            <w:r w:rsidR="00116C3C">
              <w:rPr>
                <w:b w:val="0"/>
                <w:i/>
                <w:color w:val="auto"/>
                <w:lang w:val="hr-HR"/>
              </w:rPr>
              <w:t>3</w:t>
            </w:r>
            <w:r w:rsidR="00155565" w:rsidRPr="00DB4A64">
              <w:rPr>
                <w:b w:val="0"/>
                <w:i/>
                <w:color w:val="auto"/>
                <w:lang w:val="hr-HR"/>
              </w:rPr>
              <w:t>)</w:t>
            </w:r>
          </w:p>
        </w:tc>
        <w:tc>
          <w:tcPr>
            <w:tcW w:w="992" w:type="dxa"/>
            <w:tcBorders>
              <w:left w:val="single" w:sz="4" w:space="0" w:color="EAF1DD" w:themeColor="accent3" w:themeTint="33"/>
              <w:right w:val="single" w:sz="4" w:space="0" w:color="EAF1DD" w:themeColor="accent3" w:themeTint="33"/>
            </w:tcBorders>
            <w:vAlign w:val="center"/>
          </w:tcPr>
          <w:p w:rsidR="00155565"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156,78</w:t>
            </w:r>
          </w:p>
        </w:tc>
        <w:tc>
          <w:tcPr>
            <w:tcW w:w="992" w:type="dxa"/>
            <w:tcBorders>
              <w:left w:val="single" w:sz="4" w:space="0" w:color="EAF1DD" w:themeColor="accent3" w:themeTint="33"/>
              <w:right w:val="single" w:sz="4" w:space="0" w:color="EAF1DD" w:themeColor="accent3" w:themeTint="33"/>
            </w:tcBorders>
            <w:vAlign w:val="center"/>
          </w:tcPr>
          <w:p w:rsidR="00155565"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1134" w:type="dxa"/>
            <w:tcBorders>
              <w:left w:val="single" w:sz="4" w:space="0" w:color="EAF1DD" w:themeColor="accent3" w:themeTint="33"/>
              <w:right w:val="single" w:sz="4" w:space="0" w:color="EAF1DD" w:themeColor="accent3" w:themeTint="33"/>
            </w:tcBorders>
            <w:vAlign w:val="center"/>
          </w:tcPr>
          <w:p w:rsidR="00155565"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1134" w:type="dxa"/>
            <w:tcBorders>
              <w:left w:val="single" w:sz="4" w:space="0" w:color="EAF1DD" w:themeColor="accent3" w:themeTint="33"/>
              <w:right w:val="single" w:sz="4" w:space="0" w:color="EAF1DD" w:themeColor="accent3" w:themeTint="33"/>
            </w:tcBorders>
            <w:vAlign w:val="center"/>
          </w:tcPr>
          <w:p w:rsidR="00155565"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1124" w:type="dxa"/>
            <w:tcBorders>
              <w:left w:val="single" w:sz="4" w:space="0" w:color="EAF1DD" w:themeColor="accent3" w:themeTint="33"/>
            </w:tcBorders>
            <w:vAlign w:val="center"/>
          </w:tcPr>
          <w:p w:rsidR="00155565"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r>
      <w:tr w:rsidR="00155565" w:rsidTr="00D7122E">
        <w:trPr>
          <w:trHeight w:val="397"/>
          <w:jc w:val="center"/>
        </w:trPr>
        <w:tc>
          <w:tcPr>
            <w:cnfStyle w:val="001000000000" w:firstRow="0" w:lastRow="0" w:firstColumn="1" w:lastColumn="0" w:oddVBand="0" w:evenVBand="0" w:oddHBand="0" w:evenHBand="0" w:firstRowFirstColumn="0" w:firstRowLastColumn="0" w:lastRowFirstColumn="0" w:lastRowLastColumn="0"/>
            <w:tcW w:w="3686" w:type="dxa"/>
            <w:tcBorders>
              <w:right w:val="single" w:sz="4" w:space="0" w:color="FFFFFF" w:themeColor="background1"/>
            </w:tcBorders>
            <w:shd w:val="clear" w:color="auto" w:fill="EAF1DD" w:themeFill="accent3" w:themeFillTint="33"/>
            <w:vAlign w:val="center"/>
          </w:tcPr>
          <w:p w:rsidR="00155565" w:rsidRPr="00DB4A64" w:rsidRDefault="00D7122E">
            <w:pPr>
              <w:suppressAutoHyphens w:val="0"/>
              <w:spacing w:after="0" w:line="240" w:lineRule="auto"/>
              <w:ind w:firstLine="0"/>
              <w:jc w:val="left"/>
              <w:rPr>
                <w:b w:val="0"/>
                <w:color w:val="auto"/>
                <w:lang w:val="hr-HR"/>
              </w:rPr>
            </w:pPr>
            <w:r>
              <w:rPr>
                <w:b w:val="0"/>
                <w:color w:val="auto"/>
                <w:lang w:val="hr-HR"/>
              </w:rPr>
              <w:t xml:space="preserve">Višeslojna (kompozitna) ambalaža </w:t>
            </w:r>
            <w:r w:rsidR="00155565" w:rsidRPr="00DB4A64">
              <w:rPr>
                <w:b w:val="0"/>
                <w:i/>
                <w:color w:val="auto"/>
                <w:lang w:val="hr-HR"/>
              </w:rPr>
              <w:t>(KB 15 01 0</w:t>
            </w:r>
            <w:r w:rsidR="00116C3C">
              <w:rPr>
                <w:b w:val="0"/>
                <w:i/>
                <w:color w:val="auto"/>
                <w:lang w:val="hr-HR"/>
              </w:rPr>
              <w:t>5</w:t>
            </w:r>
            <w:r w:rsidR="00155565" w:rsidRPr="00DB4A64">
              <w:rPr>
                <w:b w:val="0"/>
                <w:i/>
                <w:color w:val="auto"/>
                <w:lang w:val="hr-HR"/>
              </w:rPr>
              <w:t>)</w:t>
            </w:r>
          </w:p>
        </w:tc>
        <w:tc>
          <w:tcPr>
            <w:tcW w:w="992" w:type="dxa"/>
            <w:tcBorders>
              <w:left w:val="single" w:sz="4" w:space="0" w:color="FFFFFF" w:themeColor="background1"/>
              <w:right w:val="single" w:sz="4" w:space="0" w:color="FFFFFF" w:themeColor="background1"/>
            </w:tcBorders>
            <w:shd w:val="clear" w:color="auto" w:fill="EAF1DD" w:themeFill="accent3" w:themeFillTint="33"/>
            <w:vAlign w:val="center"/>
          </w:tcPr>
          <w:p w:rsidR="00155565"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992" w:type="dxa"/>
            <w:tcBorders>
              <w:left w:val="single" w:sz="4" w:space="0" w:color="FFFFFF" w:themeColor="background1"/>
              <w:right w:val="single" w:sz="4" w:space="0" w:color="FFFFFF" w:themeColor="background1"/>
            </w:tcBorders>
            <w:shd w:val="clear" w:color="auto" w:fill="EAF1DD" w:themeFill="accent3" w:themeFillTint="33"/>
            <w:vAlign w:val="center"/>
          </w:tcPr>
          <w:p w:rsidR="00155565"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1134" w:type="dxa"/>
            <w:tcBorders>
              <w:left w:val="single" w:sz="4" w:space="0" w:color="FFFFFF" w:themeColor="background1"/>
              <w:right w:val="single" w:sz="4" w:space="0" w:color="FFFFFF" w:themeColor="background1"/>
            </w:tcBorders>
            <w:shd w:val="clear" w:color="auto" w:fill="EAF1DD" w:themeFill="accent3" w:themeFillTint="33"/>
            <w:vAlign w:val="center"/>
          </w:tcPr>
          <w:p w:rsidR="00155565"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1134" w:type="dxa"/>
            <w:tcBorders>
              <w:left w:val="single" w:sz="4" w:space="0" w:color="FFFFFF" w:themeColor="background1"/>
              <w:right w:val="single" w:sz="4" w:space="0" w:color="FFFFFF" w:themeColor="background1"/>
            </w:tcBorders>
            <w:shd w:val="clear" w:color="auto" w:fill="EAF1DD" w:themeFill="accent3" w:themeFillTint="33"/>
            <w:vAlign w:val="center"/>
          </w:tcPr>
          <w:p w:rsidR="00155565"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2,13</w:t>
            </w:r>
          </w:p>
        </w:tc>
        <w:tc>
          <w:tcPr>
            <w:tcW w:w="1124" w:type="dxa"/>
            <w:tcBorders>
              <w:left w:val="single" w:sz="4" w:space="0" w:color="FFFFFF" w:themeColor="background1"/>
            </w:tcBorders>
            <w:shd w:val="clear" w:color="auto" w:fill="EAF1DD" w:themeFill="accent3" w:themeFillTint="33"/>
            <w:vAlign w:val="center"/>
          </w:tcPr>
          <w:p w:rsidR="00155565"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1,56</w:t>
            </w:r>
          </w:p>
        </w:tc>
      </w:tr>
      <w:tr w:rsidR="00006C01" w:rsidTr="00D7122E">
        <w:trPr>
          <w:trHeight w:val="397"/>
          <w:jc w:val="center"/>
        </w:trPr>
        <w:tc>
          <w:tcPr>
            <w:cnfStyle w:val="001000000000" w:firstRow="0" w:lastRow="0" w:firstColumn="1" w:lastColumn="0" w:oddVBand="0" w:evenVBand="0" w:oddHBand="0" w:evenHBand="0" w:firstRowFirstColumn="0" w:firstRowLastColumn="0" w:lastRowFirstColumn="0" w:lastRowLastColumn="0"/>
            <w:tcW w:w="3686" w:type="dxa"/>
            <w:tcBorders>
              <w:right w:val="single" w:sz="4" w:space="0" w:color="EAF1DD" w:themeColor="accent3" w:themeTint="33"/>
            </w:tcBorders>
            <w:shd w:val="clear" w:color="auto" w:fill="FFFFFF" w:themeFill="background1"/>
            <w:vAlign w:val="center"/>
          </w:tcPr>
          <w:p w:rsidR="00006C01" w:rsidRPr="00DB4A64" w:rsidRDefault="00116C3C" w:rsidP="00864619">
            <w:pPr>
              <w:suppressAutoHyphens w:val="0"/>
              <w:spacing w:after="0" w:line="240" w:lineRule="auto"/>
              <w:ind w:firstLine="0"/>
              <w:jc w:val="left"/>
              <w:rPr>
                <w:b w:val="0"/>
                <w:bCs w:val="0"/>
                <w:color w:val="auto"/>
                <w:lang w:val="hr-HR"/>
              </w:rPr>
            </w:pPr>
            <w:r w:rsidRPr="00DB4A64">
              <w:rPr>
                <w:b w:val="0"/>
                <w:color w:val="auto"/>
                <w:lang w:val="hr-HR"/>
              </w:rPr>
              <w:t xml:space="preserve">Miješana ambalaža </w:t>
            </w:r>
            <w:r w:rsidRPr="00DB4A64">
              <w:rPr>
                <w:b w:val="0"/>
                <w:i/>
                <w:color w:val="auto"/>
                <w:lang w:val="hr-HR"/>
              </w:rPr>
              <w:t>(KB 15 01 06)</w:t>
            </w:r>
          </w:p>
        </w:tc>
        <w:tc>
          <w:tcPr>
            <w:tcW w:w="992" w:type="dxa"/>
            <w:tcBorders>
              <w:left w:val="single" w:sz="4" w:space="0" w:color="EAF1DD" w:themeColor="accent3" w:themeTint="33"/>
              <w:right w:val="single" w:sz="4" w:space="0" w:color="EAF1DD" w:themeColor="accent3" w:themeTint="33"/>
            </w:tcBorders>
            <w:shd w:val="clear" w:color="auto" w:fill="FFFFFF" w:themeFill="background1"/>
            <w:vAlign w:val="center"/>
          </w:tcPr>
          <w:p w:rsidR="00006C01"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992" w:type="dxa"/>
            <w:tcBorders>
              <w:left w:val="single" w:sz="4" w:space="0" w:color="EAF1DD" w:themeColor="accent3" w:themeTint="33"/>
              <w:right w:val="single" w:sz="4" w:space="0" w:color="EAF1DD" w:themeColor="accent3" w:themeTint="33"/>
            </w:tcBorders>
            <w:shd w:val="clear" w:color="auto" w:fill="FFFFFF" w:themeFill="background1"/>
            <w:vAlign w:val="center"/>
          </w:tcPr>
          <w:p w:rsidR="00006C01"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1134" w:type="dxa"/>
            <w:tcBorders>
              <w:left w:val="single" w:sz="4" w:space="0" w:color="EAF1DD" w:themeColor="accent3" w:themeTint="33"/>
              <w:right w:val="single" w:sz="4" w:space="0" w:color="EAF1DD" w:themeColor="accent3" w:themeTint="33"/>
            </w:tcBorders>
            <w:shd w:val="clear" w:color="auto" w:fill="FFFFFF" w:themeFill="background1"/>
            <w:vAlign w:val="center"/>
          </w:tcPr>
          <w:p w:rsidR="00006C01"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1,96</w:t>
            </w:r>
          </w:p>
        </w:tc>
        <w:tc>
          <w:tcPr>
            <w:tcW w:w="1134" w:type="dxa"/>
            <w:tcBorders>
              <w:left w:val="single" w:sz="4" w:space="0" w:color="EAF1DD" w:themeColor="accent3" w:themeTint="33"/>
              <w:right w:val="single" w:sz="4" w:space="0" w:color="EAF1DD" w:themeColor="accent3" w:themeTint="33"/>
            </w:tcBorders>
            <w:shd w:val="clear" w:color="auto" w:fill="FFFFFF" w:themeFill="background1"/>
            <w:vAlign w:val="center"/>
          </w:tcPr>
          <w:p w:rsidR="00006C01"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1124" w:type="dxa"/>
            <w:tcBorders>
              <w:left w:val="single" w:sz="4" w:space="0" w:color="EAF1DD" w:themeColor="accent3" w:themeTint="33"/>
            </w:tcBorders>
            <w:shd w:val="clear" w:color="auto" w:fill="FFFFFF" w:themeFill="background1"/>
            <w:vAlign w:val="center"/>
          </w:tcPr>
          <w:p w:rsidR="00006C01"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r>
      <w:tr w:rsidR="00116C3C" w:rsidTr="00D7122E">
        <w:trPr>
          <w:trHeight w:val="397"/>
          <w:jc w:val="center"/>
        </w:trPr>
        <w:tc>
          <w:tcPr>
            <w:cnfStyle w:val="001000000000" w:firstRow="0" w:lastRow="0" w:firstColumn="1" w:lastColumn="0" w:oddVBand="0" w:evenVBand="0" w:oddHBand="0" w:evenHBand="0" w:firstRowFirstColumn="0" w:firstRowLastColumn="0" w:lastRowFirstColumn="0" w:lastRowLastColumn="0"/>
            <w:tcW w:w="3686" w:type="dxa"/>
            <w:tcBorders>
              <w:right w:val="single" w:sz="4" w:space="0" w:color="EAF1DD" w:themeColor="accent3" w:themeTint="33"/>
            </w:tcBorders>
            <w:shd w:val="clear" w:color="auto" w:fill="EAF1DD" w:themeFill="accent3" w:themeFillTint="33"/>
            <w:vAlign w:val="center"/>
          </w:tcPr>
          <w:p w:rsidR="00116C3C" w:rsidRPr="00DB4A64" w:rsidRDefault="00116C3C" w:rsidP="00864619">
            <w:pPr>
              <w:suppressAutoHyphens w:val="0"/>
              <w:spacing w:after="0" w:line="240" w:lineRule="auto"/>
              <w:ind w:firstLine="0"/>
              <w:jc w:val="left"/>
              <w:rPr>
                <w:b w:val="0"/>
                <w:color w:val="auto"/>
                <w:lang w:val="hr-HR"/>
              </w:rPr>
            </w:pPr>
            <w:r w:rsidRPr="00DB4A64">
              <w:rPr>
                <w:b w:val="0"/>
                <w:color w:val="auto"/>
                <w:lang w:val="hr-HR"/>
              </w:rPr>
              <w:t>Staklena ambalaža (</w:t>
            </w:r>
            <w:r w:rsidRPr="00DB4A64">
              <w:rPr>
                <w:b w:val="0"/>
                <w:i/>
                <w:color w:val="auto"/>
                <w:lang w:val="hr-HR"/>
              </w:rPr>
              <w:t>KB – 15 01 07</w:t>
            </w:r>
            <w:r>
              <w:rPr>
                <w:b w:val="0"/>
                <w:color w:val="auto"/>
                <w:lang w:val="hr-HR"/>
              </w:rPr>
              <w:t>)</w:t>
            </w:r>
          </w:p>
        </w:tc>
        <w:tc>
          <w:tcPr>
            <w:tcW w:w="992" w:type="dxa"/>
            <w:tcBorders>
              <w:left w:val="single" w:sz="4" w:space="0" w:color="EAF1DD" w:themeColor="accent3" w:themeTint="33"/>
              <w:right w:val="single" w:sz="4" w:space="0" w:color="EAF1DD" w:themeColor="accent3" w:themeTint="33"/>
            </w:tcBorders>
            <w:shd w:val="clear" w:color="auto" w:fill="EAF1DD" w:themeFill="accent3" w:themeFillTint="33"/>
            <w:vAlign w:val="center"/>
          </w:tcPr>
          <w:p w:rsidR="00116C3C"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15,19</w:t>
            </w:r>
          </w:p>
        </w:tc>
        <w:tc>
          <w:tcPr>
            <w:tcW w:w="992" w:type="dxa"/>
            <w:tcBorders>
              <w:left w:val="single" w:sz="4" w:space="0" w:color="EAF1DD" w:themeColor="accent3" w:themeTint="33"/>
              <w:right w:val="single" w:sz="4" w:space="0" w:color="EAF1DD" w:themeColor="accent3" w:themeTint="33"/>
            </w:tcBorders>
            <w:shd w:val="clear" w:color="auto" w:fill="EAF1DD" w:themeFill="accent3" w:themeFillTint="33"/>
            <w:vAlign w:val="center"/>
          </w:tcPr>
          <w:p w:rsidR="00116C3C"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1,9</w:t>
            </w:r>
          </w:p>
        </w:tc>
        <w:tc>
          <w:tcPr>
            <w:tcW w:w="1134" w:type="dxa"/>
            <w:tcBorders>
              <w:left w:val="single" w:sz="4" w:space="0" w:color="EAF1DD" w:themeColor="accent3" w:themeTint="33"/>
              <w:right w:val="single" w:sz="4" w:space="0" w:color="EAF1DD" w:themeColor="accent3" w:themeTint="33"/>
            </w:tcBorders>
            <w:shd w:val="clear" w:color="auto" w:fill="EAF1DD" w:themeFill="accent3" w:themeFillTint="33"/>
            <w:vAlign w:val="center"/>
          </w:tcPr>
          <w:p w:rsidR="00116C3C"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1134" w:type="dxa"/>
            <w:tcBorders>
              <w:left w:val="single" w:sz="4" w:space="0" w:color="EAF1DD" w:themeColor="accent3" w:themeTint="33"/>
              <w:right w:val="single" w:sz="4" w:space="0" w:color="EAF1DD" w:themeColor="accent3" w:themeTint="33"/>
            </w:tcBorders>
            <w:shd w:val="clear" w:color="auto" w:fill="EAF1DD" w:themeFill="accent3" w:themeFillTint="33"/>
            <w:vAlign w:val="center"/>
          </w:tcPr>
          <w:p w:rsidR="00116C3C"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1124" w:type="dxa"/>
            <w:tcBorders>
              <w:left w:val="single" w:sz="4" w:space="0" w:color="EAF1DD" w:themeColor="accent3" w:themeTint="33"/>
            </w:tcBorders>
            <w:shd w:val="clear" w:color="auto" w:fill="EAF1DD" w:themeFill="accent3" w:themeFillTint="33"/>
            <w:vAlign w:val="center"/>
          </w:tcPr>
          <w:p w:rsidR="00116C3C" w:rsidRPr="00942406"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r>
      <w:tr w:rsidR="00116C3C" w:rsidTr="00D7122E">
        <w:trPr>
          <w:trHeight w:val="397"/>
          <w:jc w:val="center"/>
        </w:trPr>
        <w:tc>
          <w:tcPr>
            <w:cnfStyle w:val="001000000000" w:firstRow="0" w:lastRow="0" w:firstColumn="1" w:lastColumn="0" w:oddVBand="0" w:evenVBand="0" w:oddHBand="0" w:evenHBand="0" w:firstRowFirstColumn="0" w:firstRowLastColumn="0" w:lastRowFirstColumn="0" w:lastRowLastColumn="0"/>
            <w:tcW w:w="3686" w:type="dxa"/>
            <w:tcBorders>
              <w:right w:val="single" w:sz="4" w:space="0" w:color="EAF1DD" w:themeColor="accent3" w:themeTint="33"/>
            </w:tcBorders>
            <w:shd w:val="clear" w:color="auto" w:fill="FFFFFF" w:themeFill="background1"/>
            <w:vAlign w:val="center"/>
          </w:tcPr>
          <w:p w:rsidR="00116C3C" w:rsidRPr="00DB4A64" w:rsidRDefault="00116C3C" w:rsidP="00864619">
            <w:pPr>
              <w:suppressAutoHyphens w:val="0"/>
              <w:spacing w:after="0" w:line="240" w:lineRule="auto"/>
              <w:ind w:firstLine="0"/>
              <w:jc w:val="left"/>
              <w:rPr>
                <w:b w:val="0"/>
                <w:color w:val="auto"/>
                <w:lang w:val="hr-HR"/>
              </w:rPr>
            </w:pPr>
            <w:r>
              <w:rPr>
                <w:b w:val="0"/>
                <w:color w:val="auto"/>
                <w:lang w:val="hr-HR"/>
              </w:rPr>
              <w:t>Papir i karton (KB 20 01 01)</w:t>
            </w:r>
          </w:p>
        </w:tc>
        <w:tc>
          <w:tcPr>
            <w:tcW w:w="992" w:type="dxa"/>
            <w:tcBorders>
              <w:left w:val="single" w:sz="4" w:space="0" w:color="EAF1DD" w:themeColor="accent3" w:themeTint="33"/>
              <w:right w:val="single" w:sz="4" w:space="0" w:color="EAF1DD" w:themeColor="accent3" w:themeTint="33"/>
            </w:tcBorders>
            <w:shd w:val="clear" w:color="auto" w:fill="FFFFFF" w:themeFill="background1"/>
            <w:vAlign w:val="center"/>
          </w:tcPr>
          <w:p w:rsidR="00116C3C"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992" w:type="dxa"/>
            <w:tcBorders>
              <w:left w:val="single" w:sz="4" w:space="0" w:color="EAF1DD" w:themeColor="accent3" w:themeTint="33"/>
              <w:right w:val="single" w:sz="4" w:space="0" w:color="EAF1DD" w:themeColor="accent3" w:themeTint="33"/>
            </w:tcBorders>
            <w:shd w:val="clear" w:color="auto" w:fill="FFFFFF" w:themeFill="background1"/>
            <w:vAlign w:val="center"/>
          </w:tcPr>
          <w:p w:rsidR="00116C3C"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185,69</w:t>
            </w:r>
          </w:p>
        </w:tc>
        <w:tc>
          <w:tcPr>
            <w:tcW w:w="1134" w:type="dxa"/>
            <w:tcBorders>
              <w:left w:val="single" w:sz="4" w:space="0" w:color="EAF1DD" w:themeColor="accent3" w:themeTint="33"/>
              <w:right w:val="single" w:sz="4" w:space="0" w:color="EAF1DD" w:themeColor="accent3" w:themeTint="33"/>
            </w:tcBorders>
            <w:shd w:val="clear" w:color="auto" w:fill="FFFFFF" w:themeFill="background1"/>
            <w:vAlign w:val="center"/>
          </w:tcPr>
          <w:p w:rsidR="00116C3C"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188,1</w:t>
            </w:r>
          </w:p>
        </w:tc>
        <w:tc>
          <w:tcPr>
            <w:tcW w:w="1134" w:type="dxa"/>
            <w:tcBorders>
              <w:left w:val="single" w:sz="4" w:space="0" w:color="EAF1DD" w:themeColor="accent3" w:themeTint="33"/>
              <w:right w:val="single" w:sz="4" w:space="0" w:color="EAF1DD" w:themeColor="accent3" w:themeTint="33"/>
            </w:tcBorders>
            <w:shd w:val="clear" w:color="auto" w:fill="FFFFFF" w:themeFill="background1"/>
            <w:vAlign w:val="center"/>
          </w:tcPr>
          <w:p w:rsidR="00116C3C"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174,13</w:t>
            </w:r>
          </w:p>
        </w:tc>
        <w:tc>
          <w:tcPr>
            <w:tcW w:w="1124" w:type="dxa"/>
            <w:tcBorders>
              <w:left w:val="single" w:sz="4" w:space="0" w:color="EAF1DD" w:themeColor="accent3" w:themeTint="33"/>
            </w:tcBorders>
            <w:shd w:val="clear" w:color="auto" w:fill="FFFFFF" w:themeFill="background1"/>
            <w:vAlign w:val="center"/>
          </w:tcPr>
          <w:p w:rsidR="00116C3C"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152,45</w:t>
            </w:r>
          </w:p>
        </w:tc>
      </w:tr>
      <w:tr w:rsidR="00116C3C" w:rsidTr="00D7122E">
        <w:trPr>
          <w:trHeight w:val="397"/>
          <w:jc w:val="center"/>
        </w:trPr>
        <w:tc>
          <w:tcPr>
            <w:cnfStyle w:val="001000000000" w:firstRow="0" w:lastRow="0" w:firstColumn="1" w:lastColumn="0" w:oddVBand="0" w:evenVBand="0" w:oddHBand="0" w:evenHBand="0" w:firstRowFirstColumn="0" w:firstRowLastColumn="0" w:lastRowFirstColumn="0" w:lastRowLastColumn="0"/>
            <w:tcW w:w="3686" w:type="dxa"/>
            <w:tcBorders>
              <w:right w:val="single" w:sz="4" w:space="0" w:color="EAF1DD" w:themeColor="accent3" w:themeTint="33"/>
            </w:tcBorders>
            <w:shd w:val="clear" w:color="auto" w:fill="EAF1DD" w:themeFill="accent3" w:themeFillTint="33"/>
            <w:vAlign w:val="center"/>
          </w:tcPr>
          <w:p w:rsidR="00116C3C" w:rsidRDefault="00116C3C" w:rsidP="00864619">
            <w:pPr>
              <w:suppressAutoHyphens w:val="0"/>
              <w:spacing w:after="0" w:line="240" w:lineRule="auto"/>
              <w:ind w:firstLine="0"/>
              <w:jc w:val="left"/>
              <w:rPr>
                <w:b w:val="0"/>
                <w:color w:val="auto"/>
                <w:lang w:val="hr-HR"/>
              </w:rPr>
            </w:pPr>
            <w:r>
              <w:rPr>
                <w:b w:val="0"/>
                <w:color w:val="auto"/>
                <w:lang w:val="hr-HR"/>
              </w:rPr>
              <w:t>Staklo (KB 20 01 02)</w:t>
            </w:r>
          </w:p>
        </w:tc>
        <w:tc>
          <w:tcPr>
            <w:tcW w:w="992" w:type="dxa"/>
            <w:tcBorders>
              <w:left w:val="single" w:sz="4" w:space="0" w:color="EAF1DD" w:themeColor="accent3" w:themeTint="33"/>
              <w:right w:val="single" w:sz="4" w:space="0" w:color="EAF1DD" w:themeColor="accent3" w:themeTint="33"/>
            </w:tcBorders>
            <w:shd w:val="clear" w:color="auto" w:fill="EAF1DD" w:themeFill="accent3" w:themeFillTint="33"/>
            <w:vAlign w:val="center"/>
          </w:tcPr>
          <w:p w:rsidR="00116C3C"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992" w:type="dxa"/>
            <w:tcBorders>
              <w:left w:val="single" w:sz="4" w:space="0" w:color="EAF1DD" w:themeColor="accent3" w:themeTint="33"/>
              <w:right w:val="single" w:sz="4" w:space="0" w:color="EAF1DD" w:themeColor="accent3" w:themeTint="33"/>
            </w:tcBorders>
            <w:shd w:val="clear" w:color="auto" w:fill="EAF1DD" w:themeFill="accent3" w:themeFillTint="33"/>
            <w:vAlign w:val="center"/>
          </w:tcPr>
          <w:p w:rsidR="00116C3C"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23,03</w:t>
            </w:r>
          </w:p>
        </w:tc>
        <w:tc>
          <w:tcPr>
            <w:tcW w:w="1134" w:type="dxa"/>
            <w:tcBorders>
              <w:left w:val="single" w:sz="4" w:space="0" w:color="EAF1DD" w:themeColor="accent3" w:themeTint="33"/>
              <w:right w:val="single" w:sz="4" w:space="0" w:color="EAF1DD" w:themeColor="accent3" w:themeTint="33"/>
            </w:tcBorders>
            <w:shd w:val="clear" w:color="auto" w:fill="EAF1DD" w:themeFill="accent3" w:themeFillTint="33"/>
            <w:vAlign w:val="center"/>
          </w:tcPr>
          <w:p w:rsidR="00116C3C"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35,99</w:t>
            </w:r>
          </w:p>
        </w:tc>
        <w:tc>
          <w:tcPr>
            <w:tcW w:w="1134" w:type="dxa"/>
            <w:tcBorders>
              <w:left w:val="single" w:sz="4" w:space="0" w:color="EAF1DD" w:themeColor="accent3" w:themeTint="33"/>
              <w:right w:val="single" w:sz="4" w:space="0" w:color="EAF1DD" w:themeColor="accent3" w:themeTint="33"/>
            </w:tcBorders>
            <w:shd w:val="clear" w:color="auto" w:fill="EAF1DD" w:themeFill="accent3" w:themeFillTint="33"/>
            <w:vAlign w:val="center"/>
          </w:tcPr>
          <w:p w:rsidR="00116C3C"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30,57</w:t>
            </w:r>
          </w:p>
        </w:tc>
        <w:tc>
          <w:tcPr>
            <w:tcW w:w="1124" w:type="dxa"/>
            <w:tcBorders>
              <w:left w:val="single" w:sz="4" w:space="0" w:color="EAF1DD" w:themeColor="accent3" w:themeTint="33"/>
            </w:tcBorders>
            <w:shd w:val="clear" w:color="auto" w:fill="EAF1DD" w:themeFill="accent3" w:themeFillTint="33"/>
            <w:vAlign w:val="center"/>
          </w:tcPr>
          <w:p w:rsidR="00116C3C" w:rsidRDefault="00116C3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23,84</w:t>
            </w:r>
          </w:p>
        </w:tc>
      </w:tr>
      <w:tr w:rsidR="00116C3C" w:rsidTr="00D7122E">
        <w:trPr>
          <w:trHeight w:val="397"/>
          <w:jc w:val="center"/>
        </w:trPr>
        <w:tc>
          <w:tcPr>
            <w:cnfStyle w:val="001000000000" w:firstRow="0" w:lastRow="0" w:firstColumn="1" w:lastColumn="0" w:oddVBand="0" w:evenVBand="0" w:oddHBand="0" w:evenHBand="0" w:firstRowFirstColumn="0" w:firstRowLastColumn="0" w:lastRowFirstColumn="0" w:lastRowLastColumn="0"/>
            <w:tcW w:w="3686" w:type="dxa"/>
            <w:tcBorders>
              <w:right w:val="single" w:sz="4" w:space="0" w:color="EAF1DD" w:themeColor="accent3" w:themeTint="33"/>
            </w:tcBorders>
            <w:shd w:val="clear" w:color="auto" w:fill="FFFFFF" w:themeFill="background1"/>
            <w:vAlign w:val="center"/>
          </w:tcPr>
          <w:p w:rsidR="00116C3C" w:rsidRDefault="00D7122E" w:rsidP="00864619">
            <w:pPr>
              <w:suppressAutoHyphens w:val="0"/>
              <w:spacing w:after="0" w:line="240" w:lineRule="auto"/>
              <w:ind w:firstLine="0"/>
              <w:jc w:val="left"/>
              <w:rPr>
                <w:b w:val="0"/>
                <w:color w:val="auto"/>
                <w:lang w:val="hr-HR"/>
              </w:rPr>
            </w:pPr>
            <w:r>
              <w:rPr>
                <w:b w:val="0"/>
                <w:color w:val="auto"/>
                <w:lang w:val="hr-HR"/>
              </w:rPr>
              <w:t>Plastika (KB 20 01 39)</w:t>
            </w:r>
          </w:p>
        </w:tc>
        <w:tc>
          <w:tcPr>
            <w:tcW w:w="992" w:type="dxa"/>
            <w:tcBorders>
              <w:left w:val="single" w:sz="4" w:space="0" w:color="EAF1DD" w:themeColor="accent3" w:themeTint="33"/>
              <w:right w:val="single" w:sz="4" w:space="0" w:color="EAF1DD" w:themeColor="accent3" w:themeTint="33"/>
            </w:tcBorders>
            <w:shd w:val="clear" w:color="auto" w:fill="FFFFFF" w:themeFill="background1"/>
            <w:vAlign w:val="center"/>
          </w:tcPr>
          <w:p w:rsidR="00116C3C" w:rsidRDefault="00D7122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45,51</w:t>
            </w:r>
          </w:p>
        </w:tc>
        <w:tc>
          <w:tcPr>
            <w:tcW w:w="992" w:type="dxa"/>
            <w:tcBorders>
              <w:left w:val="single" w:sz="4" w:space="0" w:color="EAF1DD" w:themeColor="accent3" w:themeTint="33"/>
              <w:right w:val="single" w:sz="4" w:space="0" w:color="EAF1DD" w:themeColor="accent3" w:themeTint="33"/>
            </w:tcBorders>
            <w:shd w:val="clear" w:color="auto" w:fill="FFFFFF" w:themeFill="background1"/>
            <w:vAlign w:val="center"/>
          </w:tcPr>
          <w:p w:rsidR="00116C3C" w:rsidRDefault="00D7122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40,74</w:t>
            </w:r>
          </w:p>
        </w:tc>
        <w:tc>
          <w:tcPr>
            <w:tcW w:w="1134" w:type="dxa"/>
            <w:tcBorders>
              <w:left w:val="single" w:sz="4" w:space="0" w:color="EAF1DD" w:themeColor="accent3" w:themeTint="33"/>
              <w:right w:val="single" w:sz="4" w:space="0" w:color="EAF1DD" w:themeColor="accent3" w:themeTint="33"/>
            </w:tcBorders>
            <w:shd w:val="clear" w:color="auto" w:fill="FFFFFF" w:themeFill="background1"/>
            <w:vAlign w:val="center"/>
          </w:tcPr>
          <w:p w:rsidR="00116C3C" w:rsidRDefault="00D7122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55,229</w:t>
            </w:r>
          </w:p>
        </w:tc>
        <w:tc>
          <w:tcPr>
            <w:tcW w:w="1134" w:type="dxa"/>
            <w:tcBorders>
              <w:left w:val="single" w:sz="4" w:space="0" w:color="EAF1DD" w:themeColor="accent3" w:themeTint="33"/>
              <w:right w:val="single" w:sz="4" w:space="0" w:color="EAF1DD" w:themeColor="accent3" w:themeTint="33"/>
            </w:tcBorders>
            <w:shd w:val="clear" w:color="auto" w:fill="FFFFFF" w:themeFill="background1"/>
            <w:vAlign w:val="center"/>
          </w:tcPr>
          <w:p w:rsidR="00116C3C" w:rsidRDefault="00D7122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39,41</w:t>
            </w:r>
          </w:p>
        </w:tc>
        <w:tc>
          <w:tcPr>
            <w:tcW w:w="1124" w:type="dxa"/>
            <w:tcBorders>
              <w:left w:val="single" w:sz="4" w:space="0" w:color="EAF1DD" w:themeColor="accent3" w:themeTint="33"/>
            </w:tcBorders>
            <w:shd w:val="clear" w:color="auto" w:fill="FFFFFF" w:themeFill="background1"/>
            <w:vAlign w:val="center"/>
          </w:tcPr>
          <w:p w:rsidR="00116C3C" w:rsidRDefault="00D7122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30,605</w:t>
            </w:r>
          </w:p>
        </w:tc>
      </w:tr>
      <w:tr w:rsidR="00D7122E" w:rsidTr="00D7122E">
        <w:trPr>
          <w:trHeight w:val="397"/>
          <w:jc w:val="center"/>
        </w:trPr>
        <w:tc>
          <w:tcPr>
            <w:cnfStyle w:val="001000000000" w:firstRow="0" w:lastRow="0" w:firstColumn="1" w:lastColumn="0" w:oddVBand="0" w:evenVBand="0" w:oddHBand="0" w:evenHBand="0" w:firstRowFirstColumn="0" w:firstRowLastColumn="0" w:lastRowFirstColumn="0" w:lastRowLastColumn="0"/>
            <w:tcW w:w="3686" w:type="dxa"/>
            <w:tcBorders>
              <w:right w:val="single" w:sz="4" w:space="0" w:color="EAF1DD" w:themeColor="accent3" w:themeTint="33"/>
            </w:tcBorders>
            <w:shd w:val="clear" w:color="auto" w:fill="EAF1DD" w:themeFill="accent3" w:themeFillTint="33"/>
            <w:vAlign w:val="center"/>
          </w:tcPr>
          <w:p w:rsidR="00D7122E" w:rsidRDefault="00D7122E" w:rsidP="00864619">
            <w:pPr>
              <w:suppressAutoHyphens w:val="0"/>
              <w:spacing w:after="0" w:line="240" w:lineRule="auto"/>
              <w:ind w:firstLine="0"/>
              <w:jc w:val="left"/>
              <w:rPr>
                <w:b w:val="0"/>
                <w:color w:val="auto"/>
                <w:lang w:val="hr-HR"/>
              </w:rPr>
            </w:pPr>
            <w:r>
              <w:rPr>
                <w:b w:val="0"/>
                <w:color w:val="auto"/>
                <w:lang w:val="hr-HR"/>
              </w:rPr>
              <w:t>Metali (KB 20 01 40)</w:t>
            </w:r>
          </w:p>
        </w:tc>
        <w:tc>
          <w:tcPr>
            <w:tcW w:w="992" w:type="dxa"/>
            <w:tcBorders>
              <w:left w:val="single" w:sz="4" w:space="0" w:color="EAF1DD" w:themeColor="accent3" w:themeTint="33"/>
              <w:right w:val="single" w:sz="4" w:space="0" w:color="EAF1DD" w:themeColor="accent3" w:themeTint="33"/>
            </w:tcBorders>
            <w:shd w:val="clear" w:color="auto" w:fill="EAF1DD" w:themeFill="accent3" w:themeFillTint="33"/>
            <w:vAlign w:val="center"/>
          </w:tcPr>
          <w:p w:rsidR="00D7122E" w:rsidRDefault="00D7122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w:t>
            </w:r>
          </w:p>
        </w:tc>
        <w:tc>
          <w:tcPr>
            <w:tcW w:w="992" w:type="dxa"/>
            <w:tcBorders>
              <w:left w:val="single" w:sz="4" w:space="0" w:color="EAF1DD" w:themeColor="accent3" w:themeTint="33"/>
              <w:right w:val="single" w:sz="4" w:space="0" w:color="EAF1DD" w:themeColor="accent3" w:themeTint="33"/>
            </w:tcBorders>
            <w:shd w:val="clear" w:color="auto" w:fill="EAF1DD" w:themeFill="accent3" w:themeFillTint="33"/>
            <w:vAlign w:val="center"/>
          </w:tcPr>
          <w:p w:rsidR="00D7122E" w:rsidRDefault="00D7122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4,21</w:t>
            </w:r>
          </w:p>
        </w:tc>
        <w:tc>
          <w:tcPr>
            <w:tcW w:w="1134" w:type="dxa"/>
            <w:tcBorders>
              <w:left w:val="single" w:sz="4" w:space="0" w:color="EAF1DD" w:themeColor="accent3" w:themeTint="33"/>
              <w:right w:val="single" w:sz="4" w:space="0" w:color="EAF1DD" w:themeColor="accent3" w:themeTint="33"/>
            </w:tcBorders>
            <w:shd w:val="clear" w:color="auto" w:fill="EAF1DD" w:themeFill="accent3" w:themeFillTint="33"/>
            <w:vAlign w:val="center"/>
          </w:tcPr>
          <w:p w:rsidR="00D7122E" w:rsidRDefault="00D7122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3,13</w:t>
            </w:r>
          </w:p>
        </w:tc>
        <w:tc>
          <w:tcPr>
            <w:tcW w:w="1134" w:type="dxa"/>
            <w:tcBorders>
              <w:left w:val="single" w:sz="4" w:space="0" w:color="EAF1DD" w:themeColor="accent3" w:themeTint="33"/>
              <w:right w:val="single" w:sz="4" w:space="0" w:color="EAF1DD" w:themeColor="accent3" w:themeTint="33"/>
            </w:tcBorders>
            <w:shd w:val="clear" w:color="auto" w:fill="EAF1DD" w:themeFill="accent3" w:themeFillTint="33"/>
            <w:vAlign w:val="center"/>
          </w:tcPr>
          <w:p w:rsidR="00D7122E" w:rsidRDefault="00D7122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5,96</w:t>
            </w:r>
          </w:p>
        </w:tc>
        <w:tc>
          <w:tcPr>
            <w:tcW w:w="1124" w:type="dxa"/>
            <w:tcBorders>
              <w:left w:val="single" w:sz="4" w:space="0" w:color="EAF1DD" w:themeColor="accent3" w:themeTint="33"/>
            </w:tcBorders>
            <w:shd w:val="clear" w:color="auto" w:fill="EAF1DD" w:themeFill="accent3" w:themeFillTint="33"/>
            <w:vAlign w:val="center"/>
          </w:tcPr>
          <w:p w:rsidR="00D7122E" w:rsidRDefault="00D7122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2,77</w:t>
            </w:r>
          </w:p>
        </w:tc>
      </w:tr>
      <w:tr w:rsidR="00006C01" w:rsidTr="00D7122E">
        <w:trPr>
          <w:trHeight w:val="454"/>
          <w:jc w:val="center"/>
        </w:trPr>
        <w:tc>
          <w:tcPr>
            <w:cnfStyle w:val="001000000000" w:firstRow="0" w:lastRow="0" w:firstColumn="1" w:lastColumn="0" w:oddVBand="0" w:evenVBand="0" w:oddHBand="0" w:evenHBand="0" w:firstRowFirstColumn="0" w:firstRowLastColumn="0" w:lastRowFirstColumn="0" w:lastRowLastColumn="0"/>
            <w:tcW w:w="3686" w:type="dxa"/>
            <w:tcBorders>
              <w:right w:val="single" w:sz="4" w:space="0" w:color="FFFFFF" w:themeColor="background1"/>
            </w:tcBorders>
            <w:shd w:val="clear" w:color="auto" w:fill="DDD9C3" w:themeFill="background2" w:themeFillShade="E6"/>
            <w:vAlign w:val="center"/>
          </w:tcPr>
          <w:p w:rsidR="00006C01" w:rsidRPr="00942406" w:rsidRDefault="005A1606">
            <w:pPr>
              <w:suppressAutoHyphens w:val="0"/>
              <w:spacing w:after="0" w:line="240" w:lineRule="auto"/>
              <w:ind w:firstLine="0"/>
              <w:jc w:val="center"/>
              <w:rPr>
                <w:b w:val="0"/>
                <w:bCs w:val="0"/>
                <w:color w:val="auto"/>
                <w:lang w:val="hr-HR"/>
              </w:rPr>
            </w:pPr>
            <w:r w:rsidRPr="00942406">
              <w:rPr>
                <w:color w:val="auto"/>
                <w:lang w:val="hr-HR"/>
              </w:rPr>
              <w:t>UKUPNO  (t)</w:t>
            </w:r>
          </w:p>
        </w:tc>
        <w:tc>
          <w:tcPr>
            <w:tcW w:w="992" w:type="dxa"/>
            <w:tcBorders>
              <w:left w:val="single" w:sz="4" w:space="0" w:color="FFFFFF" w:themeColor="background1"/>
              <w:right w:val="single" w:sz="4" w:space="0" w:color="FFFFFF" w:themeColor="background1"/>
            </w:tcBorders>
            <w:shd w:val="clear" w:color="auto" w:fill="DDD9C3" w:themeFill="background2" w:themeFillShade="E6"/>
            <w:vAlign w:val="center"/>
          </w:tcPr>
          <w:p w:rsidR="00006C01" w:rsidRPr="00942406" w:rsidRDefault="00D7122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rPr>
            </w:pPr>
            <w:r>
              <w:rPr>
                <w:b/>
                <w:color w:val="auto"/>
              </w:rPr>
              <w:t>376,76</w:t>
            </w:r>
          </w:p>
        </w:tc>
        <w:tc>
          <w:tcPr>
            <w:tcW w:w="992" w:type="dxa"/>
            <w:tcBorders>
              <w:left w:val="single" w:sz="4" w:space="0" w:color="FFFFFF" w:themeColor="background1"/>
              <w:right w:val="single" w:sz="4" w:space="0" w:color="FFFFFF" w:themeColor="background1"/>
            </w:tcBorders>
            <w:shd w:val="clear" w:color="auto" w:fill="DDD9C3" w:themeFill="background2" w:themeFillShade="E6"/>
            <w:vAlign w:val="center"/>
          </w:tcPr>
          <w:p w:rsidR="00006C01" w:rsidRPr="00942406" w:rsidRDefault="00D7122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rPr>
            </w:pPr>
            <w:r>
              <w:rPr>
                <w:b/>
                <w:color w:val="auto"/>
              </w:rPr>
              <w:t>258,42</w:t>
            </w:r>
          </w:p>
        </w:tc>
        <w:tc>
          <w:tcPr>
            <w:tcW w:w="1134" w:type="dxa"/>
            <w:tcBorders>
              <w:left w:val="single" w:sz="4" w:space="0" w:color="FFFFFF" w:themeColor="background1"/>
              <w:right w:val="single" w:sz="4" w:space="0" w:color="FFFFFF" w:themeColor="background1"/>
            </w:tcBorders>
            <w:shd w:val="clear" w:color="auto" w:fill="DDD9C3" w:themeFill="background2" w:themeFillShade="E6"/>
            <w:vAlign w:val="center"/>
          </w:tcPr>
          <w:p w:rsidR="00006C01" w:rsidRPr="00942406" w:rsidRDefault="00D7122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rPr>
            </w:pPr>
            <w:r>
              <w:rPr>
                <w:b/>
                <w:color w:val="auto"/>
              </w:rPr>
              <w:t>330,339</w:t>
            </w:r>
          </w:p>
        </w:tc>
        <w:tc>
          <w:tcPr>
            <w:tcW w:w="1134" w:type="dxa"/>
            <w:tcBorders>
              <w:left w:val="single" w:sz="4" w:space="0" w:color="FFFFFF" w:themeColor="background1"/>
              <w:right w:val="single" w:sz="4" w:space="0" w:color="FFFFFF" w:themeColor="background1"/>
            </w:tcBorders>
            <w:shd w:val="clear" w:color="auto" w:fill="DDD9C3" w:themeFill="background2" w:themeFillShade="E6"/>
            <w:vAlign w:val="center"/>
          </w:tcPr>
          <w:p w:rsidR="00006C01" w:rsidRPr="00942406" w:rsidRDefault="00D7122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rPr>
            </w:pPr>
            <w:r>
              <w:rPr>
                <w:b/>
                <w:color w:val="auto"/>
              </w:rPr>
              <w:t>252,2</w:t>
            </w:r>
          </w:p>
        </w:tc>
        <w:tc>
          <w:tcPr>
            <w:tcW w:w="1124" w:type="dxa"/>
            <w:tcBorders>
              <w:left w:val="single" w:sz="4" w:space="0" w:color="FFFFFF" w:themeColor="background1"/>
            </w:tcBorders>
            <w:shd w:val="clear" w:color="auto" w:fill="DDD9C3" w:themeFill="background2" w:themeFillShade="E6"/>
            <w:vAlign w:val="center"/>
          </w:tcPr>
          <w:p w:rsidR="00006C01" w:rsidRPr="00942406" w:rsidRDefault="00D7122E">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rPr>
            </w:pPr>
            <w:r>
              <w:rPr>
                <w:b/>
                <w:color w:val="auto"/>
              </w:rPr>
              <w:t>211,225</w:t>
            </w:r>
          </w:p>
        </w:tc>
      </w:tr>
    </w:tbl>
    <w:p w:rsidR="00006C01" w:rsidRPr="00D84250" w:rsidRDefault="005A1606" w:rsidP="00BA2523">
      <w:pPr>
        <w:spacing w:before="360" w:after="240"/>
        <w:rPr>
          <w:color w:val="auto"/>
          <w:lang w:val="hr-HR"/>
        </w:rPr>
      </w:pPr>
      <w:r w:rsidRPr="00D84250">
        <w:rPr>
          <w:color w:val="auto"/>
          <w:lang w:val="hr-HR"/>
        </w:rPr>
        <w:t xml:space="preserve">Prema navedenim podacima vidljivo je kako </w:t>
      </w:r>
      <w:r w:rsidR="00A8755E" w:rsidRPr="00D84250">
        <w:rPr>
          <w:color w:val="auto"/>
          <w:lang w:val="hr-HR"/>
        </w:rPr>
        <w:t xml:space="preserve">količine odvojenog prikupljanja otpadne ambalaže od 2013. </w:t>
      </w:r>
      <w:r w:rsidR="00D84250" w:rsidRPr="00D84250">
        <w:rPr>
          <w:color w:val="auto"/>
          <w:lang w:val="hr-HR"/>
        </w:rPr>
        <w:t xml:space="preserve">do 2015. </w:t>
      </w:r>
      <w:r w:rsidR="00A8755E" w:rsidRPr="00D84250">
        <w:rPr>
          <w:color w:val="auto"/>
          <w:lang w:val="hr-HR"/>
        </w:rPr>
        <w:t xml:space="preserve">godine </w:t>
      </w:r>
      <w:r w:rsidR="00D84250" w:rsidRPr="00D84250">
        <w:rPr>
          <w:color w:val="auto"/>
          <w:lang w:val="hr-HR"/>
        </w:rPr>
        <w:t>variraju, dok su od 2015. do 2017. godine u opadanju.</w:t>
      </w:r>
    </w:p>
    <w:p w:rsidR="00C9451B" w:rsidRPr="003B4233" w:rsidRDefault="00C9451B" w:rsidP="00C9451B">
      <w:pPr>
        <w:spacing w:before="240"/>
        <w:rPr>
          <w:i/>
          <w:color w:val="000000" w:themeColor="text1"/>
          <w:u w:val="single"/>
          <w:lang w:val="hr-HR"/>
        </w:rPr>
      </w:pPr>
      <w:r w:rsidRPr="003B4233">
        <w:rPr>
          <w:i/>
          <w:color w:val="000000" w:themeColor="text1"/>
          <w:u w:val="single"/>
          <w:lang w:val="hr-HR"/>
        </w:rPr>
        <w:t>Građevni otpad</w:t>
      </w:r>
    </w:p>
    <w:p w:rsidR="00C9451B" w:rsidRPr="00D7122E" w:rsidRDefault="00C9451B" w:rsidP="00C9451B">
      <w:pPr>
        <w:spacing w:before="120" w:after="240"/>
        <w:rPr>
          <w:color w:val="FF0000"/>
          <w:lang w:val="hr-HR"/>
        </w:rPr>
      </w:pPr>
      <w:r>
        <w:rPr>
          <w:color w:val="auto"/>
          <w:lang w:val="hr-HR"/>
        </w:rPr>
        <w:t>U 2017. godini je</w:t>
      </w:r>
      <w:r w:rsidR="00C4451D">
        <w:rPr>
          <w:color w:val="auto"/>
          <w:lang w:val="hr-HR"/>
        </w:rPr>
        <w:t>, prema podacima Komunaln</w:t>
      </w:r>
      <w:r w:rsidR="00BA2523">
        <w:rPr>
          <w:color w:val="auto"/>
          <w:lang w:val="hr-HR"/>
        </w:rPr>
        <w:t>og društva</w:t>
      </w:r>
      <w:r w:rsidR="00C4451D">
        <w:rPr>
          <w:color w:val="auto"/>
          <w:lang w:val="hr-HR"/>
        </w:rPr>
        <w:t>, na području Grada</w:t>
      </w:r>
      <w:r>
        <w:rPr>
          <w:color w:val="auto"/>
          <w:lang w:val="hr-HR"/>
        </w:rPr>
        <w:t xml:space="preserve"> </w:t>
      </w:r>
      <w:r w:rsidR="00C4451D">
        <w:rPr>
          <w:color w:val="auto"/>
          <w:lang w:val="hr-HR"/>
        </w:rPr>
        <w:t xml:space="preserve">prikupljeno </w:t>
      </w:r>
      <w:r>
        <w:rPr>
          <w:color w:val="auto"/>
          <w:lang w:val="hr-HR"/>
        </w:rPr>
        <w:t>ukupno 97,5 t građevnog otpada ( KB 17 09 04).</w:t>
      </w:r>
    </w:p>
    <w:p w:rsidR="001010B5" w:rsidRDefault="001010B5">
      <w:pPr>
        <w:rPr>
          <w:i/>
          <w:color w:val="000000" w:themeColor="text1"/>
          <w:u w:val="single"/>
          <w:lang w:val="hr-HR"/>
        </w:rPr>
      </w:pPr>
    </w:p>
    <w:p w:rsidR="001010B5" w:rsidRDefault="001010B5">
      <w:pPr>
        <w:rPr>
          <w:i/>
          <w:color w:val="000000" w:themeColor="text1"/>
          <w:u w:val="single"/>
          <w:lang w:val="hr-HR"/>
        </w:rPr>
      </w:pPr>
    </w:p>
    <w:p w:rsidR="00006C01" w:rsidRDefault="005A1606">
      <w:pPr>
        <w:rPr>
          <w:i/>
          <w:color w:val="000000" w:themeColor="text1"/>
          <w:u w:val="single"/>
          <w:lang w:val="hr-HR"/>
        </w:rPr>
      </w:pPr>
      <w:r w:rsidRPr="00F2661D">
        <w:rPr>
          <w:i/>
          <w:color w:val="000000" w:themeColor="text1"/>
          <w:u w:val="single"/>
          <w:lang w:val="hr-HR"/>
        </w:rPr>
        <w:lastRenderedPageBreak/>
        <w:t>Ostale posebne kategorije otpada</w:t>
      </w:r>
    </w:p>
    <w:p w:rsidR="00006C01" w:rsidRDefault="005E3449" w:rsidP="007E50E3">
      <w:pPr>
        <w:spacing w:after="0"/>
        <w:rPr>
          <w:color w:val="000000" w:themeColor="text1"/>
          <w:lang w:val="hr-HR"/>
        </w:rPr>
      </w:pPr>
      <w:r>
        <w:rPr>
          <w:color w:val="000000" w:themeColor="text1"/>
          <w:lang w:val="hr-HR"/>
        </w:rPr>
        <w:t>U 201</w:t>
      </w:r>
      <w:r w:rsidR="00C9451B">
        <w:rPr>
          <w:color w:val="000000" w:themeColor="text1"/>
          <w:lang w:val="hr-HR"/>
        </w:rPr>
        <w:t>7</w:t>
      </w:r>
      <w:r>
        <w:rPr>
          <w:color w:val="000000" w:themeColor="text1"/>
          <w:lang w:val="hr-HR"/>
        </w:rPr>
        <w:t xml:space="preserve">. godini, na području </w:t>
      </w:r>
      <w:r w:rsidR="00B700A5">
        <w:rPr>
          <w:color w:val="000000" w:themeColor="text1"/>
          <w:lang w:val="hr-HR"/>
        </w:rPr>
        <w:t>Grada</w:t>
      </w:r>
      <w:r>
        <w:rPr>
          <w:color w:val="000000" w:themeColor="text1"/>
          <w:lang w:val="hr-HR"/>
        </w:rPr>
        <w:t xml:space="preserve"> prikupilo se </w:t>
      </w:r>
      <w:r w:rsidR="00C4451D">
        <w:rPr>
          <w:color w:val="000000" w:themeColor="text1"/>
          <w:lang w:val="hr-HR"/>
        </w:rPr>
        <w:t>13</w:t>
      </w:r>
      <w:r>
        <w:rPr>
          <w:color w:val="000000" w:themeColor="text1"/>
          <w:lang w:val="hr-HR"/>
        </w:rPr>
        <w:t>,</w:t>
      </w:r>
      <w:r w:rsidR="00C4451D">
        <w:rPr>
          <w:color w:val="000000" w:themeColor="text1"/>
          <w:lang w:val="hr-HR"/>
        </w:rPr>
        <w:t>2</w:t>
      </w:r>
      <w:r>
        <w:rPr>
          <w:color w:val="000000" w:themeColor="text1"/>
          <w:lang w:val="hr-HR"/>
        </w:rPr>
        <w:t xml:space="preserve"> t otpadnog tekstila (KB 20 01 10).</w:t>
      </w:r>
      <w:r w:rsidR="006422B8">
        <w:rPr>
          <w:color w:val="000000" w:themeColor="text1"/>
          <w:lang w:val="hr-HR"/>
        </w:rPr>
        <w:t xml:space="preserve"> </w:t>
      </w:r>
      <w:r w:rsidR="005A1606">
        <w:rPr>
          <w:color w:val="000000" w:themeColor="text1"/>
          <w:lang w:val="hr-HR"/>
        </w:rPr>
        <w:t>Ukoliko se uzme podatak kako udio otpadnog tekstila unutar MKO iznosi oko 3,7 % može se procijeniti kako je u 201</w:t>
      </w:r>
      <w:r w:rsidR="00D50230">
        <w:rPr>
          <w:color w:val="000000" w:themeColor="text1"/>
          <w:lang w:val="hr-HR"/>
        </w:rPr>
        <w:t>7</w:t>
      </w:r>
      <w:r w:rsidR="005A1606">
        <w:rPr>
          <w:color w:val="000000" w:themeColor="text1"/>
          <w:lang w:val="hr-HR"/>
        </w:rPr>
        <w:t xml:space="preserve">. godini odbačeno i prikupljeno oko </w:t>
      </w:r>
      <w:r w:rsidR="00C4451D">
        <w:rPr>
          <w:color w:val="000000" w:themeColor="text1"/>
          <w:lang w:val="hr-HR"/>
        </w:rPr>
        <w:t>304,34</w:t>
      </w:r>
      <w:r w:rsidR="00B700A5">
        <w:rPr>
          <w:color w:val="000000" w:themeColor="text1"/>
          <w:lang w:val="hr-HR"/>
        </w:rPr>
        <w:t xml:space="preserve"> </w:t>
      </w:r>
      <w:r w:rsidR="005A1606">
        <w:rPr>
          <w:color w:val="000000" w:themeColor="text1"/>
          <w:lang w:val="hr-HR"/>
        </w:rPr>
        <w:t xml:space="preserve">t otpadnog tekstila s područja </w:t>
      </w:r>
      <w:r w:rsidR="00B700A5">
        <w:rPr>
          <w:color w:val="000000" w:themeColor="text1"/>
          <w:lang w:val="hr-HR"/>
        </w:rPr>
        <w:t>Grada</w:t>
      </w:r>
      <w:r w:rsidR="005A1606">
        <w:rPr>
          <w:color w:val="000000" w:themeColor="text1"/>
          <w:lang w:val="hr-HR"/>
        </w:rPr>
        <w:t xml:space="preserve"> koji se nalazio unutar MKO.</w:t>
      </w:r>
    </w:p>
    <w:p w:rsidR="007711DE" w:rsidRDefault="00FE47FE" w:rsidP="006422B8">
      <w:pPr>
        <w:spacing w:after="240"/>
        <w:rPr>
          <w:color w:val="000000" w:themeColor="text1"/>
          <w:lang w:val="hr-HR"/>
        </w:rPr>
      </w:pPr>
      <w:r>
        <w:rPr>
          <w:color w:val="000000" w:themeColor="text1"/>
          <w:lang w:val="hr-HR"/>
        </w:rPr>
        <w:t>Komunalno društvo je s područja Grada u 2017. godini prikupilo 1, 64 t o</w:t>
      </w:r>
      <w:r w:rsidR="007E50E3">
        <w:rPr>
          <w:color w:val="000000" w:themeColor="text1"/>
          <w:lang w:val="hr-HR"/>
        </w:rPr>
        <w:t>tpadnih guma (KB 16 01 03)</w:t>
      </w:r>
      <w:r>
        <w:rPr>
          <w:color w:val="000000" w:themeColor="text1"/>
          <w:lang w:val="hr-HR"/>
        </w:rPr>
        <w:t>.</w:t>
      </w:r>
      <w:r w:rsidR="00A73302">
        <w:rPr>
          <w:color w:val="000000" w:themeColor="text1"/>
          <w:lang w:val="hr-HR"/>
        </w:rPr>
        <w:t xml:space="preserve"> </w:t>
      </w:r>
      <w:r>
        <w:rPr>
          <w:color w:val="000000" w:themeColor="text1"/>
          <w:lang w:val="hr-HR"/>
        </w:rPr>
        <w:t>Općina ne raspolaže s podacima drugih gospodarskih subjekata (vulkanizera i slično) o količinama proizvedenih otpadnih guma (KB 16 01 03).</w:t>
      </w:r>
    </w:p>
    <w:p w:rsidR="00006C01" w:rsidRDefault="005A1606" w:rsidP="00D50230">
      <w:pPr>
        <w:pStyle w:val="Heading2"/>
        <w:numPr>
          <w:ilvl w:val="1"/>
          <w:numId w:val="3"/>
        </w:numPr>
        <w:rPr>
          <w:lang w:val="hr-HR"/>
        </w:rPr>
      </w:pPr>
      <w:bookmarkStart w:id="35" w:name="_Toc507143468"/>
      <w:r>
        <w:rPr>
          <w:lang w:val="hr-HR"/>
        </w:rPr>
        <w:t>Odvojeno prikupljene kategorije otpada</w:t>
      </w:r>
      <w:bookmarkEnd w:id="35"/>
    </w:p>
    <w:p w:rsidR="00F2661D" w:rsidRDefault="00F2661D" w:rsidP="008C2714">
      <w:pPr>
        <w:spacing w:after="60"/>
        <w:rPr>
          <w:color w:val="FF0000"/>
          <w:lang w:val="hr-HR"/>
        </w:rPr>
      </w:pPr>
      <w:r w:rsidRPr="00A8755E">
        <w:rPr>
          <w:color w:val="auto"/>
          <w:lang w:val="hr-HR"/>
        </w:rPr>
        <w:t>Godišnje količine odvojeno prikupljenog</w:t>
      </w:r>
      <w:r w:rsidRPr="00F2661D">
        <w:rPr>
          <w:color w:val="FF0000"/>
          <w:lang w:val="hr-HR"/>
        </w:rPr>
        <w:t xml:space="preserve"> </w:t>
      </w:r>
      <w:r w:rsidRPr="00084E5C">
        <w:rPr>
          <w:color w:val="000000" w:themeColor="text1"/>
          <w:lang w:val="hr-HR"/>
        </w:rPr>
        <w:t xml:space="preserve">otpada s područja </w:t>
      </w:r>
      <w:r w:rsidR="00B700A5">
        <w:rPr>
          <w:color w:val="000000" w:themeColor="text1"/>
          <w:lang w:val="hr-HR"/>
        </w:rPr>
        <w:t>Grada</w:t>
      </w:r>
      <w:r w:rsidRPr="00084E5C">
        <w:rPr>
          <w:color w:val="000000" w:themeColor="text1"/>
          <w:lang w:val="hr-HR"/>
        </w:rPr>
        <w:t xml:space="preserve"> prikazane su </w:t>
      </w:r>
      <w:r>
        <w:rPr>
          <w:color w:val="000000" w:themeColor="text1"/>
          <w:lang w:val="hr-HR"/>
        </w:rPr>
        <w:t xml:space="preserve">tablicom </w:t>
      </w:r>
      <w:r w:rsidRPr="00084E5C">
        <w:rPr>
          <w:color w:val="000000" w:themeColor="text1"/>
          <w:lang w:val="hr-HR"/>
        </w:rPr>
        <w:t>u nastavku.</w:t>
      </w:r>
    </w:p>
    <w:p w:rsidR="00006C01" w:rsidRDefault="005A1606" w:rsidP="003C1104">
      <w:pPr>
        <w:pStyle w:val="Caption"/>
        <w:keepNext/>
        <w:spacing w:after="60"/>
        <w:jc w:val="both"/>
        <w:rPr>
          <w:color w:val="auto"/>
          <w:lang w:val="hr-HR"/>
        </w:rPr>
      </w:pPr>
      <w:r>
        <w:rPr>
          <w:color w:val="auto"/>
          <w:lang w:val="hr-HR"/>
        </w:rPr>
        <w:t xml:space="preserve">Tablica </w:t>
      </w:r>
      <w:r>
        <w:rPr>
          <w:color w:val="auto"/>
          <w:lang w:val="hr-HR"/>
        </w:rPr>
        <w:fldChar w:fldCharType="begin"/>
      </w:r>
      <w:r>
        <w:rPr>
          <w:color w:val="auto"/>
          <w:lang w:val="hr-HR"/>
        </w:rPr>
        <w:instrText xml:space="preserve"> SEQ Tablica \* ARABIC </w:instrText>
      </w:r>
      <w:r>
        <w:rPr>
          <w:color w:val="auto"/>
          <w:lang w:val="hr-HR"/>
        </w:rPr>
        <w:fldChar w:fldCharType="separate"/>
      </w:r>
      <w:r w:rsidR="00875121">
        <w:rPr>
          <w:noProof/>
          <w:color w:val="auto"/>
          <w:lang w:val="hr-HR"/>
        </w:rPr>
        <w:t>21</w:t>
      </w:r>
      <w:r>
        <w:rPr>
          <w:color w:val="auto"/>
          <w:lang w:val="hr-HR"/>
        </w:rPr>
        <w:fldChar w:fldCharType="end"/>
      </w:r>
      <w:r>
        <w:rPr>
          <w:color w:val="auto"/>
          <w:lang w:val="hr-HR"/>
        </w:rPr>
        <w:t xml:space="preserve">. Količine odvojeno prikupljenog otpada s područja </w:t>
      </w:r>
      <w:r w:rsidR="00B700A5">
        <w:rPr>
          <w:color w:val="auto"/>
          <w:lang w:val="hr-HR"/>
        </w:rPr>
        <w:t>Grada</w:t>
      </w:r>
      <w:r>
        <w:rPr>
          <w:color w:val="auto"/>
          <w:lang w:val="hr-HR"/>
        </w:rPr>
        <w:t xml:space="preserve"> (izvor: Komunaln</w:t>
      </w:r>
      <w:r w:rsidR="00BA2523">
        <w:rPr>
          <w:color w:val="auto"/>
          <w:lang w:val="hr-HR"/>
        </w:rPr>
        <w:t>o društvo</w:t>
      </w:r>
      <w:r>
        <w:rPr>
          <w:color w:val="auto"/>
          <w:lang w:val="hr-HR"/>
        </w:rPr>
        <w:t>)</w:t>
      </w:r>
    </w:p>
    <w:tbl>
      <w:tblPr>
        <w:tblStyle w:val="GridTable4-Accent312"/>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564"/>
        <w:gridCol w:w="4394"/>
        <w:gridCol w:w="1134"/>
        <w:gridCol w:w="987"/>
      </w:tblGrid>
      <w:tr w:rsidR="00006C01" w:rsidTr="00254C36">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tcBorders>
            <w:shd w:val="clear" w:color="auto" w:fill="4F6228" w:themeFill="accent3" w:themeFillShade="80"/>
            <w:vAlign w:val="center"/>
          </w:tcPr>
          <w:p w:rsidR="00006C01" w:rsidRPr="00254C36" w:rsidRDefault="005A1606">
            <w:pPr>
              <w:suppressAutoHyphens w:val="0"/>
              <w:spacing w:after="0" w:line="240" w:lineRule="auto"/>
              <w:ind w:firstLine="0"/>
              <w:jc w:val="center"/>
              <w:rPr>
                <w:b w:val="0"/>
                <w:bCs w:val="0"/>
                <w:color w:val="FFFFFF" w:themeColor="background1"/>
              </w:rPr>
            </w:pPr>
            <w:r w:rsidRPr="00254C36">
              <w:rPr>
                <w:color w:val="FFFFFF" w:themeColor="background1"/>
              </w:rPr>
              <w:t>Godina</w:t>
            </w:r>
          </w:p>
        </w:tc>
        <w:tc>
          <w:tcPr>
            <w:tcW w:w="1564" w:type="dxa"/>
            <w:tcBorders>
              <w:top w:val="single" w:sz="4" w:space="0" w:color="auto"/>
              <w:left w:val="single" w:sz="4" w:space="0" w:color="auto"/>
              <w:bottom w:val="single" w:sz="4" w:space="0" w:color="auto"/>
            </w:tcBorders>
            <w:shd w:val="clear" w:color="auto" w:fill="4F6228" w:themeFill="accent3" w:themeFillShade="80"/>
            <w:vAlign w:val="center"/>
          </w:tcPr>
          <w:p w:rsidR="00006C01" w:rsidRPr="00254C36" w:rsidRDefault="005A1606">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254C36">
              <w:rPr>
                <w:color w:val="FFFFFF" w:themeColor="background1"/>
              </w:rPr>
              <w:t>Ključni broj otpada</w:t>
            </w:r>
          </w:p>
        </w:tc>
        <w:tc>
          <w:tcPr>
            <w:tcW w:w="4394" w:type="dxa"/>
            <w:tcBorders>
              <w:top w:val="single" w:sz="4" w:space="0" w:color="auto"/>
              <w:left w:val="single" w:sz="4" w:space="0" w:color="auto"/>
              <w:bottom w:val="single" w:sz="4" w:space="0" w:color="auto"/>
            </w:tcBorders>
            <w:shd w:val="clear" w:color="auto" w:fill="4F6228" w:themeFill="accent3" w:themeFillShade="80"/>
            <w:vAlign w:val="center"/>
          </w:tcPr>
          <w:p w:rsidR="00006C01" w:rsidRPr="00254C36" w:rsidRDefault="005A1606">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254C36">
              <w:rPr>
                <w:color w:val="FFFFFF" w:themeColor="background1"/>
              </w:rPr>
              <w:t>Naziv otpada</w:t>
            </w:r>
          </w:p>
        </w:tc>
        <w:tc>
          <w:tcPr>
            <w:tcW w:w="1134" w:type="dxa"/>
            <w:tcBorders>
              <w:top w:val="single" w:sz="4" w:space="0" w:color="auto"/>
              <w:left w:val="single" w:sz="4" w:space="0" w:color="auto"/>
              <w:bottom w:val="single" w:sz="4" w:space="0" w:color="auto"/>
            </w:tcBorders>
            <w:shd w:val="clear" w:color="auto" w:fill="4F6228" w:themeFill="accent3" w:themeFillShade="80"/>
            <w:vAlign w:val="center"/>
          </w:tcPr>
          <w:p w:rsidR="00006C01" w:rsidRPr="00254C36" w:rsidRDefault="005A1606">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254C36">
              <w:rPr>
                <w:color w:val="FFFFFF" w:themeColor="background1"/>
              </w:rPr>
              <w:t>Količina (t)</w:t>
            </w:r>
          </w:p>
        </w:tc>
        <w:tc>
          <w:tcPr>
            <w:tcW w:w="987"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rsidR="00006C01" w:rsidRPr="00254C36" w:rsidRDefault="005A1606">
            <w:pPr>
              <w:suppressAutoHyphens w:val="0"/>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254C36">
              <w:rPr>
                <w:color w:val="FFFFFF" w:themeColor="background1"/>
              </w:rPr>
              <w:t>Udio (%)</w:t>
            </w:r>
          </w:p>
        </w:tc>
      </w:tr>
      <w:tr w:rsidR="00D50230"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tcBorders>
            <w:shd w:val="clear" w:color="auto" w:fill="EAF1DD"/>
            <w:vAlign w:val="center"/>
          </w:tcPr>
          <w:p w:rsidR="00D50230" w:rsidRPr="00254C36" w:rsidRDefault="00D50230" w:rsidP="00D50230">
            <w:pPr>
              <w:suppressAutoHyphens w:val="0"/>
              <w:spacing w:after="0" w:line="240" w:lineRule="auto"/>
              <w:ind w:firstLine="0"/>
              <w:jc w:val="center"/>
              <w:rPr>
                <w:b w:val="0"/>
                <w:bCs w:val="0"/>
                <w:color w:val="auto"/>
              </w:rPr>
            </w:pPr>
            <w:r w:rsidRPr="00254C36">
              <w:rPr>
                <w:color w:val="auto"/>
              </w:rPr>
              <w:t>201</w:t>
            </w:r>
            <w:r>
              <w:rPr>
                <w:color w:val="auto"/>
              </w:rPr>
              <w:t>3</w:t>
            </w:r>
            <w:r w:rsidRPr="00254C36">
              <w:rPr>
                <w:color w:val="auto"/>
              </w:rPr>
              <w:t>.</w:t>
            </w:r>
          </w:p>
        </w:tc>
        <w:tc>
          <w:tcPr>
            <w:tcW w:w="1564" w:type="dxa"/>
            <w:tcBorders>
              <w:top w:val="single" w:sz="4" w:space="0" w:color="auto"/>
            </w:tcBorders>
            <w:shd w:val="clear" w:color="auto" w:fill="EAF1DD"/>
            <w:vAlign w:val="center"/>
          </w:tcPr>
          <w:p w:rsidR="00D50230" w:rsidRPr="00254C36" w:rsidRDefault="00D50230" w:rsidP="00D5023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15 01 01</w:t>
            </w:r>
          </w:p>
        </w:tc>
        <w:tc>
          <w:tcPr>
            <w:tcW w:w="4394" w:type="dxa"/>
            <w:tcBorders>
              <w:top w:val="single" w:sz="4" w:space="0" w:color="auto"/>
            </w:tcBorders>
            <w:shd w:val="clear" w:color="auto" w:fill="EAF1DD"/>
            <w:vAlign w:val="center"/>
          </w:tcPr>
          <w:p w:rsidR="00D50230" w:rsidRPr="00254C36" w:rsidRDefault="00D50230" w:rsidP="00D50230">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Papirna i kartonska ambalaža</w:t>
            </w:r>
          </w:p>
        </w:tc>
        <w:tc>
          <w:tcPr>
            <w:tcW w:w="1134" w:type="dxa"/>
            <w:tcBorders>
              <w:top w:val="single" w:sz="4" w:space="0" w:color="auto"/>
            </w:tcBorders>
            <w:shd w:val="clear" w:color="auto" w:fill="EAF1DD"/>
            <w:vAlign w:val="center"/>
          </w:tcPr>
          <w:p w:rsidR="00D50230" w:rsidRPr="00254C36" w:rsidRDefault="00D50230" w:rsidP="00D5023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153,88</w:t>
            </w:r>
          </w:p>
        </w:tc>
        <w:tc>
          <w:tcPr>
            <w:tcW w:w="987" w:type="dxa"/>
            <w:tcBorders>
              <w:top w:val="single" w:sz="4" w:space="0" w:color="auto"/>
            </w:tcBorders>
            <w:shd w:val="clear" w:color="auto" w:fill="EAF1DD"/>
            <w:vAlign w:val="center"/>
          </w:tcPr>
          <w:p w:rsidR="00D50230" w:rsidRPr="00254C36" w:rsidRDefault="009A1090" w:rsidP="00D5023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16,36</w:t>
            </w:r>
          </w:p>
        </w:tc>
      </w:tr>
      <w:tr w:rsidR="00D50230"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tcBorders>
              <w:top w:val="single" w:sz="4" w:space="0" w:color="auto"/>
            </w:tcBorders>
            <w:shd w:val="clear" w:color="auto" w:fill="EAF1DD"/>
            <w:vAlign w:val="center"/>
          </w:tcPr>
          <w:p w:rsidR="00D50230" w:rsidRPr="00254C36" w:rsidRDefault="00D50230" w:rsidP="00D50230">
            <w:pPr>
              <w:suppressAutoHyphens w:val="0"/>
              <w:spacing w:after="0" w:line="240" w:lineRule="auto"/>
              <w:ind w:firstLine="0"/>
              <w:jc w:val="center"/>
              <w:rPr>
                <w:color w:val="auto"/>
              </w:rPr>
            </w:pPr>
          </w:p>
        </w:tc>
        <w:tc>
          <w:tcPr>
            <w:tcW w:w="1564" w:type="dxa"/>
            <w:tcBorders>
              <w:top w:val="single" w:sz="4" w:space="0" w:color="auto"/>
            </w:tcBorders>
            <w:shd w:val="clear" w:color="auto" w:fill="FFFFFF" w:themeFill="background1"/>
            <w:vAlign w:val="center"/>
          </w:tcPr>
          <w:p w:rsidR="00D50230" w:rsidRPr="00254C36" w:rsidRDefault="00D50230" w:rsidP="00D5023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15 01 02</w:t>
            </w:r>
          </w:p>
        </w:tc>
        <w:tc>
          <w:tcPr>
            <w:tcW w:w="4394" w:type="dxa"/>
            <w:tcBorders>
              <w:top w:val="single" w:sz="4" w:space="0" w:color="auto"/>
            </w:tcBorders>
            <w:shd w:val="clear" w:color="auto" w:fill="FFFFFF" w:themeFill="background1"/>
            <w:vAlign w:val="center"/>
          </w:tcPr>
          <w:p w:rsidR="00D50230" w:rsidRPr="00254C36" w:rsidRDefault="00D50230" w:rsidP="00D50230">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Plastična ambalaža</w:t>
            </w:r>
          </w:p>
        </w:tc>
        <w:tc>
          <w:tcPr>
            <w:tcW w:w="1134" w:type="dxa"/>
            <w:tcBorders>
              <w:top w:val="single" w:sz="4" w:space="0" w:color="auto"/>
            </w:tcBorders>
            <w:shd w:val="clear" w:color="auto" w:fill="FFFFFF" w:themeFill="background1"/>
            <w:vAlign w:val="center"/>
          </w:tcPr>
          <w:p w:rsidR="00D50230" w:rsidRPr="00254C36" w:rsidRDefault="00D50230" w:rsidP="00D5023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5,4</w:t>
            </w:r>
          </w:p>
        </w:tc>
        <w:tc>
          <w:tcPr>
            <w:tcW w:w="987" w:type="dxa"/>
            <w:tcBorders>
              <w:top w:val="single" w:sz="4" w:space="0" w:color="auto"/>
            </w:tcBorders>
            <w:shd w:val="clear" w:color="auto" w:fill="FFFFFF" w:themeFill="background1"/>
            <w:vAlign w:val="center"/>
          </w:tcPr>
          <w:p w:rsidR="00D50230" w:rsidRPr="00254C36" w:rsidRDefault="009A1090" w:rsidP="00D5023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0,57</w:t>
            </w:r>
          </w:p>
        </w:tc>
      </w:tr>
      <w:tr w:rsidR="002A3635"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tcBorders>
              <w:top w:val="single" w:sz="4" w:space="0" w:color="auto"/>
            </w:tcBorders>
            <w:shd w:val="clear" w:color="auto" w:fill="EAF1DD"/>
            <w:vAlign w:val="center"/>
          </w:tcPr>
          <w:p w:rsidR="002A3635" w:rsidRPr="00254C36" w:rsidRDefault="002A3635">
            <w:pPr>
              <w:suppressAutoHyphens w:val="0"/>
              <w:spacing w:after="0" w:line="240" w:lineRule="auto"/>
              <w:ind w:firstLine="0"/>
              <w:jc w:val="center"/>
              <w:rPr>
                <w:color w:val="auto"/>
              </w:rPr>
            </w:pPr>
          </w:p>
        </w:tc>
        <w:tc>
          <w:tcPr>
            <w:tcW w:w="1564" w:type="dxa"/>
            <w:tcBorders>
              <w:top w:val="single" w:sz="4" w:space="0" w:color="auto"/>
            </w:tcBorders>
            <w:shd w:val="clear" w:color="auto" w:fill="EAF1DD"/>
            <w:vAlign w:val="center"/>
          </w:tcPr>
          <w:p w:rsidR="002A3635" w:rsidRPr="00254C36" w:rsidRDefault="002A3635">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15 01 0</w:t>
            </w:r>
            <w:r w:rsidR="00D50230">
              <w:rPr>
                <w:b/>
                <w:bCs/>
                <w:color w:val="auto"/>
              </w:rPr>
              <w:t>3</w:t>
            </w:r>
          </w:p>
        </w:tc>
        <w:tc>
          <w:tcPr>
            <w:tcW w:w="4394" w:type="dxa"/>
            <w:tcBorders>
              <w:top w:val="single" w:sz="4" w:space="0" w:color="auto"/>
            </w:tcBorders>
            <w:shd w:val="clear" w:color="auto" w:fill="EAF1DD"/>
            <w:vAlign w:val="center"/>
          </w:tcPr>
          <w:p w:rsidR="002A3635" w:rsidRPr="00254C36" w:rsidRDefault="00D50230">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Drvena ambalaža</w:t>
            </w:r>
          </w:p>
        </w:tc>
        <w:tc>
          <w:tcPr>
            <w:tcW w:w="1134" w:type="dxa"/>
            <w:tcBorders>
              <w:top w:val="single" w:sz="4" w:space="0" w:color="auto"/>
            </w:tcBorders>
            <w:shd w:val="clear" w:color="auto" w:fill="EAF1DD"/>
            <w:vAlign w:val="center"/>
          </w:tcPr>
          <w:p w:rsidR="002A3635" w:rsidRPr="00254C36" w:rsidRDefault="00D5023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156,78</w:t>
            </w:r>
          </w:p>
        </w:tc>
        <w:tc>
          <w:tcPr>
            <w:tcW w:w="987" w:type="dxa"/>
            <w:tcBorders>
              <w:top w:val="single" w:sz="4" w:space="0" w:color="auto"/>
            </w:tcBorders>
            <w:shd w:val="clear" w:color="auto" w:fill="EAF1DD"/>
            <w:vAlign w:val="center"/>
          </w:tcPr>
          <w:p w:rsidR="002A3635" w:rsidRPr="00254C36" w:rsidRDefault="009A109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16,67</w:t>
            </w:r>
          </w:p>
        </w:tc>
      </w:tr>
      <w:tr w:rsidR="002A3635"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tcBorders>
              <w:top w:val="single" w:sz="4" w:space="0" w:color="auto"/>
            </w:tcBorders>
            <w:shd w:val="clear" w:color="auto" w:fill="EAF1DD"/>
            <w:vAlign w:val="center"/>
          </w:tcPr>
          <w:p w:rsidR="002A3635" w:rsidRPr="00254C36" w:rsidRDefault="002A3635">
            <w:pPr>
              <w:suppressAutoHyphens w:val="0"/>
              <w:spacing w:after="0" w:line="240" w:lineRule="auto"/>
              <w:ind w:firstLine="0"/>
              <w:jc w:val="center"/>
              <w:rPr>
                <w:color w:val="auto"/>
              </w:rPr>
            </w:pPr>
          </w:p>
        </w:tc>
        <w:tc>
          <w:tcPr>
            <w:tcW w:w="1564" w:type="dxa"/>
            <w:tcBorders>
              <w:top w:val="single" w:sz="4" w:space="0" w:color="auto"/>
            </w:tcBorders>
            <w:shd w:val="clear" w:color="auto" w:fill="FFFFFF" w:themeFill="background1"/>
            <w:vAlign w:val="center"/>
          </w:tcPr>
          <w:p w:rsidR="002A3635" w:rsidRPr="00254C36" w:rsidRDefault="002A3635">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15 01 07</w:t>
            </w:r>
          </w:p>
        </w:tc>
        <w:tc>
          <w:tcPr>
            <w:tcW w:w="4394" w:type="dxa"/>
            <w:tcBorders>
              <w:top w:val="single" w:sz="4" w:space="0" w:color="auto"/>
            </w:tcBorders>
            <w:shd w:val="clear" w:color="auto" w:fill="FFFFFF" w:themeFill="background1"/>
            <w:vAlign w:val="center"/>
          </w:tcPr>
          <w:p w:rsidR="002A3635" w:rsidRPr="00254C36" w:rsidRDefault="002A3635">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Staklena ambalaža</w:t>
            </w:r>
          </w:p>
        </w:tc>
        <w:tc>
          <w:tcPr>
            <w:tcW w:w="1134" w:type="dxa"/>
            <w:tcBorders>
              <w:top w:val="single" w:sz="4" w:space="0" w:color="auto"/>
            </w:tcBorders>
            <w:shd w:val="clear" w:color="auto" w:fill="FFFFFF" w:themeFill="background1"/>
            <w:vAlign w:val="center"/>
          </w:tcPr>
          <w:p w:rsidR="002A3635" w:rsidRPr="00254C36" w:rsidRDefault="00D5023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15,19</w:t>
            </w:r>
          </w:p>
        </w:tc>
        <w:tc>
          <w:tcPr>
            <w:tcW w:w="987" w:type="dxa"/>
            <w:tcBorders>
              <w:top w:val="single" w:sz="4" w:space="0" w:color="auto"/>
            </w:tcBorders>
            <w:shd w:val="clear" w:color="auto" w:fill="FFFFFF" w:themeFill="background1"/>
            <w:vAlign w:val="center"/>
          </w:tcPr>
          <w:p w:rsidR="002A3635" w:rsidRPr="00254C36" w:rsidRDefault="009A109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1,62</w:t>
            </w:r>
          </w:p>
        </w:tc>
      </w:tr>
      <w:tr w:rsidR="002A3635"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tcBorders>
              <w:top w:val="single" w:sz="4" w:space="0" w:color="auto"/>
            </w:tcBorders>
            <w:shd w:val="clear" w:color="auto" w:fill="EAF1DD"/>
            <w:vAlign w:val="center"/>
          </w:tcPr>
          <w:p w:rsidR="002A3635" w:rsidRPr="00254C36" w:rsidRDefault="002A3635">
            <w:pPr>
              <w:suppressAutoHyphens w:val="0"/>
              <w:spacing w:after="0" w:line="240" w:lineRule="auto"/>
              <w:ind w:firstLine="0"/>
              <w:jc w:val="center"/>
              <w:rPr>
                <w:color w:val="auto"/>
              </w:rPr>
            </w:pPr>
          </w:p>
        </w:tc>
        <w:tc>
          <w:tcPr>
            <w:tcW w:w="1564" w:type="dxa"/>
            <w:tcBorders>
              <w:top w:val="single" w:sz="4" w:space="0" w:color="auto"/>
            </w:tcBorders>
            <w:shd w:val="clear" w:color="auto" w:fill="EAF1DD"/>
            <w:vAlign w:val="center"/>
          </w:tcPr>
          <w:p w:rsidR="002A3635" w:rsidRPr="00254C36" w:rsidRDefault="002A3635">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16 01 03</w:t>
            </w:r>
          </w:p>
        </w:tc>
        <w:tc>
          <w:tcPr>
            <w:tcW w:w="4394" w:type="dxa"/>
            <w:tcBorders>
              <w:top w:val="single" w:sz="4" w:space="0" w:color="auto"/>
            </w:tcBorders>
            <w:shd w:val="clear" w:color="auto" w:fill="EAF1DD"/>
            <w:vAlign w:val="center"/>
          </w:tcPr>
          <w:p w:rsidR="002A3635" w:rsidRPr="00254C36" w:rsidRDefault="002A3635">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Otpadne gume</w:t>
            </w:r>
          </w:p>
        </w:tc>
        <w:tc>
          <w:tcPr>
            <w:tcW w:w="1134" w:type="dxa"/>
            <w:tcBorders>
              <w:top w:val="single" w:sz="4" w:space="0" w:color="auto"/>
            </w:tcBorders>
            <w:shd w:val="clear" w:color="auto" w:fill="EAF1DD"/>
            <w:vAlign w:val="center"/>
          </w:tcPr>
          <w:p w:rsidR="002A3635" w:rsidRPr="00254C36" w:rsidRDefault="00D5023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2,87</w:t>
            </w:r>
          </w:p>
        </w:tc>
        <w:tc>
          <w:tcPr>
            <w:tcW w:w="987" w:type="dxa"/>
            <w:tcBorders>
              <w:top w:val="single" w:sz="4" w:space="0" w:color="auto"/>
            </w:tcBorders>
            <w:shd w:val="clear" w:color="auto" w:fill="EAF1DD"/>
            <w:vAlign w:val="center"/>
          </w:tcPr>
          <w:p w:rsidR="002A3635" w:rsidRPr="00254C36" w:rsidRDefault="009A109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0,31</w:t>
            </w:r>
          </w:p>
        </w:tc>
      </w:tr>
      <w:tr w:rsidR="00006C01"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tcPr>
          <w:p w:rsidR="00006C01" w:rsidRPr="00254C36" w:rsidRDefault="00006C01">
            <w:pPr>
              <w:suppressAutoHyphens w:val="0"/>
              <w:spacing w:after="0" w:line="240" w:lineRule="auto"/>
              <w:ind w:firstLine="0"/>
              <w:jc w:val="left"/>
              <w:rPr>
                <w:b w:val="0"/>
                <w:bCs w:val="0"/>
                <w:color w:val="auto"/>
              </w:rPr>
            </w:pPr>
          </w:p>
        </w:tc>
        <w:tc>
          <w:tcPr>
            <w:tcW w:w="1564" w:type="dxa"/>
            <w:vAlign w:val="center"/>
          </w:tcPr>
          <w:p w:rsidR="00006C01" w:rsidRPr="00254C36" w:rsidRDefault="00D50230" w:rsidP="002A3635">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17 04 05</w:t>
            </w:r>
          </w:p>
        </w:tc>
        <w:tc>
          <w:tcPr>
            <w:tcW w:w="4394" w:type="dxa"/>
            <w:vAlign w:val="center"/>
          </w:tcPr>
          <w:p w:rsidR="00006C01" w:rsidRPr="00254C36" w:rsidRDefault="00D50230" w:rsidP="00A8755E">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Željezo i čelik</w:t>
            </w:r>
          </w:p>
        </w:tc>
        <w:tc>
          <w:tcPr>
            <w:tcW w:w="1134" w:type="dxa"/>
            <w:vAlign w:val="center"/>
          </w:tcPr>
          <w:p w:rsidR="00006C01" w:rsidRPr="00254C36" w:rsidRDefault="00D5023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1,54</w:t>
            </w:r>
          </w:p>
        </w:tc>
        <w:tc>
          <w:tcPr>
            <w:tcW w:w="987" w:type="dxa"/>
            <w:vAlign w:val="center"/>
          </w:tcPr>
          <w:p w:rsidR="00006C01" w:rsidRPr="00254C36" w:rsidRDefault="009A109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0,16</w:t>
            </w:r>
          </w:p>
        </w:tc>
      </w:tr>
      <w:tr w:rsidR="00D50230" w:rsidTr="007B1229">
        <w:trPr>
          <w:trHeight w:val="340"/>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tcPr>
          <w:p w:rsidR="00D50230" w:rsidRPr="00254C36" w:rsidRDefault="00D50230">
            <w:pPr>
              <w:suppressAutoHyphens w:val="0"/>
              <w:spacing w:after="0" w:line="240" w:lineRule="auto"/>
              <w:ind w:firstLine="0"/>
              <w:jc w:val="left"/>
              <w:rPr>
                <w:b w:val="0"/>
                <w:bCs w:val="0"/>
                <w:color w:val="auto"/>
              </w:rPr>
            </w:pPr>
          </w:p>
        </w:tc>
        <w:tc>
          <w:tcPr>
            <w:tcW w:w="1564" w:type="dxa"/>
            <w:shd w:val="clear" w:color="auto" w:fill="EAF1DD" w:themeFill="accent3" w:themeFillTint="33"/>
            <w:vAlign w:val="center"/>
          </w:tcPr>
          <w:p w:rsidR="00D50230" w:rsidRDefault="00D50230" w:rsidP="002A3635">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17 09 04</w:t>
            </w:r>
          </w:p>
        </w:tc>
        <w:tc>
          <w:tcPr>
            <w:tcW w:w="4394" w:type="dxa"/>
            <w:shd w:val="clear" w:color="auto" w:fill="EAF1DD" w:themeFill="accent3" w:themeFillTint="33"/>
            <w:vAlign w:val="center"/>
          </w:tcPr>
          <w:p w:rsidR="00D50230" w:rsidRDefault="00D50230" w:rsidP="004164F5">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4164F5">
              <w:rPr>
                <w:color w:val="000000"/>
              </w:rPr>
              <w:t>Miješani građevinski otpad i otpad od rušenja objekata, koji nije naveden</w:t>
            </w:r>
            <w:r w:rsidR="002F0C22" w:rsidRPr="004164F5">
              <w:rPr>
                <w:color w:val="000000"/>
              </w:rPr>
              <w:t xml:space="preserve"> </w:t>
            </w:r>
            <w:r w:rsidRPr="004164F5">
              <w:rPr>
                <w:color w:val="000000"/>
              </w:rPr>
              <w:t>pod 17 09 01*, 17 09 02* i 17 09 03*</w:t>
            </w:r>
          </w:p>
        </w:tc>
        <w:tc>
          <w:tcPr>
            <w:tcW w:w="1134" w:type="dxa"/>
            <w:shd w:val="clear" w:color="auto" w:fill="EAF1DD" w:themeFill="accent3" w:themeFillTint="33"/>
            <w:vAlign w:val="center"/>
          </w:tcPr>
          <w:p w:rsidR="00D50230" w:rsidRDefault="00D5023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375</w:t>
            </w:r>
          </w:p>
        </w:tc>
        <w:tc>
          <w:tcPr>
            <w:tcW w:w="987" w:type="dxa"/>
            <w:shd w:val="clear" w:color="auto" w:fill="EAF1DD" w:themeFill="accent3" w:themeFillTint="33"/>
            <w:vAlign w:val="center"/>
          </w:tcPr>
          <w:p w:rsidR="00D50230" w:rsidRPr="00254C36" w:rsidRDefault="009A109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0,16</w:t>
            </w:r>
          </w:p>
        </w:tc>
      </w:tr>
      <w:tr w:rsidR="002A3635"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tcPr>
          <w:p w:rsidR="002A3635" w:rsidRPr="00254C36" w:rsidRDefault="002A3635">
            <w:pPr>
              <w:suppressAutoHyphens w:val="0"/>
              <w:spacing w:after="0" w:line="240" w:lineRule="auto"/>
              <w:ind w:firstLine="0"/>
              <w:jc w:val="left"/>
              <w:rPr>
                <w:b w:val="0"/>
                <w:bCs w:val="0"/>
                <w:color w:val="auto"/>
              </w:rPr>
            </w:pPr>
          </w:p>
        </w:tc>
        <w:tc>
          <w:tcPr>
            <w:tcW w:w="1564" w:type="dxa"/>
            <w:shd w:val="clear" w:color="auto" w:fill="FFFFFF" w:themeFill="background1"/>
            <w:vAlign w:val="center"/>
          </w:tcPr>
          <w:p w:rsidR="002A3635" w:rsidRPr="00254C36" w:rsidRDefault="002A3635" w:rsidP="002A3635">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20 01 39</w:t>
            </w:r>
          </w:p>
        </w:tc>
        <w:tc>
          <w:tcPr>
            <w:tcW w:w="4394" w:type="dxa"/>
            <w:shd w:val="clear" w:color="auto" w:fill="FFFFFF" w:themeFill="background1"/>
            <w:vAlign w:val="center"/>
          </w:tcPr>
          <w:p w:rsidR="002A3635" w:rsidRPr="00254C36" w:rsidRDefault="002A3635">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Plastika</w:t>
            </w:r>
          </w:p>
        </w:tc>
        <w:tc>
          <w:tcPr>
            <w:tcW w:w="1134" w:type="dxa"/>
            <w:shd w:val="clear" w:color="auto" w:fill="FFFFFF" w:themeFill="background1"/>
            <w:vAlign w:val="center"/>
          </w:tcPr>
          <w:p w:rsidR="002A3635" w:rsidRPr="00254C36" w:rsidRDefault="00D5023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45,51</w:t>
            </w:r>
          </w:p>
        </w:tc>
        <w:tc>
          <w:tcPr>
            <w:tcW w:w="987" w:type="dxa"/>
            <w:shd w:val="clear" w:color="auto" w:fill="FFFFFF" w:themeFill="background1"/>
            <w:vAlign w:val="center"/>
          </w:tcPr>
          <w:p w:rsidR="002A3635" w:rsidRPr="00254C36" w:rsidRDefault="009A109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4,84</w:t>
            </w:r>
          </w:p>
        </w:tc>
      </w:tr>
      <w:tr w:rsidR="002A3635"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vAlign w:val="center"/>
          </w:tcPr>
          <w:p w:rsidR="002A3635" w:rsidRPr="00254C36" w:rsidRDefault="002A3635">
            <w:pPr>
              <w:suppressAutoHyphens w:val="0"/>
              <w:spacing w:after="0" w:line="240" w:lineRule="auto"/>
              <w:ind w:firstLine="0"/>
              <w:jc w:val="left"/>
              <w:rPr>
                <w:b w:val="0"/>
                <w:bCs w:val="0"/>
                <w:color w:val="auto"/>
              </w:rPr>
            </w:pPr>
          </w:p>
        </w:tc>
        <w:tc>
          <w:tcPr>
            <w:tcW w:w="1564" w:type="dxa"/>
            <w:shd w:val="clear" w:color="auto" w:fill="EAF1DD" w:themeFill="accent3" w:themeFillTint="33"/>
            <w:vAlign w:val="center"/>
          </w:tcPr>
          <w:p w:rsidR="002A3635" w:rsidRPr="00254C36" w:rsidRDefault="002A3635">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20 03 07</w:t>
            </w:r>
          </w:p>
        </w:tc>
        <w:tc>
          <w:tcPr>
            <w:tcW w:w="4394" w:type="dxa"/>
            <w:shd w:val="clear" w:color="auto" w:fill="EAF1DD" w:themeFill="accent3" w:themeFillTint="33"/>
            <w:vAlign w:val="center"/>
          </w:tcPr>
          <w:p w:rsidR="002A3635" w:rsidRPr="00254C36" w:rsidRDefault="002A3635">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Glomazni otpad</w:t>
            </w:r>
          </w:p>
        </w:tc>
        <w:tc>
          <w:tcPr>
            <w:tcW w:w="1134" w:type="dxa"/>
            <w:shd w:val="clear" w:color="auto" w:fill="EAF1DD" w:themeFill="accent3" w:themeFillTint="33"/>
            <w:vAlign w:val="center"/>
          </w:tcPr>
          <w:p w:rsidR="002A3635" w:rsidRPr="00254C36" w:rsidRDefault="005960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184,22</w:t>
            </w:r>
          </w:p>
        </w:tc>
        <w:tc>
          <w:tcPr>
            <w:tcW w:w="987" w:type="dxa"/>
            <w:shd w:val="clear" w:color="auto" w:fill="EAF1DD" w:themeFill="accent3" w:themeFillTint="33"/>
            <w:vAlign w:val="center"/>
          </w:tcPr>
          <w:p w:rsidR="002A3635" w:rsidRPr="00254C36" w:rsidRDefault="009A109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19,59</w:t>
            </w:r>
          </w:p>
        </w:tc>
      </w:tr>
      <w:tr w:rsidR="00006C01" w:rsidTr="00EB1AE0">
        <w:trPr>
          <w:trHeight w:val="340"/>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tcPr>
          <w:p w:rsidR="00006C01" w:rsidRPr="00254C36" w:rsidRDefault="00006C01">
            <w:pPr>
              <w:suppressAutoHyphens w:val="0"/>
              <w:spacing w:after="0" w:line="240" w:lineRule="auto"/>
              <w:ind w:firstLine="0"/>
              <w:jc w:val="left"/>
              <w:rPr>
                <w:b w:val="0"/>
                <w:bCs w:val="0"/>
                <w:color w:val="auto"/>
              </w:rPr>
            </w:pPr>
          </w:p>
        </w:tc>
        <w:tc>
          <w:tcPr>
            <w:tcW w:w="5958" w:type="dxa"/>
            <w:gridSpan w:val="2"/>
            <w:shd w:val="clear" w:color="auto" w:fill="C4BC96" w:themeFill="background2" w:themeFillShade="BF"/>
            <w:vAlign w:val="center"/>
          </w:tcPr>
          <w:p w:rsidR="00006C01" w:rsidRPr="00254C36"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UKUPNO</w:t>
            </w:r>
          </w:p>
        </w:tc>
        <w:tc>
          <w:tcPr>
            <w:tcW w:w="1134" w:type="dxa"/>
            <w:shd w:val="clear" w:color="auto" w:fill="C4BC96" w:themeFill="background2" w:themeFillShade="BF"/>
            <w:vAlign w:val="center"/>
          </w:tcPr>
          <w:p w:rsidR="00006C01" w:rsidRPr="00254C36" w:rsidRDefault="009A109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940,</w:t>
            </w:r>
            <w:r w:rsidR="00CA5CC6">
              <w:rPr>
                <w:b/>
                <w:bCs/>
                <w:color w:val="auto"/>
              </w:rPr>
              <w:t>39</w:t>
            </w:r>
          </w:p>
        </w:tc>
        <w:tc>
          <w:tcPr>
            <w:tcW w:w="987" w:type="dxa"/>
            <w:shd w:val="clear" w:color="auto" w:fill="C4BC96" w:themeFill="background2" w:themeFillShade="BF"/>
            <w:vAlign w:val="center"/>
          </w:tcPr>
          <w:p w:rsidR="00006C01" w:rsidRPr="00254C36" w:rsidRDefault="00D95C01">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rPr>
            </w:pPr>
            <w:r w:rsidRPr="00254C36">
              <w:rPr>
                <w:b/>
                <w:color w:val="auto"/>
              </w:rPr>
              <w:t>100</w:t>
            </w:r>
          </w:p>
        </w:tc>
      </w:tr>
      <w:tr w:rsidR="004C2D3E"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val="restart"/>
            <w:shd w:val="clear" w:color="auto" w:fill="FFFFFF" w:themeFill="background1"/>
            <w:vAlign w:val="center"/>
          </w:tcPr>
          <w:p w:rsidR="004C2D3E" w:rsidRPr="00254C36" w:rsidRDefault="004C2D3E" w:rsidP="004C2D3E">
            <w:pPr>
              <w:suppressAutoHyphens w:val="0"/>
              <w:spacing w:after="0" w:line="240" w:lineRule="auto"/>
              <w:ind w:firstLine="0"/>
              <w:jc w:val="center"/>
              <w:rPr>
                <w:b w:val="0"/>
                <w:bCs w:val="0"/>
                <w:color w:val="auto"/>
              </w:rPr>
            </w:pPr>
            <w:r w:rsidRPr="00254C36">
              <w:rPr>
                <w:color w:val="auto"/>
              </w:rPr>
              <w:t>201</w:t>
            </w:r>
            <w:r w:rsidR="003313DA">
              <w:rPr>
                <w:color w:val="auto"/>
              </w:rPr>
              <w:t>4</w:t>
            </w:r>
            <w:r w:rsidRPr="00254C36">
              <w:rPr>
                <w:color w:val="auto"/>
              </w:rPr>
              <w:t>.</w:t>
            </w:r>
          </w:p>
        </w:tc>
        <w:tc>
          <w:tcPr>
            <w:tcW w:w="1564" w:type="dxa"/>
            <w:shd w:val="clear" w:color="auto" w:fill="EAF1DD"/>
            <w:vAlign w:val="center"/>
          </w:tcPr>
          <w:p w:rsidR="004C2D3E" w:rsidRPr="00254C36" w:rsidRDefault="004C2D3E"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15 01 01</w:t>
            </w:r>
          </w:p>
        </w:tc>
        <w:tc>
          <w:tcPr>
            <w:tcW w:w="4394" w:type="dxa"/>
            <w:shd w:val="clear" w:color="auto" w:fill="EAF1DD"/>
            <w:vAlign w:val="center"/>
          </w:tcPr>
          <w:p w:rsidR="004C2D3E" w:rsidRPr="00254C36" w:rsidRDefault="004C2D3E" w:rsidP="004C2D3E">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Papirna i kartonska ambalaža</w:t>
            </w:r>
          </w:p>
        </w:tc>
        <w:tc>
          <w:tcPr>
            <w:tcW w:w="1134" w:type="dxa"/>
            <w:shd w:val="clear" w:color="auto" w:fill="EAF1DD"/>
            <w:vAlign w:val="center"/>
          </w:tcPr>
          <w:p w:rsidR="004C2D3E" w:rsidRPr="00254C36" w:rsidRDefault="005960EF"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2,85</w:t>
            </w:r>
          </w:p>
        </w:tc>
        <w:tc>
          <w:tcPr>
            <w:tcW w:w="987" w:type="dxa"/>
            <w:shd w:val="clear" w:color="auto" w:fill="EAF1DD"/>
            <w:vAlign w:val="center"/>
          </w:tcPr>
          <w:p w:rsidR="004C2D3E" w:rsidRPr="00254C36" w:rsidRDefault="009A1090"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0,22</w:t>
            </w:r>
          </w:p>
        </w:tc>
      </w:tr>
      <w:tr w:rsidR="005960EF"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FFFF" w:themeFill="background1"/>
            <w:vAlign w:val="center"/>
          </w:tcPr>
          <w:p w:rsidR="005960EF" w:rsidRPr="00254C36" w:rsidRDefault="005960EF" w:rsidP="005960EF">
            <w:pPr>
              <w:suppressAutoHyphens w:val="0"/>
              <w:spacing w:after="0" w:line="240" w:lineRule="auto"/>
              <w:ind w:firstLine="0"/>
              <w:jc w:val="left"/>
              <w:rPr>
                <w:b w:val="0"/>
                <w:bCs w:val="0"/>
                <w:color w:val="auto"/>
              </w:rPr>
            </w:pPr>
          </w:p>
        </w:tc>
        <w:tc>
          <w:tcPr>
            <w:tcW w:w="1564" w:type="dxa"/>
            <w:vAlign w:val="center"/>
          </w:tcPr>
          <w:p w:rsidR="005960EF" w:rsidRPr="00254C36" w:rsidRDefault="005960EF" w:rsidP="005960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15 01 07</w:t>
            </w:r>
          </w:p>
        </w:tc>
        <w:tc>
          <w:tcPr>
            <w:tcW w:w="4394" w:type="dxa"/>
            <w:vAlign w:val="center"/>
          </w:tcPr>
          <w:p w:rsidR="005960EF" w:rsidRPr="00254C36" w:rsidRDefault="005960EF" w:rsidP="005960EF">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Staklena ambalaža</w:t>
            </w:r>
          </w:p>
        </w:tc>
        <w:tc>
          <w:tcPr>
            <w:tcW w:w="1134" w:type="dxa"/>
            <w:vAlign w:val="center"/>
          </w:tcPr>
          <w:p w:rsidR="005960EF" w:rsidRPr="00254C36" w:rsidRDefault="005960EF" w:rsidP="005960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1,9</w:t>
            </w:r>
          </w:p>
        </w:tc>
        <w:tc>
          <w:tcPr>
            <w:tcW w:w="987" w:type="dxa"/>
            <w:vAlign w:val="center"/>
          </w:tcPr>
          <w:p w:rsidR="005960EF" w:rsidRPr="00254C36" w:rsidRDefault="009A1090" w:rsidP="005960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0,14</w:t>
            </w:r>
          </w:p>
        </w:tc>
      </w:tr>
      <w:tr w:rsidR="004C2D3E" w:rsidTr="00EB1AE0">
        <w:trPr>
          <w:trHeight w:val="340"/>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FFFF" w:themeFill="background1"/>
            <w:vAlign w:val="center"/>
          </w:tcPr>
          <w:p w:rsidR="004C2D3E" w:rsidRPr="00254C36" w:rsidRDefault="004C2D3E" w:rsidP="004C2D3E">
            <w:pPr>
              <w:suppressAutoHyphens w:val="0"/>
              <w:spacing w:after="0" w:line="240" w:lineRule="auto"/>
              <w:ind w:firstLine="0"/>
              <w:jc w:val="left"/>
              <w:rPr>
                <w:b w:val="0"/>
                <w:bCs w:val="0"/>
                <w:color w:val="auto"/>
              </w:rPr>
            </w:pPr>
          </w:p>
        </w:tc>
        <w:tc>
          <w:tcPr>
            <w:tcW w:w="1564" w:type="dxa"/>
            <w:shd w:val="clear" w:color="auto" w:fill="EAF1DD"/>
            <w:vAlign w:val="center"/>
          </w:tcPr>
          <w:p w:rsidR="004C2D3E" w:rsidRPr="00254C36" w:rsidRDefault="002F0C22"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17 09 04</w:t>
            </w:r>
          </w:p>
        </w:tc>
        <w:tc>
          <w:tcPr>
            <w:tcW w:w="4394" w:type="dxa"/>
            <w:shd w:val="clear" w:color="auto" w:fill="EAF1DD"/>
            <w:vAlign w:val="center"/>
          </w:tcPr>
          <w:p w:rsidR="004C2D3E" w:rsidRPr="00254C36" w:rsidRDefault="002F0C22" w:rsidP="004164F5">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4164F5">
              <w:rPr>
                <w:color w:val="000000"/>
              </w:rPr>
              <w:t>Miješani građevinski otpad i otpad od rušenja objekata, koji nije naveden pod 17 09 01*, 17 09 02* i 17 09 03</w:t>
            </w:r>
            <w:r>
              <w:rPr>
                <w:color w:val="000000"/>
                <w:sz w:val="22"/>
                <w:szCs w:val="22"/>
              </w:rPr>
              <w:t>*</w:t>
            </w:r>
          </w:p>
        </w:tc>
        <w:tc>
          <w:tcPr>
            <w:tcW w:w="1134" w:type="dxa"/>
            <w:shd w:val="clear" w:color="auto" w:fill="EAF1DD"/>
            <w:vAlign w:val="center"/>
          </w:tcPr>
          <w:p w:rsidR="004C2D3E" w:rsidRPr="00254C36" w:rsidRDefault="001E2C76"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283,5</w:t>
            </w:r>
          </w:p>
        </w:tc>
        <w:tc>
          <w:tcPr>
            <w:tcW w:w="987" w:type="dxa"/>
            <w:shd w:val="clear" w:color="auto" w:fill="EAF1DD"/>
            <w:vAlign w:val="center"/>
          </w:tcPr>
          <w:p w:rsidR="004C2D3E" w:rsidRPr="00254C36" w:rsidRDefault="009A1090"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21,53</w:t>
            </w:r>
          </w:p>
        </w:tc>
      </w:tr>
      <w:tr w:rsidR="002F0C22"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FFFF" w:themeFill="background1"/>
            <w:vAlign w:val="center"/>
          </w:tcPr>
          <w:p w:rsidR="002F0C22" w:rsidRPr="00254C36" w:rsidRDefault="002F0C22" w:rsidP="002F0C22">
            <w:pPr>
              <w:suppressAutoHyphens w:val="0"/>
              <w:spacing w:after="0" w:line="240" w:lineRule="auto"/>
              <w:ind w:firstLine="0"/>
              <w:jc w:val="left"/>
              <w:rPr>
                <w:b w:val="0"/>
                <w:bCs w:val="0"/>
                <w:color w:val="auto"/>
              </w:rPr>
            </w:pPr>
          </w:p>
        </w:tc>
        <w:tc>
          <w:tcPr>
            <w:tcW w:w="1564" w:type="dxa"/>
            <w:shd w:val="clear" w:color="auto" w:fill="FFFFFF" w:themeFill="background1"/>
            <w:vAlign w:val="center"/>
          </w:tcPr>
          <w:p w:rsidR="002F0C22" w:rsidRPr="00254C36" w:rsidRDefault="002F0C22" w:rsidP="002F0C22">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20 01 01</w:t>
            </w:r>
          </w:p>
        </w:tc>
        <w:tc>
          <w:tcPr>
            <w:tcW w:w="4394" w:type="dxa"/>
            <w:shd w:val="clear" w:color="auto" w:fill="FFFFFF" w:themeFill="background1"/>
            <w:vAlign w:val="center"/>
          </w:tcPr>
          <w:p w:rsidR="002F0C22" w:rsidRPr="00254C36" w:rsidRDefault="002F0C22" w:rsidP="002F0C22">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Papir i karton</w:t>
            </w:r>
          </w:p>
        </w:tc>
        <w:tc>
          <w:tcPr>
            <w:tcW w:w="1134" w:type="dxa"/>
            <w:shd w:val="clear" w:color="auto" w:fill="FFFFFF" w:themeFill="background1"/>
            <w:vAlign w:val="center"/>
          </w:tcPr>
          <w:p w:rsidR="002F0C22" w:rsidRPr="00254C36" w:rsidRDefault="002F0C22" w:rsidP="002F0C22">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185,69</w:t>
            </w:r>
          </w:p>
        </w:tc>
        <w:tc>
          <w:tcPr>
            <w:tcW w:w="987" w:type="dxa"/>
            <w:shd w:val="clear" w:color="auto" w:fill="FFFFFF" w:themeFill="background1"/>
            <w:vAlign w:val="center"/>
          </w:tcPr>
          <w:p w:rsidR="002F0C22" w:rsidRPr="00254C36" w:rsidRDefault="009A1090" w:rsidP="002F0C22">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14,1</w:t>
            </w:r>
          </w:p>
        </w:tc>
      </w:tr>
      <w:tr w:rsidR="002F0C22"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FFFF" w:themeFill="background1"/>
            <w:vAlign w:val="center"/>
          </w:tcPr>
          <w:p w:rsidR="002F0C22" w:rsidRPr="00254C36" w:rsidRDefault="002F0C22" w:rsidP="002F0C22">
            <w:pPr>
              <w:suppressAutoHyphens w:val="0"/>
              <w:spacing w:after="0" w:line="240" w:lineRule="auto"/>
              <w:ind w:firstLine="0"/>
              <w:jc w:val="left"/>
              <w:rPr>
                <w:b w:val="0"/>
                <w:bCs w:val="0"/>
                <w:color w:val="auto"/>
              </w:rPr>
            </w:pPr>
          </w:p>
        </w:tc>
        <w:tc>
          <w:tcPr>
            <w:tcW w:w="1564" w:type="dxa"/>
            <w:shd w:val="clear" w:color="auto" w:fill="EAF1DD"/>
            <w:vAlign w:val="center"/>
          </w:tcPr>
          <w:p w:rsidR="002F0C22" w:rsidRPr="00254C36" w:rsidRDefault="002F0C22" w:rsidP="002F0C22">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20 01 02</w:t>
            </w:r>
          </w:p>
        </w:tc>
        <w:tc>
          <w:tcPr>
            <w:tcW w:w="4394" w:type="dxa"/>
            <w:shd w:val="clear" w:color="auto" w:fill="EAF1DD"/>
            <w:vAlign w:val="center"/>
          </w:tcPr>
          <w:p w:rsidR="002F0C22" w:rsidRPr="00254C36" w:rsidRDefault="002F0C22" w:rsidP="002F0C22">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Staklo</w:t>
            </w:r>
          </w:p>
        </w:tc>
        <w:tc>
          <w:tcPr>
            <w:tcW w:w="1134" w:type="dxa"/>
            <w:shd w:val="clear" w:color="auto" w:fill="EAF1DD"/>
            <w:vAlign w:val="center"/>
          </w:tcPr>
          <w:p w:rsidR="002F0C22" w:rsidRPr="00254C36" w:rsidRDefault="002F0C22" w:rsidP="002F0C22">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23,03</w:t>
            </w:r>
          </w:p>
        </w:tc>
        <w:tc>
          <w:tcPr>
            <w:tcW w:w="987" w:type="dxa"/>
            <w:shd w:val="clear" w:color="auto" w:fill="EAF1DD"/>
            <w:vAlign w:val="center"/>
          </w:tcPr>
          <w:p w:rsidR="002F0C22" w:rsidRPr="00254C36" w:rsidRDefault="009A1090" w:rsidP="002F0C22">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1,75</w:t>
            </w:r>
          </w:p>
        </w:tc>
      </w:tr>
      <w:tr w:rsidR="002F0C22"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FFFF" w:themeFill="background1"/>
            <w:vAlign w:val="center"/>
          </w:tcPr>
          <w:p w:rsidR="002F0C22" w:rsidRPr="00254C36" w:rsidRDefault="002F0C22" w:rsidP="002F0C22">
            <w:pPr>
              <w:suppressAutoHyphens w:val="0"/>
              <w:spacing w:after="0" w:line="240" w:lineRule="auto"/>
              <w:ind w:firstLine="0"/>
              <w:jc w:val="left"/>
              <w:rPr>
                <w:b w:val="0"/>
                <w:bCs w:val="0"/>
                <w:color w:val="auto"/>
              </w:rPr>
            </w:pPr>
          </w:p>
        </w:tc>
        <w:tc>
          <w:tcPr>
            <w:tcW w:w="1564" w:type="dxa"/>
            <w:shd w:val="clear" w:color="auto" w:fill="FFFFFF" w:themeFill="background1"/>
            <w:vAlign w:val="center"/>
          </w:tcPr>
          <w:p w:rsidR="002F0C22" w:rsidRPr="00254C36" w:rsidRDefault="002F0C22" w:rsidP="002F0C22">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20 01 10</w:t>
            </w:r>
          </w:p>
        </w:tc>
        <w:tc>
          <w:tcPr>
            <w:tcW w:w="4394" w:type="dxa"/>
            <w:shd w:val="clear" w:color="auto" w:fill="FFFFFF" w:themeFill="background1"/>
            <w:vAlign w:val="center"/>
          </w:tcPr>
          <w:p w:rsidR="002F0C22" w:rsidRPr="00254C36" w:rsidRDefault="002F0C22" w:rsidP="002F0C22">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Odjeća</w:t>
            </w:r>
          </w:p>
        </w:tc>
        <w:tc>
          <w:tcPr>
            <w:tcW w:w="1134" w:type="dxa"/>
            <w:shd w:val="clear" w:color="auto" w:fill="FFFFFF" w:themeFill="background1"/>
            <w:vAlign w:val="center"/>
          </w:tcPr>
          <w:p w:rsidR="002F0C22" w:rsidRPr="00254C36" w:rsidRDefault="002F0C22" w:rsidP="002F0C22">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0,45</w:t>
            </w:r>
          </w:p>
        </w:tc>
        <w:tc>
          <w:tcPr>
            <w:tcW w:w="987" w:type="dxa"/>
            <w:shd w:val="clear" w:color="auto" w:fill="FFFFFF" w:themeFill="background1"/>
            <w:vAlign w:val="center"/>
          </w:tcPr>
          <w:p w:rsidR="002F0C22" w:rsidRPr="00254C36" w:rsidRDefault="009A1090" w:rsidP="002F0C22">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0,03</w:t>
            </w:r>
          </w:p>
        </w:tc>
      </w:tr>
      <w:tr w:rsidR="002F0C22"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FFFF" w:themeFill="background1"/>
            <w:vAlign w:val="center"/>
          </w:tcPr>
          <w:p w:rsidR="002F0C22" w:rsidRPr="00254C36" w:rsidRDefault="002F0C22" w:rsidP="002F0C22">
            <w:pPr>
              <w:suppressAutoHyphens w:val="0"/>
              <w:spacing w:after="0" w:line="240" w:lineRule="auto"/>
              <w:ind w:firstLine="0"/>
              <w:jc w:val="left"/>
              <w:rPr>
                <w:b w:val="0"/>
                <w:bCs w:val="0"/>
                <w:color w:val="auto"/>
              </w:rPr>
            </w:pPr>
          </w:p>
        </w:tc>
        <w:tc>
          <w:tcPr>
            <w:tcW w:w="1564" w:type="dxa"/>
            <w:shd w:val="clear" w:color="auto" w:fill="EAF1DD"/>
            <w:vAlign w:val="center"/>
          </w:tcPr>
          <w:p w:rsidR="002F0C22" w:rsidRPr="00254C36" w:rsidRDefault="002F0C22" w:rsidP="002F0C22">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20 01 39</w:t>
            </w:r>
          </w:p>
        </w:tc>
        <w:tc>
          <w:tcPr>
            <w:tcW w:w="4394" w:type="dxa"/>
            <w:shd w:val="clear" w:color="auto" w:fill="EAF1DD"/>
            <w:vAlign w:val="center"/>
          </w:tcPr>
          <w:p w:rsidR="002F0C22" w:rsidRPr="00254C36" w:rsidRDefault="002F0C22" w:rsidP="002F0C22">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Plastika</w:t>
            </w:r>
          </w:p>
        </w:tc>
        <w:tc>
          <w:tcPr>
            <w:tcW w:w="1134" w:type="dxa"/>
            <w:shd w:val="clear" w:color="auto" w:fill="EAF1DD"/>
            <w:vAlign w:val="center"/>
          </w:tcPr>
          <w:p w:rsidR="002F0C22" w:rsidRPr="00254C36" w:rsidRDefault="002F0C22" w:rsidP="002F0C22">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40,74</w:t>
            </w:r>
          </w:p>
        </w:tc>
        <w:tc>
          <w:tcPr>
            <w:tcW w:w="987" w:type="dxa"/>
            <w:shd w:val="clear" w:color="auto" w:fill="EAF1DD"/>
            <w:vAlign w:val="center"/>
          </w:tcPr>
          <w:p w:rsidR="002F0C22" w:rsidRPr="00254C36" w:rsidRDefault="009A1090" w:rsidP="002F0C22">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3,09</w:t>
            </w:r>
          </w:p>
        </w:tc>
      </w:tr>
      <w:tr w:rsidR="0027353E"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FFFF" w:themeFill="background1"/>
            <w:vAlign w:val="center"/>
          </w:tcPr>
          <w:p w:rsidR="0027353E" w:rsidRPr="00254C36" w:rsidRDefault="0027353E" w:rsidP="0027353E">
            <w:pPr>
              <w:suppressAutoHyphens w:val="0"/>
              <w:spacing w:after="0" w:line="240" w:lineRule="auto"/>
              <w:ind w:firstLine="0"/>
              <w:jc w:val="left"/>
              <w:rPr>
                <w:b w:val="0"/>
                <w:bCs w:val="0"/>
                <w:color w:val="auto"/>
              </w:rPr>
            </w:pPr>
          </w:p>
        </w:tc>
        <w:tc>
          <w:tcPr>
            <w:tcW w:w="1564" w:type="dxa"/>
            <w:vAlign w:val="center"/>
          </w:tcPr>
          <w:p w:rsidR="0027353E" w:rsidRPr="00254C36" w:rsidRDefault="0027353E" w:rsidP="002735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20 01 40</w:t>
            </w:r>
          </w:p>
        </w:tc>
        <w:tc>
          <w:tcPr>
            <w:tcW w:w="4394" w:type="dxa"/>
            <w:vAlign w:val="center"/>
          </w:tcPr>
          <w:p w:rsidR="0027353E" w:rsidRPr="00254C36" w:rsidRDefault="0027353E" w:rsidP="0027353E">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Metali</w:t>
            </w:r>
          </w:p>
        </w:tc>
        <w:tc>
          <w:tcPr>
            <w:tcW w:w="1134" w:type="dxa"/>
            <w:shd w:val="clear" w:color="auto" w:fill="FFFFFF" w:themeFill="background1"/>
            <w:vAlign w:val="center"/>
          </w:tcPr>
          <w:p w:rsidR="0027353E" w:rsidRPr="00254C36" w:rsidRDefault="0027353E" w:rsidP="002735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4,21</w:t>
            </w:r>
          </w:p>
        </w:tc>
        <w:tc>
          <w:tcPr>
            <w:tcW w:w="987" w:type="dxa"/>
            <w:shd w:val="clear" w:color="auto" w:fill="FFFFFF" w:themeFill="background1"/>
            <w:vAlign w:val="center"/>
          </w:tcPr>
          <w:p w:rsidR="0027353E" w:rsidRPr="00254C36" w:rsidRDefault="009A1090" w:rsidP="002735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0,32</w:t>
            </w:r>
          </w:p>
        </w:tc>
      </w:tr>
      <w:tr w:rsidR="0027353E"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FFFF" w:themeFill="background1"/>
            <w:vAlign w:val="center"/>
          </w:tcPr>
          <w:p w:rsidR="0027353E" w:rsidRPr="00254C36" w:rsidRDefault="0027353E" w:rsidP="0027353E">
            <w:pPr>
              <w:suppressAutoHyphens w:val="0"/>
              <w:spacing w:after="0" w:line="240" w:lineRule="auto"/>
              <w:ind w:firstLine="0"/>
              <w:jc w:val="left"/>
              <w:rPr>
                <w:b w:val="0"/>
                <w:bCs w:val="0"/>
                <w:color w:val="auto"/>
              </w:rPr>
            </w:pPr>
          </w:p>
        </w:tc>
        <w:tc>
          <w:tcPr>
            <w:tcW w:w="1564" w:type="dxa"/>
            <w:shd w:val="clear" w:color="auto" w:fill="EAF1DD" w:themeFill="accent3" w:themeFillTint="33"/>
            <w:vAlign w:val="center"/>
          </w:tcPr>
          <w:p w:rsidR="0027353E" w:rsidRPr="00254C36" w:rsidRDefault="0027353E" w:rsidP="002735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20 02 03</w:t>
            </w:r>
          </w:p>
        </w:tc>
        <w:tc>
          <w:tcPr>
            <w:tcW w:w="4394" w:type="dxa"/>
            <w:shd w:val="clear" w:color="auto" w:fill="EAF1DD" w:themeFill="accent3" w:themeFillTint="33"/>
            <w:vAlign w:val="center"/>
          </w:tcPr>
          <w:p w:rsidR="0027353E" w:rsidRPr="00254C36" w:rsidRDefault="0027353E" w:rsidP="0027353E">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Ostali otpad koji nije biorazgradiv</w:t>
            </w:r>
          </w:p>
        </w:tc>
        <w:tc>
          <w:tcPr>
            <w:tcW w:w="1134" w:type="dxa"/>
            <w:shd w:val="clear" w:color="auto" w:fill="EAF1DD" w:themeFill="accent3" w:themeFillTint="33"/>
            <w:vAlign w:val="center"/>
          </w:tcPr>
          <w:p w:rsidR="0027353E" w:rsidRPr="00254C36" w:rsidRDefault="0027353E" w:rsidP="002735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2,98</w:t>
            </w:r>
          </w:p>
        </w:tc>
        <w:tc>
          <w:tcPr>
            <w:tcW w:w="987" w:type="dxa"/>
            <w:shd w:val="clear" w:color="auto" w:fill="EAF1DD" w:themeFill="accent3" w:themeFillTint="33"/>
            <w:vAlign w:val="center"/>
          </w:tcPr>
          <w:p w:rsidR="0027353E" w:rsidRPr="00254C36" w:rsidRDefault="009A1090" w:rsidP="002735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0,23</w:t>
            </w:r>
          </w:p>
        </w:tc>
      </w:tr>
      <w:tr w:rsidR="0027353E"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FFFF" w:themeFill="background1"/>
            <w:vAlign w:val="center"/>
          </w:tcPr>
          <w:p w:rsidR="0027353E" w:rsidRPr="00254C36" w:rsidRDefault="0027353E" w:rsidP="0027353E">
            <w:pPr>
              <w:suppressAutoHyphens w:val="0"/>
              <w:spacing w:after="0" w:line="240" w:lineRule="auto"/>
              <w:ind w:firstLine="0"/>
              <w:jc w:val="left"/>
              <w:rPr>
                <w:b w:val="0"/>
                <w:bCs w:val="0"/>
                <w:color w:val="auto"/>
              </w:rPr>
            </w:pPr>
          </w:p>
        </w:tc>
        <w:tc>
          <w:tcPr>
            <w:tcW w:w="1564" w:type="dxa"/>
            <w:shd w:val="clear" w:color="auto" w:fill="FFFFFF" w:themeFill="background1"/>
            <w:vAlign w:val="center"/>
          </w:tcPr>
          <w:p w:rsidR="0027353E" w:rsidRPr="00254C36" w:rsidRDefault="0027353E" w:rsidP="002735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20 03 07</w:t>
            </w:r>
          </w:p>
        </w:tc>
        <w:tc>
          <w:tcPr>
            <w:tcW w:w="4394" w:type="dxa"/>
            <w:shd w:val="clear" w:color="auto" w:fill="FFFFFF" w:themeFill="background1"/>
            <w:vAlign w:val="center"/>
          </w:tcPr>
          <w:p w:rsidR="0027353E" w:rsidRPr="00254C36" w:rsidRDefault="0027353E" w:rsidP="0027353E">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Glomazni otpad</w:t>
            </w:r>
          </w:p>
        </w:tc>
        <w:tc>
          <w:tcPr>
            <w:tcW w:w="1134" w:type="dxa"/>
            <w:shd w:val="clear" w:color="auto" w:fill="FFFFFF" w:themeFill="background1"/>
            <w:vAlign w:val="center"/>
          </w:tcPr>
          <w:p w:rsidR="0027353E" w:rsidRPr="00254C36" w:rsidRDefault="0027353E" w:rsidP="002735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771,49</w:t>
            </w:r>
          </w:p>
        </w:tc>
        <w:tc>
          <w:tcPr>
            <w:tcW w:w="987" w:type="dxa"/>
            <w:shd w:val="clear" w:color="auto" w:fill="FFFFFF" w:themeFill="background1"/>
            <w:vAlign w:val="center"/>
          </w:tcPr>
          <w:p w:rsidR="0027353E" w:rsidRPr="00254C36" w:rsidRDefault="009A1090" w:rsidP="002735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58,59</w:t>
            </w:r>
          </w:p>
        </w:tc>
      </w:tr>
      <w:tr w:rsidR="00006C01" w:rsidTr="00EB1AE0">
        <w:trPr>
          <w:trHeight w:val="340"/>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FFFF" w:themeFill="background1"/>
            <w:vAlign w:val="center"/>
          </w:tcPr>
          <w:p w:rsidR="00006C01" w:rsidRPr="00254C36" w:rsidRDefault="00006C01">
            <w:pPr>
              <w:suppressAutoHyphens w:val="0"/>
              <w:spacing w:after="0" w:line="240" w:lineRule="auto"/>
              <w:ind w:firstLine="0"/>
              <w:jc w:val="left"/>
              <w:rPr>
                <w:b w:val="0"/>
                <w:bCs w:val="0"/>
                <w:color w:val="auto"/>
              </w:rPr>
            </w:pPr>
          </w:p>
        </w:tc>
        <w:tc>
          <w:tcPr>
            <w:tcW w:w="5958" w:type="dxa"/>
            <w:gridSpan w:val="2"/>
            <w:shd w:val="clear" w:color="auto" w:fill="C4BC96" w:themeFill="background2" w:themeFillShade="BF"/>
            <w:vAlign w:val="center"/>
          </w:tcPr>
          <w:p w:rsidR="00006C01" w:rsidRPr="00254C36"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UKUPNO</w:t>
            </w:r>
          </w:p>
        </w:tc>
        <w:tc>
          <w:tcPr>
            <w:tcW w:w="1134" w:type="dxa"/>
            <w:shd w:val="clear" w:color="auto" w:fill="C4BC96" w:themeFill="background2" w:themeFillShade="BF"/>
            <w:vAlign w:val="center"/>
          </w:tcPr>
          <w:p w:rsidR="00006C01" w:rsidRPr="00254C36" w:rsidRDefault="009A109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1.316,84</w:t>
            </w:r>
          </w:p>
        </w:tc>
        <w:tc>
          <w:tcPr>
            <w:tcW w:w="987" w:type="dxa"/>
            <w:shd w:val="clear" w:color="auto" w:fill="C4BC96" w:themeFill="background2" w:themeFillShade="BF"/>
            <w:vAlign w:val="center"/>
          </w:tcPr>
          <w:p w:rsidR="00006C01" w:rsidRPr="00254C36" w:rsidRDefault="009A1090">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rPr>
            </w:pPr>
            <w:r>
              <w:rPr>
                <w:b/>
                <w:color w:val="auto"/>
              </w:rPr>
              <w:t>100</w:t>
            </w:r>
          </w:p>
        </w:tc>
      </w:tr>
      <w:tr w:rsidR="004C2D3E"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left w:val="single" w:sz="4" w:space="0" w:color="auto"/>
              <w:bottom w:val="single" w:sz="4" w:space="0" w:color="auto"/>
            </w:tcBorders>
            <w:shd w:val="clear" w:color="auto" w:fill="EAF1DD" w:themeFill="accent3" w:themeFillTint="33"/>
            <w:vAlign w:val="center"/>
          </w:tcPr>
          <w:p w:rsidR="004C2D3E" w:rsidRPr="00254C36" w:rsidRDefault="004C2D3E" w:rsidP="004C2D3E">
            <w:pPr>
              <w:suppressAutoHyphens w:val="0"/>
              <w:spacing w:after="0" w:line="240" w:lineRule="auto"/>
              <w:ind w:firstLine="0"/>
              <w:jc w:val="center"/>
              <w:rPr>
                <w:b w:val="0"/>
                <w:bCs w:val="0"/>
                <w:color w:val="auto"/>
              </w:rPr>
            </w:pPr>
            <w:r w:rsidRPr="00254C36">
              <w:rPr>
                <w:color w:val="auto"/>
              </w:rPr>
              <w:t>201</w:t>
            </w:r>
            <w:r w:rsidR="00F77856">
              <w:rPr>
                <w:color w:val="auto"/>
              </w:rPr>
              <w:t>5</w:t>
            </w:r>
            <w:r w:rsidRPr="00254C36">
              <w:rPr>
                <w:color w:val="auto"/>
              </w:rPr>
              <w:t>.</w:t>
            </w:r>
          </w:p>
        </w:tc>
        <w:tc>
          <w:tcPr>
            <w:tcW w:w="1564" w:type="dxa"/>
            <w:tcBorders>
              <w:top w:val="single" w:sz="4" w:space="0" w:color="auto"/>
              <w:left w:val="single" w:sz="4" w:space="0" w:color="auto"/>
              <w:bottom w:val="single" w:sz="4" w:space="0" w:color="auto"/>
            </w:tcBorders>
            <w:shd w:val="clear" w:color="auto" w:fill="auto"/>
            <w:vAlign w:val="center"/>
          </w:tcPr>
          <w:p w:rsidR="004C2D3E" w:rsidRPr="00254C36" w:rsidRDefault="004C2D3E"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15 01 01</w:t>
            </w:r>
          </w:p>
        </w:tc>
        <w:tc>
          <w:tcPr>
            <w:tcW w:w="4394" w:type="dxa"/>
            <w:tcBorders>
              <w:top w:val="single" w:sz="4" w:space="0" w:color="auto"/>
              <w:left w:val="single" w:sz="4" w:space="0" w:color="auto"/>
              <w:bottom w:val="single" w:sz="4" w:space="0" w:color="auto"/>
            </w:tcBorders>
            <w:shd w:val="clear" w:color="auto" w:fill="auto"/>
            <w:vAlign w:val="center"/>
          </w:tcPr>
          <w:p w:rsidR="004C2D3E" w:rsidRPr="00254C36" w:rsidRDefault="004C2D3E" w:rsidP="004C2D3E">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Papirna i kartonska ambalaža</w:t>
            </w:r>
          </w:p>
        </w:tc>
        <w:tc>
          <w:tcPr>
            <w:tcW w:w="1134" w:type="dxa"/>
            <w:tcBorders>
              <w:top w:val="single" w:sz="4" w:space="0" w:color="auto"/>
              <w:left w:val="single" w:sz="4" w:space="0" w:color="auto"/>
              <w:bottom w:val="single" w:sz="4" w:space="0" w:color="auto"/>
            </w:tcBorders>
            <w:shd w:val="clear" w:color="auto" w:fill="auto"/>
            <w:vAlign w:val="center"/>
          </w:tcPr>
          <w:p w:rsidR="004C2D3E" w:rsidRPr="00254C36" w:rsidRDefault="00F77856"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Cs/>
                <w:color w:val="auto"/>
              </w:rPr>
            </w:pPr>
            <w:r>
              <w:rPr>
                <w:bCs/>
                <w:color w:val="auto"/>
              </w:rPr>
              <w:t>29,8</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4C2D3E" w:rsidRPr="00254C36" w:rsidRDefault="00771BC1"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Cs/>
                <w:color w:val="auto"/>
              </w:rPr>
            </w:pPr>
            <w:r>
              <w:rPr>
                <w:bCs/>
                <w:color w:val="auto"/>
              </w:rPr>
              <w:t>2,14</w:t>
            </w:r>
          </w:p>
        </w:tc>
      </w:tr>
      <w:tr w:rsidR="004C2D3E"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tcBorders>
              <w:top w:val="single" w:sz="4" w:space="0" w:color="auto"/>
            </w:tcBorders>
            <w:shd w:val="clear" w:color="auto" w:fill="EAF1DD" w:themeFill="accent3" w:themeFillTint="33"/>
            <w:vAlign w:val="center"/>
          </w:tcPr>
          <w:p w:rsidR="004C2D3E" w:rsidRPr="00254C36" w:rsidRDefault="004C2D3E" w:rsidP="004C2D3E">
            <w:pPr>
              <w:suppressAutoHyphens w:val="0"/>
              <w:spacing w:after="0" w:line="240" w:lineRule="auto"/>
              <w:ind w:firstLine="0"/>
              <w:jc w:val="left"/>
              <w:rPr>
                <w:b w:val="0"/>
                <w:bCs w:val="0"/>
                <w:color w:val="auto"/>
              </w:rPr>
            </w:pPr>
          </w:p>
        </w:tc>
        <w:tc>
          <w:tcPr>
            <w:tcW w:w="1564" w:type="dxa"/>
            <w:tcBorders>
              <w:top w:val="single" w:sz="4" w:space="0" w:color="auto"/>
            </w:tcBorders>
            <w:shd w:val="clear" w:color="auto" w:fill="EAF1DD"/>
            <w:vAlign w:val="center"/>
          </w:tcPr>
          <w:p w:rsidR="004C2D3E" w:rsidRPr="00254C36" w:rsidRDefault="004C2D3E"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15 01 02</w:t>
            </w:r>
          </w:p>
        </w:tc>
        <w:tc>
          <w:tcPr>
            <w:tcW w:w="4394" w:type="dxa"/>
            <w:tcBorders>
              <w:top w:val="single" w:sz="4" w:space="0" w:color="auto"/>
            </w:tcBorders>
            <w:shd w:val="clear" w:color="auto" w:fill="EAF1DD"/>
            <w:vAlign w:val="center"/>
          </w:tcPr>
          <w:p w:rsidR="004C2D3E" w:rsidRPr="00254C36" w:rsidRDefault="004C2D3E" w:rsidP="004C2D3E">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Plastična ambalaža</w:t>
            </w:r>
          </w:p>
        </w:tc>
        <w:tc>
          <w:tcPr>
            <w:tcW w:w="1134" w:type="dxa"/>
            <w:tcBorders>
              <w:top w:val="single" w:sz="4" w:space="0" w:color="auto"/>
            </w:tcBorders>
            <w:shd w:val="clear" w:color="auto" w:fill="EAF1DD"/>
            <w:vAlign w:val="center"/>
          </w:tcPr>
          <w:p w:rsidR="004C2D3E" w:rsidRPr="00254C36" w:rsidRDefault="00F77856"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16,13</w:t>
            </w:r>
          </w:p>
        </w:tc>
        <w:tc>
          <w:tcPr>
            <w:tcW w:w="987" w:type="dxa"/>
            <w:tcBorders>
              <w:top w:val="single" w:sz="4" w:space="0" w:color="auto"/>
            </w:tcBorders>
            <w:shd w:val="clear" w:color="auto" w:fill="EAF1DD"/>
            <w:vAlign w:val="center"/>
          </w:tcPr>
          <w:p w:rsidR="004C2D3E" w:rsidRPr="00254C36" w:rsidRDefault="00771BC1"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1,16</w:t>
            </w:r>
          </w:p>
        </w:tc>
      </w:tr>
      <w:tr w:rsidR="008F5F5A"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tcBorders>
              <w:top w:val="single" w:sz="4" w:space="0" w:color="auto"/>
            </w:tcBorders>
            <w:shd w:val="clear" w:color="auto" w:fill="EAF1DD" w:themeFill="accent3" w:themeFillTint="33"/>
            <w:vAlign w:val="center"/>
          </w:tcPr>
          <w:p w:rsidR="008F5F5A" w:rsidRPr="00254C36" w:rsidRDefault="008F5F5A" w:rsidP="004C2D3E">
            <w:pPr>
              <w:suppressAutoHyphens w:val="0"/>
              <w:spacing w:after="0" w:line="240" w:lineRule="auto"/>
              <w:ind w:firstLine="0"/>
              <w:jc w:val="left"/>
              <w:rPr>
                <w:b w:val="0"/>
                <w:bCs w:val="0"/>
                <w:color w:val="auto"/>
              </w:rPr>
            </w:pPr>
          </w:p>
        </w:tc>
        <w:tc>
          <w:tcPr>
            <w:tcW w:w="1564" w:type="dxa"/>
            <w:tcBorders>
              <w:top w:val="single" w:sz="4" w:space="0" w:color="auto"/>
            </w:tcBorders>
            <w:shd w:val="clear" w:color="auto" w:fill="FFFFFF" w:themeFill="background1"/>
            <w:vAlign w:val="center"/>
          </w:tcPr>
          <w:p w:rsidR="008F5F5A" w:rsidRPr="00254C36" w:rsidRDefault="008F5F5A"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15 01 06</w:t>
            </w:r>
          </w:p>
        </w:tc>
        <w:tc>
          <w:tcPr>
            <w:tcW w:w="4394" w:type="dxa"/>
            <w:tcBorders>
              <w:top w:val="single" w:sz="4" w:space="0" w:color="auto"/>
            </w:tcBorders>
            <w:shd w:val="clear" w:color="auto" w:fill="FFFFFF" w:themeFill="background1"/>
            <w:vAlign w:val="center"/>
          </w:tcPr>
          <w:p w:rsidR="008F5F5A" w:rsidRPr="00254C36" w:rsidRDefault="008F5F5A" w:rsidP="004C2D3E">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Miješana ambalaža</w:t>
            </w:r>
          </w:p>
        </w:tc>
        <w:tc>
          <w:tcPr>
            <w:tcW w:w="1134" w:type="dxa"/>
            <w:tcBorders>
              <w:top w:val="single" w:sz="4" w:space="0" w:color="auto"/>
            </w:tcBorders>
            <w:shd w:val="clear" w:color="auto" w:fill="FFFFFF" w:themeFill="background1"/>
            <w:vAlign w:val="center"/>
          </w:tcPr>
          <w:p w:rsidR="008F5F5A" w:rsidRPr="00254C36" w:rsidRDefault="00F77856"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1,96</w:t>
            </w:r>
          </w:p>
        </w:tc>
        <w:tc>
          <w:tcPr>
            <w:tcW w:w="987" w:type="dxa"/>
            <w:tcBorders>
              <w:top w:val="single" w:sz="4" w:space="0" w:color="auto"/>
            </w:tcBorders>
            <w:shd w:val="clear" w:color="auto" w:fill="FFFFFF" w:themeFill="background1"/>
            <w:vAlign w:val="center"/>
          </w:tcPr>
          <w:p w:rsidR="008F5F5A" w:rsidRPr="00254C36" w:rsidRDefault="00771BC1"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0,14</w:t>
            </w:r>
          </w:p>
        </w:tc>
      </w:tr>
      <w:tr w:rsidR="004C2D3E" w:rsidTr="00EB1AE0">
        <w:trPr>
          <w:trHeight w:val="340"/>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4C2D3E" w:rsidRPr="00254C36" w:rsidRDefault="004C2D3E" w:rsidP="004C2D3E">
            <w:pPr>
              <w:suppressAutoHyphens w:val="0"/>
              <w:spacing w:after="0" w:line="240" w:lineRule="auto"/>
              <w:ind w:firstLine="0"/>
              <w:jc w:val="left"/>
              <w:rPr>
                <w:b w:val="0"/>
                <w:bCs w:val="0"/>
                <w:color w:val="auto"/>
              </w:rPr>
            </w:pPr>
          </w:p>
        </w:tc>
        <w:tc>
          <w:tcPr>
            <w:tcW w:w="1564" w:type="dxa"/>
            <w:shd w:val="clear" w:color="auto" w:fill="EAF1DD" w:themeFill="accent3" w:themeFillTint="33"/>
            <w:vAlign w:val="center"/>
          </w:tcPr>
          <w:p w:rsidR="004C2D3E" w:rsidRPr="00254C36" w:rsidRDefault="00F77856"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17 09 04</w:t>
            </w:r>
          </w:p>
        </w:tc>
        <w:tc>
          <w:tcPr>
            <w:tcW w:w="4394" w:type="dxa"/>
            <w:shd w:val="clear" w:color="auto" w:fill="EAF1DD" w:themeFill="accent3" w:themeFillTint="33"/>
            <w:vAlign w:val="center"/>
          </w:tcPr>
          <w:p w:rsidR="004C2D3E" w:rsidRPr="004164F5" w:rsidRDefault="00F77856" w:rsidP="004164F5">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4164F5">
              <w:rPr>
                <w:color w:val="000000"/>
              </w:rPr>
              <w:t>Miješani građevinski otpad i otpad od rušenja objekata, koji nije naveden pod 17 09 01*, 17 09 02* i 17 09 03*</w:t>
            </w:r>
          </w:p>
        </w:tc>
        <w:tc>
          <w:tcPr>
            <w:tcW w:w="1134" w:type="dxa"/>
            <w:shd w:val="clear" w:color="auto" w:fill="EAF1DD" w:themeFill="accent3" w:themeFillTint="33"/>
            <w:vAlign w:val="center"/>
          </w:tcPr>
          <w:p w:rsidR="004C2D3E" w:rsidRPr="00254C36" w:rsidRDefault="00F77856"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330</w:t>
            </w:r>
          </w:p>
        </w:tc>
        <w:tc>
          <w:tcPr>
            <w:tcW w:w="987" w:type="dxa"/>
            <w:shd w:val="clear" w:color="auto" w:fill="EAF1DD" w:themeFill="accent3" w:themeFillTint="33"/>
            <w:vAlign w:val="center"/>
          </w:tcPr>
          <w:p w:rsidR="004C2D3E" w:rsidRPr="00254C36" w:rsidRDefault="00771BC1"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23,69</w:t>
            </w:r>
          </w:p>
        </w:tc>
      </w:tr>
      <w:tr w:rsidR="00F77856"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F77856" w:rsidRPr="00254C36" w:rsidRDefault="00F77856" w:rsidP="004C2D3E">
            <w:pPr>
              <w:suppressAutoHyphens w:val="0"/>
              <w:spacing w:after="0" w:line="240" w:lineRule="auto"/>
              <w:ind w:firstLine="0"/>
              <w:jc w:val="left"/>
              <w:rPr>
                <w:b w:val="0"/>
                <w:bCs w:val="0"/>
                <w:color w:val="auto"/>
              </w:rPr>
            </w:pPr>
          </w:p>
        </w:tc>
        <w:tc>
          <w:tcPr>
            <w:tcW w:w="1564" w:type="dxa"/>
            <w:shd w:val="clear" w:color="auto" w:fill="auto"/>
            <w:vAlign w:val="center"/>
          </w:tcPr>
          <w:p w:rsidR="00F77856" w:rsidRDefault="00F77856"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20 01 01</w:t>
            </w:r>
          </w:p>
        </w:tc>
        <w:tc>
          <w:tcPr>
            <w:tcW w:w="4394" w:type="dxa"/>
            <w:shd w:val="clear" w:color="auto" w:fill="auto"/>
            <w:vAlign w:val="center"/>
          </w:tcPr>
          <w:p w:rsidR="00F77856" w:rsidRPr="004164F5" w:rsidRDefault="00F77856" w:rsidP="00F77856">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rPr>
            </w:pPr>
            <w:r w:rsidRPr="004164F5">
              <w:rPr>
                <w:color w:val="000000"/>
              </w:rPr>
              <w:t>Papir i karton</w:t>
            </w:r>
          </w:p>
        </w:tc>
        <w:tc>
          <w:tcPr>
            <w:tcW w:w="1134" w:type="dxa"/>
            <w:shd w:val="clear" w:color="auto" w:fill="auto"/>
            <w:vAlign w:val="center"/>
          </w:tcPr>
          <w:p w:rsidR="00F77856" w:rsidRDefault="00F77856"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188,1</w:t>
            </w:r>
          </w:p>
        </w:tc>
        <w:tc>
          <w:tcPr>
            <w:tcW w:w="987" w:type="dxa"/>
            <w:shd w:val="clear" w:color="auto" w:fill="auto"/>
            <w:vAlign w:val="center"/>
          </w:tcPr>
          <w:p w:rsidR="00F77856" w:rsidRPr="00254C36" w:rsidRDefault="00771BC1"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13,5</w:t>
            </w:r>
          </w:p>
        </w:tc>
      </w:tr>
      <w:tr w:rsidR="004C2D3E"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4C2D3E" w:rsidRPr="00254C36" w:rsidRDefault="004C2D3E" w:rsidP="004C2D3E">
            <w:pPr>
              <w:suppressAutoHyphens w:val="0"/>
              <w:spacing w:after="0" w:line="240" w:lineRule="auto"/>
              <w:ind w:firstLine="0"/>
              <w:jc w:val="left"/>
              <w:rPr>
                <w:b w:val="0"/>
                <w:bCs w:val="0"/>
                <w:color w:val="auto"/>
              </w:rPr>
            </w:pPr>
          </w:p>
        </w:tc>
        <w:tc>
          <w:tcPr>
            <w:tcW w:w="1564" w:type="dxa"/>
            <w:shd w:val="clear" w:color="auto" w:fill="EAF1DD" w:themeFill="accent3" w:themeFillTint="33"/>
            <w:vAlign w:val="center"/>
          </w:tcPr>
          <w:p w:rsidR="004C2D3E" w:rsidRPr="00254C36" w:rsidRDefault="004C2D3E"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20 01 02</w:t>
            </w:r>
          </w:p>
        </w:tc>
        <w:tc>
          <w:tcPr>
            <w:tcW w:w="4394" w:type="dxa"/>
            <w:shd w:val="clear" w:color="auto" w:fill="EAF1DD" w:themeFill="accent3" w:themeFillTint="33"/>
            <w:vAlign w:val="center"/>
          </w:tcPr>
          <w:p w:rsidR="004C2D3E" w:rsidRPr="00254C36" w:rsidRDefault="004C2D3E" w:rsidP="004C2D3E">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Staklo</w:t>
            </w:r>
          </w:p>
        </w:tc>
        <w:tc>
          <w:tcPr>
            <w:tcW w:w="1134" w:type="dxa"/>
            <w:shd w:val="clear" w:color="auto" w:fill="EAF1DD" w:themeFill="accent3" w:themeFillTint="33"/>
            <w:vAlign w:val="center"/>
          </w:tcPr>
          <w:p w:rsidR="004C2D3E" w:rsidRPr="00254C36" w:rsidRDefault="00F77856"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35,99</w:t>
            </w:r>
          </w:p>
        </w:tc>
        <w:tc>
          <w:tcPr>
            <w:tcW w:w="987" w:type="dxa"/>
            <w:shd w:val="clear" w:color="auto" w:fill="EAF1DD" w:themeFill="accent3" w:themeFillTint="33"/>
            <w:vAlign w:val="center"/>
          </w:tcPr>
          <w:p w:rsidR="004C2D3E" w:rsidRPr="00254C36" w:rsidRDefault="00771BC1"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2,58</w:t>
            </w:r>
          </w:p>
        </w:tc>
      </w:tr>
      <w:tr w:rsidR="00F77856"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F77856" w:rsidRPr="00254C36" w:rsidRDefault="00F77856" w:rsidP="004C2D3E">
            <w:pPr>
              <w:suppressAutoHyphens w:val="0"/>
              <w:spacing w:after="0" w:line="240" w:lineRule="auto"/>
              <w:ind w:firstLine="0"/>
              <w:jc w:val="left"/>
              <w:rPr>
                <w:b w:val="0"/>
                <w:bCs w:val="0"/>
                <w:color w:val="auto"/>
              </w:rPr>
            </w:pPr>
          </w:p>
        </w:tc>
        <w:tc>
          <w:tcPr>
            <w:tcW w:w="1564" w:type="dxa"/>
            <w:shd w:val="clear" w:color="auto" w:fill="FFFFFF" w:themeFill="background1"/>
            <w:vAlign w:val="center"/>
          </w:tcPr>
          <w:p w:rsidR="00F77856" w:rsidRPr="00254C36" w:rsidRDefault="00F77856"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20 01 10</w:t>
            </w:r>
          </w:p>
        </w:tc>
        <w:tc>
          <w:tcPr>
            <w:tcW w:w="4394" w:type="dxa"/>
            <w:shd w:val="clear" w:color="auto" w:fill="FFFFFF" w:themeFill="background1"/>
            <w:vAlign w:val="center"/>
          </w:tcPr>
          <w:p w:rsidR="00F77856" w:rsidRPr="00254C36" w:rsidRDefault="00F77856" w:rsidP="004C2D3E">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Odjeća</w:t>
            </w:r>
          </w:p>
        </w:tc>
        <w:tc>
          <w:tcPr>
            <w:tcW w:w="1134" w:type="dxa"/>
            <w:shd w:val="clear" w:color="auto" w:fill="FFFFFF" w:themeFill="background1"/>
            <w:vAlign w:val="center"/>
          </w:tcPr>
          <w:p w:rsidR="00F77856" w:rsidRDefault="00F77856"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6,9</w:t>
            </w:r>
          </w:p>
        </w:tc>
        <w:tc>
          <w:tcPr>
            <w:tcW w:w="987" w:type="dxa"/>
            <w:shd w:val="clear" w:color="auto" w:fill="FFFFFF" w:themeFill="background1"/>
            <w:vAlign w:val="center"/>
          </w:tcPr>
          <w:p w:rsidR="00F77856" w:rsidRPr="00254C36" w:rsidRDefault="00771BC1"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0,5</w:t>
            </w:r>
          </w:p>
        </w:tc>
      </w:tr>
      <w:tr w:rsidR="004C2D3E"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4C2D3E" w:rsidRPr="00254C36" w:rsidRDefault="004C2D3E" w:rsidP="004C2D3E">
            <w:pPr>
              <w:suppressAutoHyphens w:val="0"/>
              <w:spacing w:after="0" w:line="240" w:lineRule="auto"/>
              <w:ind w:firstLine="0"/>
              <w:jc w:val="left"/>
              <w:rPr>
                <w:b w:val="0"/>
                <w:bCs w:val="0"/>
                <w:color w:val="auto"/>
              </w:rPr>
            </w:pPr>
          </w:p>
        </w:tc>
        <w:tc>
          <w:tcPr>
            <w:tcW w:w="1564" w:type="dxa"/>
            <w:shd w:val="clear" w:color="auto" w:fill="EAF1DD" w:themeFill="accent3" w:themeFillTint="33"/>
            <w:vAlign w:val="center"/>
          </w:tcPr>
          <w:p w:rsidR="004C2D3E" w:rsidRPr="00254C36" w:rsidRDefault="004C2D3E"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20 01 3</w:t>
            </w:r>
            <w:r w:rsidR="002C69FC">
              <w:rPr>
                <w:b/>
                <w:bCs/>
                <w:color w:val="auto"/>
              </w:rPr>
              <w:t>8</w:t>
            </w:r>
          </w:p>
        </w:tc>
        <w:tc>
          <w:tcPr>
            <w:tcW w:w="4394" w:type="dxa"/>
            <w:shd w:val="clear" w:color="auto" w:fill="EAF1DD" w:themeFill="accent3" w:themeFillTint="33"/>
            <w:vAlign w:val="center"/>
          </w:tcPr>
          <w:p w:rsidR="004C2D3E" w:rsidRPr="00254C36" w:rsidRDefault="002C69FC" w:rsidP="004C2D3E">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Drvo koje nije navedeno pod 20 01 37*</w:t>
            </w:r>
          </w:p>
        </w:tc>
        <w:tc>
          <w:tcPr>
            <w:tcW w:w="1134" w:type="dxa"/>
            <w:shd w:val="clear" w:color="auto" w:fill="EAF1DD" w:themeFill="accent3" w:themeFillTint="33"/>
            <w:vAlign w:val="center"/>
          </w:tcPr>
          <w:p w:rsidR="004C2D3E" w:rsidRPr="00254C36" w:rsidRDefault="001E2C76"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95,6</w:t>
            </w:r>
          </w:p>
        </w:tc>
        <w:tc>
          <w:tcPr>
            <w:tcW w:w="987" w:type="dxa"/>
            <w:shd w:val="clear" w:color="auto" w:fill="EAF1DD" w:themeFill="accent3" w:themeFillTint="33"/>
            <w:vAlign w:val="center"/>
          </w:tcPr>
          <w:p w:rsidR="004C2D3E" w:rsidRPr="00254C36" w:rsidRDefault="00771BC1" w:rsidP="004C2D3E">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6,86</w:t>
            </w:r>
          </w:p>
        </w:tc>
      </w:tr>
      <w:tr w:rsidR="002C69FC"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2C69FC" w:rsidRPr="00254C36" w:rsidRDefault="002C69FC" w:rsidP="002C69FC">
            <w:pPr>
              <w:suppressAutoHyphens w:val="0"/>
              <w:spacing w:after="0" w:line="240" w:lineRule="auto"/>
              <w:ind w:firstLine="0"/>
              <w:jc w:val="left"/>
              <w:rPr>
                <w:b w:val="0"/>
                <w:bCs w:val="0"/>
                <w:color w:val="auto"/>
              </w:rPr>
            </w:pPr>
          </w:p>
        </w:tc>
        <w:tc>
          <w:tcPr>
            <w:tcW w:w="1564" w:type="dxa"/>
            <w:shd w:val="clear" w:color="auto" w:fill="FFFFFF" w:themeFill="background1"/>
            <w:vAlign w:val="center"/>
          </w:tcPr>
          <w:p w:rsidR="002C69FC" w:rsidRPr="00254C36" w:rsidRDefault="002C69FC" w:rsidP="002C69FC">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20 01 39</w:t>
            </w:r>
          </w:p>
        </w:tc>
        <w:tc>
          <w:tcPr>
            <w:tcW w:w="4394" w:type="dxa"/>
            <w:shd w:val="clear" w:color="auto" w:fill="FFFFFF" w:themeFill="background1"/>
            <w:vAlign w:val="center"/>
          </w:tcPr>
          <w:p w:rsidR="002C69FC" w:rsidRPr="00254C36" w:rsidRDefault="002C69FC" w:rsidP="002C69FC">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Plastika</w:t>
            </w:r>
          </w:p>
        </w:tc>
        <w:tc>
          <w:tcPr>
            <w:tcW w:w="1134" w:type="dxa"/>
            <w:shd w:val="clear" w:color="auto" w:fill="FFFFFF" w:themeFill="background1"/>
            <w:vAlign w:val="center"/>
          </w:tcPr>
          <w:p w:rsidR="002C69FC" w:rsidRPr="00254C36" w:rsidRDefault="002C69FC" w:rsidP="002C69FC">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55,229</w:t>
            </w:r>
          </w:p>
        </w:tc>
        <w:tc>
          <w:tcPr>
            <w:tcW w:w="987" w:type="dxa"/>
            <w:shd w:val="clear" w:color="auto" w:fill="FFFFFF" w:themeFill="background1"/>
            <w:vAlign w:val="center"/>
          </w:tcPr>
          <w:p w:rsidR="002C69FC" w:rsidRPr="00254C36" w:rsidRDefault="00771BC1" w:rsidP="002C69FC">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3,96</w:t>
            </w:r>
          </w:p>
        </w:tc>
      </w:tr>
      <w:tr w:rsidR="002C69FC"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2C69FC" w:rsidRPr="00254C36" w:rsidRDefault="002C69FC" w:rsidP="002C69FC">
            <w:pPr>
              <w:suppressAutoHyphens w:val="0"/>
              <w:spacing w:after="0" w:line="240" w:lineRule="auto"/>
              <w:ind w:firstLine="0"/>
              <w:jc w:val="left"/>
              <w:rPr>
                <w:b w:val="0"/>
                <w:bCs w:val="0"/>
                <w:color w:val="auto"/>
              </w:rPr>
            </w:pPr>
          </w:p>
        </w:tc>
        <w:tc>
          <w:tcPr>
            <w:tcW w:w="1564" w:type="dxa"/>
            <w:shd w:val="clear" w:color="auto" w:fill="EAF1DD" w:themeFill="accent3" w:themeFillTint="33"/>
            <w:vAlign w:val="center"/>
          </w:tcPr>
          <w:p w:rsidR="002C69FC" w:rsidRPr="00254C36" w:rsidRDefault="002C69FC" w:rsidP="002C69FC">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20 01 40</w:t>
            </w:r>
          </w:p>
        </w:tc>
        <w:tc>
          <w:tcPr>
            <w:tcW w:w="4394" w:type="dxa"/>
            <w:shd w:val="clear" w:color="auto" w:fill="EAF1DD" w:themeFill="accent3" w:themeFillTint="33"/>
            <w:vAlign w:val="center"/>
          </w:tcPr>
          <w:p w:rsidR="002C69FC" w:rsidRPr="00254C36" w:rsidRDefault="002C69FC" w:rsidP="002C69FC">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Metali</w:t>
            </w:r>
          </w:p>
        </w:tc>
        <w:tc>
          <w:tcPr>
            <w:tcW w:w="1134" w:type="dxa"/>
            <w:shd w:val="clear" w:color="auto" w:fill="EAF1DD" w:themeFill="accent3" w:themeFillTint="33"/>
            <w:vAlign w:val="center"/>
          </w:tcPr>
          <w:p w:rsidR="002C69FC" w:rsidRDefault="002C69FC" w:rsidP="002C69FC">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3,13</w:t>
            </w:r>
          </w:p>
        </w:tc>
        <w:tc>
          <w:tcPr>
            <w:tcW w:w="987" w:type="dxa"/>
            <w:shd w:val="clear" w:color="auto" w:fill="EAF1DD" w:themeFill="accent3" w:themeFillTint="33"/>
            <w:vAlign w:val="center"/>
          </w:tcPr>
          <w:p w:rsidR="002C69FC" w:rsidRPr="00254C36" w:rsidRDefault="00771BC1" w:rsidP="002C69FC">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0,22</w:t>
            </w:r>
          </w:p>
        </w:tc>
      </w:tr>
      <w:tr w:rsidR="002C69FC"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2C69FC" w:rsidRPr="00254C36" w:rsidRDefault="002C69FC" w:rsidP="002C69FC">
            <w:pPr>
              <w:suppressAutoHyphens w:val="0"/>
              <w:spacing w:after="0" w:line="240" w:lineRule="auto"/>
              <w:ind w:firstLine="0"/>
              <w:jc w:val="left"/>
              <w:rPr>
                <w:b w:val="0"/>
                <w:bCs w:val="0"/>
                <w:color w:val="auto"/>
              </w:rPr>
            </w:pPr>
          </w:p>
        </w:tc>
        <w:tc>
          <w:tcPr>
            <w:tcW w:w="1564" w:type="dxa"/>
            <w:shd w:val="clear" w:color="auto" w:fill="FFFFFF" w:themeFill="background1"/>
            <w:vAlign w:val="center"/>
          </w:tcPr>
          <w:p w:rsidR="002C69FC" w:rsidRPr="00254C36" w:rsidRDefault="002C69FC" w:rsidP="002C69FC">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w:t>
            </w:r>
            <w:r>
              <w:rPr>
                <w:b/>
                <w:bCs/>
                <w:color w:val="auto"/>
              </w:rPr>
              <w:t>2</w:t>
            </w:r>
            <w:r w:rsidRPr="00254C36">
              <w:rPr>
                <w:b/>
                <w:bCs/>
                <w:color w:val="auto"/>
              </w:rPr>
              <w:t xml:space="preserve"> 0</w:t>
            </w:r>
            <w:r>
              <w:rPr>
                <w:b/>
                <w:bCs/>
                <w:color w:val="auto"/>
              </w:rPr>
              <w:t>3</w:t>
            </w:r>
          </w:p>
        </w:tc>
        <w:tc>
          <w:tcPr>
            <w:tcW w:w="4394" w:type="dxa"/>
            <w:shd w:val="clear" w:color="auto" w:fill="FFFFFF" w:themeFill="background1"/>
            <w:vAlign w:val="center"/>
          </w:tcPr>
          <w:p w:rsidR="002C69FC" w:rsidRPr="00254C36" w:rsidRDefault="002C69FC" w:rsidP="002C69FC">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Ostali otpad koji nije biorazgradiv</w:t>
            </w:r>
          </w:p>
        </w:tc>
        <w:tc>
          <w:tcPr>
            <w:tcW w:w="1134" w:type="dxa"/>
            <w:shd w:val="clear" w:color="auto" w:fill="FFFFFF" w:themeFill="background1"/>
            <w:vAlign w:val="center"/>
          </w:tcPr>
          <w:p w:rsidR="002C69FC" w:rsidRPr="00254C36" w:rsidRDefault="002C69FC" w:rsidP="002C69FC">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4,81</w:t>
            </w:r>
          </w:p>
        </w:tc>
        <w:tc>
          <w:tcPr>
            <w:tcW w:w="987" w:type="dxa"/>
            <w:shd w:val="clear" w:color="auto" w:fill="FFFFFF" w:themeFill="background1"/>
            <w:vAlign w:val="center"/>
          </w:tcPr>
          <w:p w:rsidR="002C69FC" w:rsidRPr="00254C36" w:rsidRDefault="00771BC1" w:rsidP="002C69FC">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0,35</w:t>
            </w:r>
          </w:p>
        </w:tc>
      </w:tr>
      <w:tr w:rsidR="007B75B4"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7B75B4" w:rsidRPr="00254C36" w:rsidRDefault="007B75B4">
            <w:pPr>
              <w:suppressAutoHyphens w:val="0"/>
              <w:spacing w:after="0" w:line="240" w:lineRule="auto"/>
              <w:ind w:firstLine="0"/>
              <w:jc w:val="left"/>
              <w:rPr>
                <w:b w:val="0"/>
                <w:bCs w:val="0"/>
                <w:color w:val="auto"/>
              </w:rPr>
            </w:pPr>
          </w:p>
        </w:tc>
        <w:tc>
          <w:tcPr>
            <w:tcW w:w="1564" w:type="dxa"/>
            <w:shd w:val="clear" w:color="auto" w:fill="EAF1DD" w:themeFill="accent3" w:themeFillTint="33"/>
            <w:vAlign w:val="center"/>
          </w:tcPr>
          <w:p w:rsidR="007B75B4" w:rsidRPr="00254C36" w:rsidRDefault="007B75B4">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20 03 07</w:t>
            </w:r>
          </w:p>
        </w:tc>
        <w:tc>
          <w:tcPr>
            <w:tcW w:w="4394" w:type="dxa"/>
            <w:shd w:val="clear" w:color="auto" w:fill="EAF1DD" w:themeFill="accent3" w:themeFillTint="33"/>
            <w:vAlign w:val="center"/>
          </w:tcPr>
          <w:p w:rsidR="007B75B4" w:rsidRPr="00254C36" w:rsidRDefault="007B75B4">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Glomazni otpad</w:t>
            </w:r>
          </w:p>
        </w:tc>
        <w:tc>
          <w:tcPr>
            <w:tcW w:w="1134" w:type="dxa"/>
            <w:shd w:val="clear" w:color="auto" w:fill="EAF1DD" w:themeFill="accent3" w:themeFillTint="33"/>
            <w:vAlign w:val="center"/>
          </w:tcPr>
          <w:p w:rsidR="007B75B4" w:rsidRPr="00254C36" w:rsidRDefault="002C69FC">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625,42</w:t>
            </w:r>
          </w:p>
        </w:tc>
        <w:tc>
          <w:tcPr>
            <w:tcW w:w="987" w:type="dxa"/>
            <w:shd w:val="clear" w:color="auto" w:fill="EAF1DD" w:themeFill="accent3" w:themeFillTint="33"/>
            <w:vAlign w:val="center"/>
          </w:tcPr>
          <w:p w:rsidR="007B75B4" w:rsidRPr="00254C36" w:rsidRDefault="00771BC1">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44,9</w:t>
            </w:r>
          </w:p>
        </w:tc>
      </w:tr>
      <w:tr w:rsidR="00006C01" w:rsidTr="00EB1AE0">
        <w:trPr>
          <w:trHeight w:val="340"/>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006C01" w:rsidRPr="00254C36" w:rsidRDefault="00006C01">
            <w:pPr>
              <w:suppressAutoHyphens w:val="0"/>
              <w:spacing w:after="0" w:line="240" w:lineRule="auto"/>
              <w:ind w:firstLine="0"/>
              <w:jc w:val="left"/>
              <w:rPr>
                <w:b w:val="0"/>
                <w:bCs w:val="0"/>
                <w:color w:val="auto"/>
              </w:rPr>
            </w:pPr>
          </w:p>
        </w:tc>
        <w:tc>
          <w:tcPr>
            <w:tcW w:w="5958" w:type="dxa"/>
            <w:gridSpan w:val="2"/>
            <w:shd w:val="clear" w:color="auto" w:fill="C4BC96" w:themeFill="background2" w:themeFillShade="BF"/>
            <w:vAlign w:val="center"/>
          </w:tcPr>
          <w:p w:rsidR="00006C01" w:rsidRPr="00254C36"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UKUPNO</w:t>
            </w:r>
          </w:p>
        </w:tc>
        <w:tc>
          <w:tcPr>
            <w:tcW w:w="1134" w:type="dxa"/>
            <w:shd w:val="clear" w:color="auto" w:fill="C4BC96" w:themeFill="background2" w:themeFillShade="BF"/>
            <w:vAlign w:val="center"/>
          </w:tcPr>
          <w:p w:rsidR="00006C01" w:rsidRPr="00254C36" w:rsidRDefault="00771BC1">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1.393,07</w:t>
            </w:r>
          </w:p>
        </w:tc>
        <w:tc>
          <w:tcPr>
            <w:tcW w:w="987" w:type="dxa"/>
            <w:shd w:val="clear" w:color="auto" w:fill="C4BC96" w:themeFill="background2" w:themeFillShade="BF"/>
            <w:vAlign w:val="center"/>
          </w:tcPr>
          <w:p w:rsidR="00006C01" w:rsidRPr="00254C36" w:rsidRDefault="00771BC1">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rPr>
            </w:pPr>
            <w:r>
              <w:rPr>
                <w:b/>
                <w:color w:val="auto"/>
              </w:rPr>
              <w:t>100</w:t>
            </w:r>
          </w:p>
        </w:tc>
      </w:tr>
      <w:tr w:rsidR="00F55E9A"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5E9A" w:rsidRPr="00254C36" w:rsidRDefault="00F55E9A" w:rsidP="00F55E9A">
            <w:pPr>
              <w:suppressAutoHyphens w:val="0"/>
              <w:spacing w:after="0" w:line="240" w:lineRule="auto"/>
              <w:ind w:firstLine="0"/>
              <w:jc w:val="center"/>
              <w:rPr>
                <w:b w:val="0"/>
                <w:bCs w:val="0"/>
                <w:color w:val="auto"/>
              </w:rPr>
            </w:pPr>
            <w:r w:rsidRPr="00254C36">
              <w:rPr>
                <w:color w:val="auto"/>
              </w:rPr>
              <w:t>201</w:t>
            </w:r>
            <w:r w:rsidR="007374BD">
              <w:rPr>
                <w:color w:val="auto"/>
              </w:rPr>
              <w:t>6</w:t>
            </w:r>
            <w:r w:rsidRPr="00254C36">
              <w:rPr>
                <w:color w:val="auto"/>
              </w:rPr>
              <w:t>.</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F55E9A" w:rsidRPr="00CD1DA8" w:rsidRDefault="00F55E9A" w:rsidP="00F55E9A">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CD1DA8">
              <w:rPr>
                <w:b/>
                <w:bCs/>
                <w:color w:val="auto"/>
              </w:rPr>
              <w:t>15 01 0</w:t>
            </w:r>
            <w:r w:rsidR="007374BD" w:rsidRPr="00CD1DA8">
              <w:rPr>
                <w:b/>
                <w:bCs/>
                <w:color w:val="auto"/>
              </w:rPr>
              <w:t>5</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F55E9A" w:rsidRPr="00CD1DA8" w:rsidRDefault="007374BD" w:rsidP="00F55E9A">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CD1DA8">
              <w:rPr>
                <w:color w:val="auto"/>
              </w:rPr>
              <w:t>Višeslojna (kompozitna) ambalaža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55E9A" w:rsidRPr="00CD1DA8" w:rsidRDefault="007374BD" w:rsidP="00F55E9A">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sidRPr="00CD1DA8">
              <w:rPr>
                <w:color w:val="auto"/>
              </w:rPr>
              <w:t>2,13</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F55E9A" w:rsidRPr="00CD1DA8" w:rsidRDefault="00771BC1" w:rsidP="00F55E9A">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sidRPr="00CD1DA8">
              <w:rPr>
                <w:color w:val="auto"/>
              </w:rPr>
              <w:t>0,14</w:t>
            </w:r>
          </w:p>
        </w:tc>
      </w:tr>
      <w:tr w:rsidR="007374BD"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tcBorders>
              <w:top w:val="single" w:sz="4" w:space="0" w:color="auto"/>
            </w:tcBorders>
            <w:shd w:val="clear" w:color="auto" w:fill="auto"/>
            <w:vAlign w:val="center"/>
          </w:tcPr>
          <w:p w:rsidR="007374BD" w:rsidRPr="00254C36" w:rsidRDefault="007374BD" w:rsidP="007374BD">
            <w:pPr>
              <w:suppressAutoHyphens w:val="0"/>
              <w:spacing w:after="0" w:line="240" w:lineRule="auto"/>
              <w:ind w:firstLine="0"/>
              <w:jc w:val="center"/>
              <w:rPr>
                <w:color w:val="auto"/>
              </w:rPr>
            </w:pPr>
          </w:p>
        </w:tc>
        <w:tc>
          <w:tcPr>
            <w:tcW w:w="1564" w:type="dxa"/>
            <w:tcBorders>
              <w:top w:val="single" w:sz="4" w:space="0" w:color="auto"/>
            </w:tcBorders>
            <w:shd w:val="clear" w:color="auto" w:fill="EAF1DD" w:themeFill="accent3" w:themeFillTint="33"/>
            <w:vAlign w:val="center"/>
          </w:tcPr>
          <w:p w:rsidR="007374BD" w:rsidRPr="00254C36" w:rsidRDefault="007374BD" w:rsidP="007374BD">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16 01 03</w:t>
            </w:r>
          </w:p>
        </w:tc>
        <w:tc>
          <w:tcPr>
            <w:tcW w:w="4394" w:type="dxa"/>
            <w:tcBorders>
              <w:top w:val="single" w:sz="4" w:space="0" w:color="auto"/>
            </w:tcBorders>
            <w:shd w:val="clear" w:color="auto" w:fill="EAF1DD" w:themeFill="accent3" w:themeFillTint="33"/>
            <w:vAlign w:val="center"/>
          </w:tcPr>
          <w:p w:rsidR="007374BD" w:rsidRPr="004164F5" w:rsidRDefault="007374BD" w:rsidP="007374BD">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4164F5">
              <w:rPr>
                <w:color w:val="000000"/>
              </w:rPr>
              <w:t>Otpadne gume</w:t>
            </w:r>
          </w:p>
        </w:tc>
        <w:tc>
          <w:tcPr>
            <w:tcW w:w="1134" w:type="dxa"/>
            <w:tcBorders>
              <w:top w:val="single" w:sz="4" w:space="0" w:color="auto"/>
            </w:tcBorders>
            <w:shd w:val="clear" w:color="auto" w:fill="EAF1DD" w:themeFill="accent3" w:themeFillTint="33"/>
            <w:vAlign w:val="center"/>
          </w:tcPr>
          <w:p w:rsidR="007374BD" w:rsidRPr="00254C36" w:rsidRDefault="007374BD" w:rsidP="007374BD">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1,14</w:t>
            </w:r>
          </w:p>
        </w:tc>
        <w:tc>
          <w:tcPr>
            <w:tcW w:w="987" w:type="dxa"/>
            <w:tcBorders>
              <w:top w:val="single" w:sz="4" w:space="0" w:color="auto"/>
            </w:tcBorders>
            <w:shd w:val="clear" w:color="auto" w:fill="EAF1DD" w:themeFill="accent3" w:themeFillTint="33"/>
            <w:vAlign w:val="center"/>
          </w:tcPr>
          <w:p w:rsidR="007374BD" w:rsidRPr="00254C36" w:rsidRDefault="00771BC1" w:rsidP="007374BD">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0,08</w:t>
            </w:r>
          </w:p>
        </w:tc>
      </w:tr>
      <w:tr w:rsidR="007374BD" w:rsidTr="00F33BCD">
        <w:trPr>
          <w:trHeight w:val="340"/>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auto"/>
            <w:vAlign w:val="center"/>
          </w:tcPr>
          <w:p w:rsidR="007374BD" w:rsidRPr="00254C36" w:rsidRDefault="007374BD" w:rsidP="007374BD">
            <w:pPr>
              <w:suppressAutoHyphens w:val="0"/>
              <w:spacing w:after="0" w:line="240" w:lineRule="auto"/>
              <w:ind w:firstLine="0"/>
              <w:jc w:val="center"/>
              <w:rPr>
                <w:color w:val="auto"/>
              </w:rPr>
            </w:pPr>
          </w:p>
        </w:tc>
        <w:tc>
          <w:tcPr>
            <w:tcW w:w="1564" w:type="dxa"/>
            <w:shd w:val="clear" w:color="auto" w:fill="FFFFFF" w:themeFill="background1"/>
            <w:vAlign w:val="center"/>
          </w:tcPr>
          <w:p w:rsidR="007374BD" w:rsidRPr="00254C36" w:rsidRDefault="007374BD" w:rsidP="007374BD">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17 09 04</w:t>
            </w:r>
          </w:p>
        </w:tc>
        <w:tc>
          <w:tcPr>
            <w:tcW w:w="4394" w:type="dxa"/>
            <w:shd w:val="clear" w:color="auto" w:fill="FFFFFF" w:themeFill="background1"/>
            <w:vAlign w:val="center"/>
          </w:tcPr>
          <w:p w:rsidR="007374BD" w:rsidRPr="004164F5" w:rsidRDefault="007374BD" w:rsidP="004164F5">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4164F5">
              <w:rPr>
                <w:color w:val="000000"/>
              </w:rPr>
              <w:t>Miješani građevinski otpad i otpad od rušenja objekata, koji nije naveden pod 17 09 01*, 17 09 02* i 17 09 03*</w:t>
            </w:r>
          </w:p>
        </w:tc>
        <w:tc>
          <w:tcPr>
            <w:tcW w:w="1134" w:type="dxa"/>
            <w:shd w:val="clear" w:color="auto" w:fill="FFFFFF" w:themeFill="background1"/>
            <w:vAlign w:val="center"/>
          </w:tcPr>
          <w:p w:rsidR="007374BD" w:rsidRPr="00254C36" w:rsidRDefault="007374BD" w:rsidP="007374BD">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111</w:t>
            </w:r>
          </w:p>
        </w:tc>
        <w:tc>
          <w:tcPr>
            <w:tcW w:w="987" w:type="dxa"/>
            <w:shd w:val="clear" w:color="auto" w:fill="FFFFFF" w:themeFill="background1"/>
            <w:vAlign w:val="center"/>
          </w:tcPr>
          <w:p w:rsidR="007374BD" w:rsidRPr="00254C36" w:rsidRDefault="00771BC1" w:rsidP="007374BD">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7,48</w:t>
            </w:r>
          </w:p>
        </w:tc>
      </w:tr>
      <w:tr w:rsidR="007374BD"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auto"/>
            <w:vAlign w:val="center"/>
          </w:tcPr>
          <w:p w:rsidR="007374BD" w:rsidRPr="00254C36" w:rsidRDefault="007374BD" w:rsidP="007374BD">
            <w:pPr>
              <w:suppressAutoHyphens w:val="0"/>
              <w:spacing w:after="0" w:line="240" w:lineRule="auto"/>
              <w:ind w:firstLine="0"/>
              <w:jc w:val="center"/>
              <w:rPr>
                <w:color w:val="auto"/>
              </w:rPr>
            </w:pPr>
          </w:p>
        </w:tc>
        <w:tc>
          <w:tcPr>
            <w:tcW w:w="1564" w:type="dxa"/>
            <w:shd w:val="clear" w:color="auto" w:fill="EAF1DD" w:themeFill="accent3" w:themeFillTint="33"/>
            <w:vAlign w:val="center"/>
          </w:tcPr>
          <w:p w:rsidR="007374BD" w:rsidRPr="00254C36" w:rsidRDefault="007374BD" w:rsidP="007374BD">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20 01 01</w:t>
            </w:r>
          </w:p>
        </w:tc>
        <w:tc>
          <w:tcPr>
            <w:tcW w:w="4394" w:type="dxa"/>
            <w:shd w:val="clear" w:color="auto" w:fill="EAF1DD" w:themeFill="accent3" w:themeFillTint="33"/>
            <w:vAlign w:val="center"/>
          </w:tcPr>
          <w:p w:rsidR="007374BD" w:rsidRPr="00254C36" w:rsidRDefault="007374BD" w:rsidP="007374BD">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Papir i karton</w:t>
            </w:r>
          </w:p>
        </w:tc>
        <w:tc>
          <w:tcPr>
            <w:tcW w:w="1134" w:type="dxa"/>
            <w:shd w:val="clear" w:color="auto" w:fill="EAF1DD" w:themeFill="accent3" w:themeFillTint="33"/>
            <w:vAlign w:val="center"/>
          </w:tcPr>
          <w:p w:rsidR="007374BD" w:rsidRPr="00254C36" w:rsidRDefault="007374BD" w:rsidP="007374BD">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174,13</w:t>
            </w:r>
          </w:p>
        </w:tc>
        <w:tc>
          <w:tcPr>
            <w:tcW w:w="987" w:type="dxa"/>
            <w:shd w:val="clear" w:color="auto" w:fill="EAF1DD" w:themeFill="accent3" w:themeFillTint="33"/>
            <w:vAlign w:val="center"/>
          </w:tcPr>
          <w:p w:rsidR="007374BD" w:rsidRPr="00254C36" w:rsidRDefault="00771BC1" w:rsidP="007374BD">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11,74</w:t>
            </w:r>
          </w:p>
        </w:tc>
      </w:tr>
      <w:tr w:rsidR="007374BD"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auto"/>
            <w:vAlign w:val="center"/>
          </w:tcPr>
          <w:p w:rsidR="007374BD" w:rsidRPr="00254C36" w:rsidRDefault="007374BD" w:rsidP="007374BD">
            <w:pPr>
              <w:suppressAutoHyphens w:val="0"/>
              <w:spacing w:after="0" w:line="240" w:lineRule="auto"/>
              <w:ind w:firstLine="0"/>
              <w:jc w:val="center"/>
              <w:rPr>
                <w:color w:val="auto"/>
              </w:rPr>
            </w:pPr>
          </w:p>
        </w:tc>
        <w:tc>
          <w:tcPr>
            <w:tcW w:w="1564" w:type="dxa"/>
            <w:shd w:val="clear" w:color="auto" w:fill="FFFFFF" w:themeFill="background1"/>
            <w:vAlign w:val="center"/>
          </w:tcPr>
          <w:p w:rsidR="007374BD" w:rsidRPr="00254C36" w:rsidRDefault="007374BD" w:rsidP="007374BD">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20 01 02</w:t>
            </w:r>
          </w:p>
        </w:tc>
        <w:tc>
          <w:tcPr>
            <w:tcW w:w="4394" w:type="dxa"/>
            <w:shd w:val="clear" w:color="auto" w:fill="FFFFFF" w:themeFill="background1"/>
            <w:vAlign w:val="center"/>
          </w:tcPr>
          <w:p w:rsidR="007374BD" w:rsidRPr="00254C36" w:rsidRDefault="007374BD" w:rsidP="007374BD">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Staklo</w:t>
            </w:r>
          </w:p>
        </w:tc>
        <w:tc>
          <w:tcPr>
            <w:tcW w:w="1134" w:type="dxa"/>
            <w:shd w:val="clear" w:color="auto" w:fill="FFFFFF" w:themeFill="background1"/>
            <w:vAlign w:val="center"/>
          </w:tcPr>
          <w:p w:rsidR="007374BD" w:rsidRPr="00254C36" w:rsidRDefault="007374BD" w:rsidP="007374BD">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30,57</w:t>
            </w:r>
          </w:p>
        </w:tc>
        <w:tc>
          <w:tcPr>
            <w:tcW w:w="987" w:type="dxa"/>
            <w:shd w:val="clear" w:color="auto" w:fill="FFFFFF" w:themeFill="background1"/>
            <w:vAlign w:val="center"/>
          </w:tcPr>
          <w:p w:rsidR="007374BD" w:rsidRPr="00254C36" w:rsidRDefault="00771BC1" w:rsidP="007374BD">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2,06</w:t>
            </w:r>
          </w:p>
        </w:tc>
      </w:tr>
      <w:tr w:rsidR="00006C01"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auto"/>
            <w:vAlign w:val="center"/>
          </w:tcPr>
          <w:p w:rsidR="00006C01" w:rsidRPr="00254C36" w:rsidRDefault="00006C01">
            <w:pPr>
              <w:suppressAutoHyphens w:val="0"/>
              <w:spacing w:after="0" w:line="240" w:lineRule="auto"/>
              <w:ind w:firstLine="0"/>
              <w:jc w:val="left"/>
              <w:rPr>
                <w:b w:val="0"/>
                <w:bCs w:val="0"/>
                <w:color w:val="auto"/>
              </w:rPr>
            </w:pPr>
          </w:p>
        </w:tc>
        <w:tc>
          <w:tcPr>
            <w:tcW w:w="1564" w:type="dxa"/>
            <w:shd w:val="clear" w:color="auto" w:fill="EAF1DD" w:themeFill="accent3" w:themeFillTint="33"/>
            <w:vAlign w:val="center"/>
          </w:tcPr>
          <w:p w:rsidR="00006C01" w:rsidRPr="00254C36"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 xml:space="preserve">20 01 </w:t>
            </w:r>
            <w:r w:rsidR="007374BD">
              <w:rPr>
                <w:b/>
                <w:bCs/>
                <w:color w:val="auto"/>
              </w:rPr>
              <w:t>10</w:t>
            </w:r>
          </w:p>
        </w:tc>
        <w:tc>
          <w:tcPr>
            <w:tcW w:w="4394" w:type="dxa"/>
            <w:shd w:val="clear" w:color="auto" w:fill="EAF1DD" w:themeFill="accent3" w:themeFillTint="33"/>
            <w:vAlign w:val="center"/>
          </w:tcPr>
          <w:p w:rsidR="00006C01" w:rsidRPr="00254C36" w:rsidRDefault="007374BD">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Odjeća</w:t>
            </w:r>
          </w:p>
        </w:tc>
        <w:tc>
          <w:tcPr>
            <w:tcW w:w="1134" w:type="dxa"/>
            <w:shd w:val="clear" w:color="auto" w:fill="EAF1DD" w:themeFill="accent3" w:themeFillTint="33"/>
            <w:vAlign w:val="center"/>
          </w:tcPr>
          <w:p w:rsidR="00006C01" w:rsidRPr="00254C36" w:rsidRDefault="007374BD">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11,05</w:t>
            </w:r>
          </w:p>
        </w:tc>
        <w:tc>
          <w:tcPr>
            <w:tcW w:w="987" w:type="dxa"/>
            <w:shd w:val="clear" w:color="auto" w:fill="EAF1DD" w:themeFill="accent3" w:themeFillTint="33"/>
            <w:vAlign w:val="center"/>
          </w:tcPr>
          <w:p w:rsidR="00006C01" w:rsidRPr="00254C36" w:rsidRDefault="00771BC1">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0,75</w:t>
            </w:r>
          </w:p>
        </w:tc>
      </w:tr>
      <w:tr w:rsidR="00F55E9A"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auto"/>
            <w:vAlign w:val="center"/>
          </w:tcPr>
          <w:p w:rsidR="00F55E9A" w:rsidRPr="00254C36" w:rsidRDefault="00F55E9A">
            <w:pPr>
              <w:suppressAutoHyphens w:val="0"/>
              <w:spacing w:after="0" w:line="240" w:lineRule="auto"/>
              <w:ind w:firstLine="0"/>
              <w:jc w:val="left"/>
              <w:rPr>
                <w:b w:val="0"/>
                <w:bCs w:val="0"/>
                <w:color w:val="auto"/>
              </w:rPr>
            </w:pPr>
          </w:p>
        </w:tc>
        <w:tc>
          <w:tcPr>
            <w:tcW w:w="1564" w:type="dxa"/>
            <w:shd w:val="clear" w:color="auto" w:fill="FFFFFF" w:themeFill="background1"/>
            <w:vAlign w:val="center"/>
          </w:tcPr>
          <w:p w:rsidR="00F55E9A" w:rsidRPr="00254C36" w:rsidRDefault="00F55E9A">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20 01 3</w:t>
            </w:r>
            <w:r w:rsidR="007374BD">
              <w:rPr>
                <w:b/>
                <w:bCs/>
                <w:color w:val="auto"/>
              </w:rPr>
              <w:t>8</w:t>
            </w:r>
          </w:p>
        </w:tc>
        <w:tc>
          <w:tcPr>
            <w:tcW w:w="4394" w:type="dxa"/>
            <w:shd w:val="clear" w:color="auto" w:fill="FFFFFF" w:themeFill="background1"/>
            <w:vAlign w:val="center"/>
          </w:tcPr>
          <w:p w:rsidR="00F55E9A" w:rsidRPr="00254C36" w:rsidRDefault="00DA66EF">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Drvo koje nije navedeno pod 20 01 37*</w:t>
            </w:r>
          </w:p>
        </w:tc>
        <w:tc>
          <w:tcPr>
            <w:tcW w:w="1134" w:type="dxa"/>
            <w:shd w:val="clear" w:color="auto" w:fill="FFFFFF" w:themeFill="background1"/>
            <w:vAlign w:val="center"/>
          </w:tcPr>
          <w:p w:rsidR="00F55E9A" w:rsidRPr="00254C36" w:rsidRDefault="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156,29</w:t>
            </w:r>
          </w:p>
        </w:tc>
        <w:tc>
          <w:tcPr>
            <w:tcW w:w="987" w:type="dxa"/>
            <w:shd w:val="clear" w:color="auto" w:fill="FFFFFF" w:themeFill="background1"/>
            <w:vAlign w:val="center"/>
          </w:tcPr>
          <w:p w:rsidR="00F55E9A" w:rsidRPr="00254C36" w:rsidRDefault="00771BC1">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10,54</w:t>
            </w:r>
          </w:p>
        </w:tc>
      </w:tr>
      <w:tr w:rsidR="00DA66EF"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auto"/>
            <w:vAlign w:val="center"/>
          </w:tcPr>
          <w:p w:rsidR="00DA66EF" w:rsidRPr="00254C36" w:rsidRDefault="00DA66EF" w:rsidP="00DA66EF">
            <w:pPr>
              <w:suppressAutoHyphens w:val="0"/>
              <w:spacing w:after="0" w:line="240" w:lineRule="auto"/>
              <w:ind w:firstLine="0"/>
              <w:jc w:val="left"/>
              <w:rPr>
                <w:b w:val="0"/>
                <w:bCs w:val="0"/>
                <w:color w:val="auto"/>
              </w:rPr>
            </w:pPr>
          </w:p>
        </w:tc>
        <w:tc>
          <w:tcPr>
            <w:tcW w:w="1564" w:type="dxa"/>
            <w:shd w:val="clear" w:color="auto" w:fill="EAF1DD" w:themeFill="accent3" w:themeFillTint="33"/>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20 01 39</w:t>
            </w:r>
          </w:p>
        </w:tc>
        <w:tc>
          <w:tcPr>
            <w:tcW w:w="4394" w:type="dxa"/>
            <w:shd w:val="clear" w:color="auto" w:fill="EAF1DD" w:themeFill="accent3" w:themeFillTint="33"/>
            <w:vAlign w:val="center"/>
          </w:tcPr>
          <w:p w:rsidR="00DA66EF" w:rsidRPr="00254C36" w:rsidRDefault="00DA66EF" w:rsidP="00DA66EF">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Plastika</w:t>
            </w:r>
          </w:p>
        </w:tc>
        <w:tc>
          <w:tcPr>
            <w:tcW w:w="1134" w:type="dxa"/>
            <w:shd w:val="clear" w:color="auto" w:fill="EAF1DD" w:themeFill="accent3" w:themeFillTint="33"/>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39,41</w:t>
            </w:r>
          </w:p>
        </w:tc>
        <w:tc>
          <w:tcPr>
            <w:tcW w:w="987" w:type="dxa"/>
            <w:shd w:val="clear" w:color="auto" w:fill="EAF1DD" w:themeFill="accent3" w:themeFillTint="33"/>
            <w:vAlign w:val="center"/>
          </w:tcPr>
          <w:p w:rsidR="00DA66EF" w:rsidRPr="00254C36" w:rsidRDefault="00771BC1"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2,66</w:t>
            </w:r>
          </w:p>
        </w:tc>
      </w:tr>
      <w:tr w:rsidR="00DA66EF"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auto"/>
            <w:vAlign w:val="center"/>
          </w:tcPr>
          <w:p w:rsidR="00DA66EF" w:rsidRPr="00254C36" w:rsidRDefault="00DA66EF" w:rsidP="00DA66EF">
            <w:pPr>
              <w:suppressAutoHyphens w:val="0"/>
              <w:spacing w:after="0" w:line="240" w:lineRule="auto"/>
              <w:ind w:firstLine="0"/>
              <w:jc w:val="left"/>
              <w:rPr>
                <w:b w:val="0"/>
                <w:bCs w:val="0"/>
                <w:color w:val="auto"/>
              </w:rPr>
            </w:pPr>
          </w:p>
        </w:tc>
        <w:tc>
          <w:tcPr>
            <w:tcW w:w="1564" w:type="dxa"/>
            <w:shd w:val="clear" w:color="auto" w:fill="FFFFFF" w:themeFill="background1"/>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20 01 40</w:t>
            </w:r>
          </w:p>
        </w:tc>
        <w:tc>
          <w:tcPr>
            <w:tcW w:w="4394" w:type="dxa"/>
            <w:shd w:val="clear" w:color="auto" w:fill="FFFFFF" w:themeFill="background1"/>
            <w:vAlign w:val="center"/>
          </w:tcPr>
          <w:p w:rsidR="00DA66EF" w:rsidRPr="00254C36" w:rsidRDefault="00DA66EF" w:rsidP="00DA66EF">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Metali</w:t>
            </w:r>
          </w:p>
        </w:tc>
        <w:tc>
          <w:tcPr>
            <w:tcW w:w="1134" w:type="dxa"/>
            <w:shd w:val="clear" w:color="auto" w:fill="FFFFFF" w:themeFill="background1"/>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5,96</w:t>
            </w:r>
          </w:p>
        </w:tc>
        <w:tc>
          <w:tcPr>
            <w:tcW w:w="987" w:type="dxa"/>
            <w:shd w:val="clear" w:color="auto" w:fill="FFFFFF" w:themeFill="background1"/>
            <w:vAlign w:val="center"/>
          </w:tcPr>
          <w:p w:rsidR="00DA66EF" w:rsidRPr="00254C36" w:rsidRDefault="00771BC1"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0,4</w:t>
            </w:r>
          </w:p>
        </w:tc>
      </w:tr>
      <w:tr w:rsidR="007374BD"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auto"/>
            <w:vAlign w:val="center"/>
          </w:tcPr>
          <w:p w:rsidR="007374BD" w:rsidRPr="00254C36" w:rsidRDefault="007374BD" w:rsidP="007374BD">
            <w:pPr>
              <w:suppressAutoHyphens w:val="0"/>
              <w:spacing w:after="0" w:line="240" w:lineRule="auto"/>
              <w:ind w:firstLine="0"/>
              <w:jc w:val="left"/>
              <w:rPr>
                <w:b w:val="0"/>
                <w:bCs w:val="0"/>
                <w:color w:val="auto"/>
              </w:rPr>
            </w:pPr>
          </w:p>
        </w:tc>
        <w:tc>
          <w:tcPr>
            <w:tcW w:w="1564" w:type="dxa"/>
            <w:shd w:val="clear" w:color="auto" w:fill="EAF1DD" w:themeFill="accent3" w:themeFillTint="33"/>
            <w:vAlign w:val="center"/>
          </w:tcPr>
          <w:p w:rsidR="007374BD" w:rsidRPr="00254C36" w:rsidRDefault="00DA66EF" w:rsidP="007374BD">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20 02 03</w:t>
            </w:r>
          </w:p>
        </w:tc>
        <w:tc>
          <w:tcPr>
            <w:tcW w:w="4394" w:type="dxa"/>
            <w:shd w:val="clear" w:color="auto" w:fill="EAF1DD" w:themeFill="accent3" w:themeFillTint="33"/>
            <w:vAlign w:val="center"/>
          </w:tcPr>
          <w:p w:rsidR="007374BD" w:rsidRPr="00254C36" w:rsidRDefault="00DA66EF" w:rsidP="007374BD">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Ostali otpad koji nije biorazgradiv</w:t>
            </w:r>
          </w:p>
        </w:tc>
        <w:tc>
          <w:tcPr>
            <w:tcW w:w="1134" w:type="dxa"/>
            <w:shd w:val="clear" w:color="auto" w:fill="EAF1DD" w:themeFill="accent3" w:themeFillTint="33"/>
            <w:vAlign w:val="center"/>
          </w:tcPr>
          <w:p w:rsidR="007374BD" w:rsidRPr="00254C36" w:rsidRDefault="00DA66EF" w:rsidP="007374BD">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3,91</w:t>
            </w:r>
          </w:p>
        </w:tc>
        <w:tc>
          <w:tcPr>
            <w:tcW w:w="987" w:type="dxa"/>
            <w:shd w:val="clear" w:color="auto" w:fill="EAF1DD" w:themeFill="accent3" w:themeFillTint="33"/>
            <w:vAlign w:val="center"/>
          </w:tcPr>
          <w:p w:rsidR="007374BD" w:rsidRPr="00254C36" w:rsidRDefault="00771BC1" w:rsidP="007374BD">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0,26</w:t>
            </w:r>
          </w:p>
        </w:tc>
      </w:tr>
      <w:tr w:rsidR="00E93568"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auto"/>
            <w:vAlign w:val="center"/>
          </w:tcPr>
          <w:p w:rsidR="00E93568" w:rsidRPr="00254C36" w:rsidRDefault="00E93568">
            <w:pPr>
              <w:suppressAutoHyphens w:val="0"/>
              <w:spacing w:after="0" w:line="240" w:lineRule="auto"/>
              <w:ind w:firstLine="0"/>
              <w:jc w:val="left"/>
              <w:rPr>
                <w:b w:val="0"/>
                <w:bCs w:val="0"/>
                <w:color w:val="auto"/>
              </w:rPr>
            </w:pPr>
          </w:p>
        </w:tc>
        <w:tc>
          <w:tcPr>
            <w:tcW w:w="1564" w:type="dxa"/>
            <w:shd w:val="clear" w:color="auto" w:fill="FFFFFF" w:themeFill="background1"/>
            <w:vAlign w:val="center"/>
          </w:tcPr>
          <w:p w:rsidR="00E93568" w:rsidRPr="00254C36" w:rsidRDefault="00E93568">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20 03 07</w:t>
            </w:r>
          </w:p>
        </w:tc>
        <w:tc>
          <w:tcPr>
            <w:tcW w:w="4394" w:type="dxa"/>
            <w:shd w:val="clear" w:color="auto" w:fill="FFFFFF" w:themeFill="background1"/>
            <w:vAlign w:val="center"/>
          </w:tcPr>
          <w:p w:rsidR="00E93568" w:rsidRPr="00254C36" w:rsidRDefault="00E93568">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Glomazni otpad</w:t>
            </w:r>
          </w:p>
        </w:tc>
        <w:tc>
          <w:tcPr>
            <w:tcW w:w="1134" w:type="dxa"/>
            <w:shd w:val="clear" w:color="auto" w:fill="FFFFFF" w:themeFill="background1"/>
            <w:vAlign w:val="center"/>
          </w:tcPr>
          <w:p w:rsidR="00E93568" w:rsidRPr="00254C36" w:rsidRDefault="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947,63</w:t>
            </w:r>
          </w:p>
        </w:tc>
        <w:tc>
          <w:tcPr>
            <w:tcW w:w="987" w:type="dxa"/>
            <w:shd w:val="clear" w:color="auto" w:fill="FFFFFF" w:themeFill="background1"/>
            <w:vAlign w:val="center"/>
          </w:tcPr>
          <w:p w:rsidR="00E93568" w:rsidRPr="00254C36" w:rsidRDefault="00771BC1">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63,89</w:t>
            </w:r>
          </w:p>
        </w:tc>
      </w:tr>
      <w:tr w:rsidR="00006C01" w:rsidTr="00F33BCD">
        <w:trPr>
          <w:trHeight w:val="340"/>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auto"/>
            <w:vAlign w:val="center"/>
          </w:tcPr>
          <w:p w:rsidR="00006C01" w:rsidRPr="00254C36" w:rsidRDefault="00006C01">
            <w:pPr>
              <w:suppressAutoHyphens w:val="0"/>
              <w:spacing w:after="0" w:line="240" w:lineRule="auto"/>
              <w:ind w:firstLine="0"/>
              <w:jc w:val="left"/>
              <w:rPr>
                <w:b w:val="0"/>
                <w:bCs w:val="0"/>
                <w:color w:val="auto"/>
              </w:rPr>
            </w:pPr>
          </w:p>
        </w:tc>
        <w:tc>
          <w:tcPr>
            <w:tcW w:w="5958" w:type="dxa"/>
            <w:gridSpan w:val="2"/>
            <w:shd w:val="clear" w:color="auto" w:fill="C4BC96" w:themeFill="background2" w:themeFillShade="BF"/>
            <w:vAlign w:val="center"/>
          </w:tcPr>
          <w:p w:rsidR="00006C01" w:rsidRPr="00254C36"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UKUPNO</w:t>
            </w:r>
          </w:p>
        </w:tc>
        <w:tc>
          <w:tcPr>
            <w:tcW w:w="1134" w:type="dxa"/>
            <w:shd w:val="clear" w:color="auto" w:fill="C4BC96" w:themeFill="background2" w:themeFillShade="BF"/>
            <w:vAlign w:val="center"/>
          </w:tcPr>
          <w:p w:rsidR="00006C01" w:rsidRPr="00254C36" w:rsidRDefault="00771BC1">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1.483,22</w:t>
            </w:r>
          </w:p>
        </w:tc>
        <w:tc>
          <w:tcPr>
            <w:tcW w:w="987" w:type="dxa"/>
            <w:shd w:val="clear" w:color="auto" w:fill="C4BC96" w:themeFill="background2" w:themeFillShade="BF"/>
            <w:vAlign w:val="center"/>
          </w:tcPr>
          <w:p w:rsidR="00006C01" w:rsidRPr="00254C36" w:rsidRDefault="00771BC1">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rPr>
            </w:pPr>
            <w:r>
              <w:rPr>
                <w:b/>
                <w:color w:val="auto"/>
              </w:rPr>
              <w:t>100</w:t>
            </w:r>
          </w:p>
        </w:tc>
      </w:tr>
      <w:tr w:rsidR="00DA66EF"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DA66EF" w:rsidRPr="00254C36" w:rsidRDefault="00DA66EF" w:rsidP="00DA66EF">
            <w:pPr>
              <w:suppressAutoHyphens w:val="0"/>
              <w:spacing w:after="0" w:line="240" w:lineRule="auto"/>
              <w:ind w:firstLine="0"/>
              <w:jc w:val="center"/>
              <w:rPr>
                <w:b w:val="0"/>
                <w:bCs w:val="0"/>
                <w:color w:val="auto"/>
              </w:rPr>
            </w:pPr>
            <w:r w:rsidRPr="00254C36">
              <w:rPr>
                <w:color w:val="auto"/>
              </w:rPr>
              <w:t>201</w:t>
            </w:r>
            <w:r>
              <w:rPr>
                <w:color w:val="auto"/>
              </w:rPr>
              <w:t>7</w:t>
            </w:r>
            <w:r w:rsidRPr="00254C36">
              <w:rPr>
                <w:color w:val="auto"/>
              </w:rPr>
              <w:t>.</w:t>
            </w:r>
          </w:p>
        </w:tc>
        <w:tc>
          <w:tcPr>
            <w:tcW w:w="15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66EF" w:rsidRPr="00DA66EF"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DA66EF">
              <w:rPr>
                <w:b/>
                <w:bCs/>
                <w:color w:val="auto"/>
              </w:rPr>
              <w:t>15 01 05</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66EF" w:rsidRPr="00DA66EF" w:rsidRDefault="00DA66EF" w:rsidP="00DA66EF">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DA66EF">
              <w:rPr>
                <w:color w:val="auto"/>
              </w:rPr>
              <w:t>Višeslojna (kompozitna) ambalaža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66EF" w:rsidRPr="00EB1AE0"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1,56</w:t>
            </w:r>
          </w:p>
        </w:tc>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66EF" w:rsidRPr="00EB1AE0" w:rsidRDefault="00771BC1"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0,09</w:t>
            </w:r>
          </w:p>
        </w:tc>
      </w:tr>
      <w:tr w:rsidR="00DA66EF"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tcBorders>
              <w:top w:val="single" w:sz="4" w:space="0" w:color="auto"/>
            </w:tcBorders>
            <w:shd w:val="clear" w:color="auto" w:fill="EAF1DD" w:themeFill="accent3" w:themeFillTint="33"/>
            <w:vAlign w:val="center"/>
          </w:tcPr>
          <w:p w:rsidR="00DA66EF" w:rsidRPr="00254C36" w:rsidRDefault="00DA66EF" w:rsidP="00DA66EF">
            <w:pPr>
              <w:suppressAutoHyphens w:val="0"/>
              <w:spacing w:after="0" w:line="240" w:lineRule="auto"/>
              <w:ind w:firstLine="0"/>
              <w:jc w:val="center"/>
              <w:rPr>
                <w:color w:val="auto"/>
              </w:rPr>
            </w:pPr>
          </w:p>
        </w:tc>
        <w:tc>
          <w:tcPr>
            <w:tcW w:w="1564" w:type="dxa"/>
            <w:tcBorders>
              <w:top w:val="single" w:sz="4" w:space="0" w:color="auto"/>
            </w:tcBorders>
            <w:shd w:val="clear" w:color="auto" w:fill="EAF1DD" w:themeFill="accent3" w:themeFillTint="33"/>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16 01 03</w:t>
            </w:r>
          </w:p>
        </w:tc>
        <w:tc>
          <w:tcPr>
            <w:tcW w:w="4394" w:type="dxa"/>
            <w:tcBorders>
              <w:top w:val="single" w:sz="4" w:space="0" w:color="auto"/>
            </w:tcBorders>
            <w:shd w:val="clear" w:color="auto" w:fill="EAF1DD" w:themeFill="accent3" w:themeFillTint="33"/>
            <w:vAlign w:val="center"/>
          </w:tcPr>
          <w:p w:rsidR="00DA66EF" w:rsidRPr="004164F5" w:rsidRDefault="00DA66EF" w:rsidP="00DA66EF">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4164F5">
              <w:rPr>
                <w:color w:val="000000"/>
              </w:rPr>
              <w:t>Otpadne gume</w:t>
            </w:r>
          </w:p>
        </w:tc>
        <w:tc>
          <w:tcPr>
            <w:tcW w:w="1134" w:type="dxa"/>
            <w:tcBorders>
              <w:top w:val="single" w:sz="4" w:space="0" w:color="auto"/>
            </w:tcBorders>
            <w:shd w:val="clear" w:color="auto" w:fill="EAF1DD" w:themeFill="accent3" w:themeFillTint="33"/>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1,64</w:t>
            </w:r>
          </w:p>
        </w:tc>
        <w:tc>
          <w:tcPr>
            <w:tcW w:w="987" w:type="dxa"/>
            <w:tcBorders>
              <w:top w:val="single" w:sz="4" w:space="0" w:color="auto"/>
            </w:tcBorders>
            <w:shd w:val="clear" w:color="auto" w:fill="EAF1DD" w:themeFill="accent3" w:themeFillTint="33"/>
            <w:vAlign w:val="center"/>
          </w:tcPr>
          <w:p w:rsidR="00DA66EF" w:rsidRPr="00254C36" w:rsidRDefault="00771BC1"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0,09</w:t>
            </w:r>
          </w:p>
        </w:tc>
      </w:tr>
      <w:tr w:rsidR="00DA66EF" w:rsidTr="00EB1AE0">
        <w:trPr>
          <w:trHeight w:val="340"/>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DA66EF" w:rsidRPr="00254C36" w:rsidRDefault="00DA66EF" w:rsidP="00DA66EF">
            <w:pPr>
              <w:suppressAutoHyphens w:val="0"/>
              <w:spacing w:after="0" w:line="240" w:lineRule="auto"/>
              <w:ind w:firstLine="0"/>
              <w:jc w:val="center"/>
              <w:rPr>
                <w:color w:val="auto"/>
              </w:rPr>
            </w:pPr>
          </w:p>
        </w:tc>
        <w:tc>
          <w:tcPr>
            <w:tcW w:w="1564" w:type="dxa"/>
            <w:shd w:val="clear" w:color="auto" w:fill="FFFFFF" w:themeFill="background1"/>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17 09 04</w:t>
            </w:r>
          </w:p>
        </w:tc>
        <w:tc>
          <w:tcPr>
            <w:tcW w:w="4394" w:type="dxa"/>
            <w:shd w:val="clear" w:color="auto" w:fill="FFFFFF" w:themeFill="background1"/>
            <w:vAlign w:val="center"/>
          </w:tcPr>
          <w:p w:rsidR="00DA66EF" w:rsidRPr="004164F5" w:rsidRDefault="00DA66EF" w:rsidP="004164F5">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4164F5">
              <w:rPr>
                <w:color w:val="000000"/>
              </w:rPr>
              <w:t>Miješani građevinski otpad i otpad od rušenja objekata, koji nije naveden pod 17 09 01*, 17 09 02* i 17 09 03*</w:t>
            </w:r>
          </w:p>
        </w:tc>
        <w:tc>
          <w:tcPr>
            <w:tcW w:w="1134" w:type="dxa"/>
            <w:shd w:val="clear" w:color="auto" w:fill="FFFFFF" w:themeFill="background1"/>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97,5</w:t>
            </w:r>
          </w:p>
        </w:tc>
        <w:tc>
          <w:tcPr>
            <w:tcW w:w="987" w:type="dxa"/>
            <w:shd w:val="clear" w:color="auto" w:fill="FFFFFF" w:themeFill="background1"/>
            <w:vAlign w:val="center"/>
          </w:tcPr>
          <w:p w:rsidR="00DA66EF" w:rsidRPr="00254C36" w:rsidRDefault="00771BC1"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5,61</w:t>
            </w:r>
          </w:p>
        </w:tc>
      </w:tr>
      <w:tr w:rsidR="00DA66EF"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DA66EF" w:rsidRPr="00254C36" w:rsidRDefault="00DA66EF" w:rsidP="00DA66EF">
            <w:pPr>
              <w:suppressAutoHyphens w:val="0"/>
              <w:spacing w:after="0" w:line="240" w:lineRule="auto"/>
              <w:ind w:firstLine="0"/>
              <w:jc w:val="center"/>
              <w:rPr>
                <w:color w:val="auto"/>
              </w:rPr>
            </w:pPr>
          </w:p>
        </w:tc>
        <w:tc>
          <w:tcPr>
            <w:tcW w:w="1564" w:type="dxa"/>
            <w:shd w:val="clear" w:color="auto" w:fill="EAF1DD" w:themeFill="accent3" w:themeFillTint="33"/>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20 01 01</w:t>
            </w:r>
          </w:p>
        </w:tc>
        <w:tc>
          <w:tcPr>
            <w:tcW w:w="4394" w:type="dxa"/>
            <w:shd w:val="clear" w:color="auto" w:fill="EAF1DD" w:themeFill="accent3" w:themeFillTint="33"/>
            <w:vAlign w:val="center"/>
          </w:tcPr>
          <w:p w:rsidR="00DA66EF" w:rsidRPr="00254C36" w:rsidRDefault="00DA66EF" w:rsidP="00DA66EF">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Papir i karton</w:t>
            </w:r>
          </w:p>
        </w:tc>
        <w:tc>
          <w:tcPr>
            <w:tcW w:w="1134" w:type="dxa"/>
            <w:shd w:val="clear" w:color="auto" w:fill="EAF1DD" w:themeFill="accent3" w:themeFillTint="33"/>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w:t>
            </w:r>
            <w:r w:rsidR="00BA63EA">
              <w:rPr>
                <w:color w:val="auto"/>
              </w:rPr>
              <w:t>52,45</w:t>
            </w:r>
          </w:p>
        </w:tc>
        <w:tc>
          <w:tcPr>
            <w:tcW w:w="987" w:type="dxa"/>
            <w:shd w:val="clear" w:color="auto" w:fill="EAF1DD" w:themeFill="accent3" w:themeFillTint="33"/>
            <w:vAlign w:val="center"/>
          </w:tcPr>
          <w:p w:rsidR="00DA66EF" w:rsidRPr="00254C36" w:rsidRDefault="00771BC1"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7,93</w:t>
            </w:r>
          </w:p>
        </w:tc>
      </w:tr>
      <w:tr w:rsidR="00DA66EF"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DA66EF" w:rsidRPr="00254C36" w:rsidRDefault="00DA66EF" w:rsidP="00DA66EF">
            <w:pPr>
              <w:suppressAutoHyphens w:val="0"/>
              <w:spacing w:after="0" w:line="240" w:lineRule="auto"/>
              <w:ind w:firstLine="0"/>
              <w:jc w:val="center"/>
              <w:rPr>
                <w:color w:val="auto"/>
              </w:rPr>
            </w:pPr>
          </w:p>
        </w:tc>
        <w:tc>
          <w:tcPr>
            <w:tcW w:w="1564" w:type="dxa"/>
            <w:shd w:val="clear" w:color="auto" w:fill="FFFFFF" w:themeFill="background1"/>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20 01 02</w:t>
            </w:r>
          </w:p>
        </w:tc>
        <w:tc>
          <w:tcPr>
            <w:tcW w:w="4394" w:type="dxa"/>
            <w:shd w:val="clear" w:color="auto" w:fill="FFFFFF" w:themeFill="background1"/>
            <w:vAlign w:val="center"/>
          </w:tcPr>
          <w:p w:rsidR="00DA66EF" w:rsidRPr="00254C36" w:rsidRDefault="00DA66EF" w:rsidP="00DA66EF">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Staklo</w:t>
            </w:r>
          </w:p>
        </w:tc>
        <w:tc>
          <w:tcPr>
            <w:tcW w:w="1134" w:type="dxa"/>
            <w:shd w:val="clear" w:color="auto" w:fill="FFFFFF" w:themeFill="background1"/>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23,84</w:t>
            </w:r>
          </w:p>
        </w:tc>
        <w:tc>
          <w:tcPr>
            <w:tcW w:w="987" w:type="dxa"/>
            <w:shd w:val="clear" w:color="auto" w:fill="FFFFFF" w:themeFill="background1"/>
            <w:vAlign w:val="center"/>
          </w:tcPr>
          <w:p w:rsidR="00DA66EF" w:rsidRPr="00254C36" w:rsidRDefault="00771BC1"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1,37</w:t>
            </w:r>
          </w:p>
        </w:tc>
      </w:tr>
      <w:tr w:rsidR="00DA66EF"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DA66EF" w:rsidRPr="00254C36" w:rsidRDefault="00DA66EF" w:rsidP="00DA66EF">
            <w:pPr>
              <w:suppressAutoHyphens w:val="0"/>
              <w:spacing w:after="0" w:line="240" w:lineRule="auto"/>
              <w:ind w:firstLine="0"/>
              <w:jc w:val="center"/>
              <w:rPr>
                <w:color w:val="auto"/>
              </w:rPr>
            </w:pPr>
          </w:p>
        </w:tc>
        <w:tc>
          <w:tcPr>
            <w:tcW w:w="1564" w:type="dxa"/>
            <w:shd w:val="clear" w:color="auto" w:fill="EAF1DD" w:themeFill="accent3" w:themeFillTint="33"/>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 xml:space="preserve">20 01 </w:t>
            </w:r>
            <w:r>
              <w:rPr>
                <w:b/>
                <w:bCs/>
                <w:color w:val="auto"/>
              </w:rPr>
              <w:t>10</w:t>
            </w:r>
          </w:p>
        </w:tc>
        <w:tc>
          <w:tcPr>
            <w:tcW w:w="4394" w:type="dxa"/>
            <w:shd w:val="clear" w:color="auto" w:fill="EAF1DD" w:themeFill="accent3" w:themeFillTint="33"/>
            <w:vAlign w:val="center"/>
          </w:tcPr>
          <w:p w:rsidR="00DA66EF" w:rsidRPr="00254C36" w:rsidRDefault="00DA66EF" w:rsidP="00DA66EF">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Odjeća</w:t>
            </w:r>
          </w:p>
        </w:tc>
        <w:tc>
          <w:tcPr>
            <w:tcW w:w="1134" w:type="dxa"/>
            <w:shd w:val="clear" w:color="auto" w:fill="EAF1DD" w:themeFill="accent3" w:themeFillTint="33"/>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13,2</w:t>
            </w:r>
          </w:p>
        </w:tc>
        <w:tc>
          <w:tcPr>
            <w:tcW w:w="987" w:type="dxa"/>
            <w:shd w:val="clear" w:color="auto" w:fill="EAF1DD" w:themeFill="accent3" w:themeFillTint="33"/>
            <w:vAlign w:val="center"/>
          </w:tcPr>
          <w:p w:rsidR="00DA66EF" w:rsidRPr="00254C36" w:rsidRDefault="00771BC1"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0,76</w:t>
            </w:r>
          </w:p>
        </w:tc>
      </w:tr>
      <w:tr w:rsidR="00DA66EF"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DA66EF" w:rsidRPr="00254C36" w:rsidRDefault="00DA66EF" w:rsidP="00DA66EF">
            <w:pPr>
              <w:suppressAutoHyphens w:val="0"/>
              <w:spacing w:after="0" w:line="240" w:lineRule="auto"/>
              <w:ind w:firstLine="0"/>
              <w:jc w:val="center"/>
              <w:rPr>
                <w:color w:val="auto"/>
              </w:rPr>
            </w:pPr>
          </w:p>
        </w:tc>
        <w:tc>
          <w:tcPr>
            <w:tcW w:w="1564" w:type="dxa"/>
            <w:shd w:val="clear" w:color="auto" w:fill="FFFFFF" w:themeFill="background1"/>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20 01 3</w:t>
            </w:r>
            <w:r>
              <w:rPr>
                <w:b/>
                <w:bCs/>
                <w:color w:val="auto"/>
              </w:rPr>
              <w:t>8</w:t>
            </w:r>
          </w:p>
        </w:tc>
        <w:tc>
          <w:tcPr>
            <w:tcW w:w="4394" w:type="dxa"/>
            <w:shd w:val="clear" w:color="auto" w:fill="FFFFFF" w:themeFill="background1"/>
            <w:vAlign w:val="center"/>
          </w:tcPr>
          <w:p w:rsidR="00DA66EF" w:rsidRPr="00254C36" w:rsidRDefault="00DA66EF" w:rsidP="00DA66EF">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Drvo koje nije navedeno pod 20 01 37*</w:t>
            </w:r>
          </w:p>
        </w:tc>
        <w:tc>
          <w:tcPr>
            <w:tcW w:w="1134" w:type="dxa"/>
            <w:shd w:val="clear" w:color="auto" w:fill="FFFFFF" w:themeFill="background1"/>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72,14</w:t>
            </w:r>
          </w:p>
        </w:tc>
        <w:tc>
          <w:tcPr>
            <w:tcW w:w="987" w:type="dxa"/>
            <w:shd w:val="clear" w:color="auto" w:fill="FFFFFF" w:themeFill="background1"/>
            <w:vAlign w:val="center"/>
          </w:tcPr>
          <w:p w:rsidR="00DA66EF" w:rsidRPr="00254C36" w:rsidRDefault="00771BC1"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4,15</w:t>
            </w:r>
          </w:p>
        </w:tc>
      </w:tr>
      <w:tr w:rsidR="00DA66EF"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DA66EF" w:rsidRPr="00254C36" w:rsidRDefault="00DA66EF" w:rsidP="00DA66EF">
            <w:pPr>
              <w:suppressAutoHyphens w:val="0"/>
              <w:spacing w:after="0" w:line="240" w:lineRule="auto"/>
              <w:ind w:firstLine="0"/>
              <w:jc w:val="center"/>
              <w:rPr>
                <w:color w:val="auto"/>
              </w:rPr>
            </w:pPr>
          </w:p>
        </w:tc>
        <w:tc>
          <w:tcPr>
            <w:tcW w:w="1564" w:type="dxa"/>
            <w:shd w:val="clear" w:color="auto" w:fill="EAF1DD" w:themeFill="accent3" w:themeFillTint="33"/>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20 01 39</w:t>
            </w:r>
          </w:p>
        </w:tc>
        <w:tc>
          <w:tcPr>
            <w:tcW w:w="4394" w:type="dxa"/>
            <w:shd w:val="clear" w:color="auto" w:fill="EAF1DD" w:themeFill="accent3" w:themeFillTint="33"/>
            <w:vAlign w:val="center"/>
          </w:tcPr>
          <w:p w:rsidR="00DA66EF" w:rsidRPr="00254C36" w:rsidRDefault="00DA66EF" w:rsidP="00DA66EF">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Plastika</w:t>
            </w:r>
          </w:p>
        </w:tc>
        <w:tc>
          <w:tcPr>
            <w:tcW w:w="1134" w:type="dxa"/>
            <w:shd w:val="clear" w:color="auto" w:fill="EAF1DD" w:themeFill="accent3" w:themeFillTint="33"/>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30,605</w:t>
            </w:r>
          </w:p>
        </w:tc>
        <w:tc>
          <w:tcPr>
            <w:tcW w:w="987" w:type="dxa"/>
            <w:shd w:val="clear" w:color="auto" w:fill="EAF1DD" w:themeFill="accent3" w:themeFillTint="33"/>
            <w:vAlign w:val="center"/>
          </w:tcPr>
          <w:p w:rsidR="00DA66EF" w:rsidRPr="00254C36" w:rsidRDefault="00771BC1"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1,76</w:t>
            </w:r>
          </w:p>
        </w:tc>
      </w:tr>
      <w:tr w:rsidR="00DA66EF"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DA66EF" w:rsidRPr="00254C36" w:rsidRDefault="00DA66EF" w:rsidP="00DA66EF">
            <w:pPr>
              <w:suppressAutoHyphens w:val="0"/>
              <w:spacing w:after="0" w:line="240" w:lineRule="auto"/>
              <w:ind w:firstLine="0"/>
              <w:jc w:val="left"/>
              <w:rPr>
                <w:b w:val="0"/>
                <w:bCs w:val="0"/>
                <w:color w:val="auto"/>
              </w:rPr>
            </w:pPr>
          </w:p>
        </w:tc>
        <w:tc>
          <w:tcPr>
            <w:tcW w:w="1564" w:type="dxa"/>
            <w:shd w:val="clear" w:color="auto" w:fill="FFFFFF" w:themeFill="background1"/>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20 01 40</w:t>
            </w:r>
          </w:p>
        </w:tc>
        <w:tc>
          <w:tcPr>
            <w:tcW w:w="4394" w:type="dxa"/>
            <w:shd w:val="clear" w:color="auto" w:fill="FFFFFF" w:themeFill="background1"/>
            <w:vAlign w:val="center"/>
          </w:tcPr>
          <w:p w:rsidR="00DA66EF" w:rsidRPr="00254C36" w:rsidRDefault="00DA66EF" w:rsidP="00DA66EF">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Metali</w:t>
            </w:r>
          </w:p>
        </w:tc>
        <w:tc>
          <w:tcPr>
            <w:tcW w:w="1134" w:type="dxa"/>
            <w:shd w:val="clear" w:color="auto" w:fill="FFFFFF" w:themeFill="background1"/>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2,77</w:t>
            </w:r>
          </w:p>
        </w:tc>
        <w:tc>
          <w:tcPr>
            <w:tcW w:w="987" w:type="dxa"/>
            <w:shd w:val="clear" w:color="auto" w:fill="FFFFFF" w:themeFill="background1"/>
            <w:vAlign w:val="center"/>
          </w:tcPr>
          <w:p w:rsidR="00DA66EF" w:rsidRPr="00254C36" w:rsidRDefault="00771BC1"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0,16</w:t>
            </w:r>
          </w:p>
        </w:tc>
      </w:tr>
      <w:tr w:rsidR="00DA66EF" w:rsidTr="00425EC6">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DA66EF" w:rsidRPr="00254C36" w:rsidRDefault="00DA66EF" w:rsidP="00DA66EF">
            <w:pPr>
              <w:suppressAutoHyphens w:val="0"/>
              <w:spacing w:after="0" w:line="240" w:lineRule="auto"/>
              <w:ind w:firstLine="0"/>
              <w:jc w:val="left"/>
              <w:rPr>
                <w:b w:val="0"/>
                <w:bCs w:val="0"/>
                <w:color w:val="auto"/>
              </w:rPr>
            </w:pPr>
          </w:p>
        </w:tc>
        <w:tc>
          <w:tcPr>
            <w:tcW w:w="1564" w:type="dxa"/>
            <w:shd w:val="clear" w:color="auto" w:fill="EAF1DD" w:themeFill="accent3" w:themeFillTint="33"/>
            <w:vAlign w:val="center"/>
          </w:tcPr>
          <w:p w:rsidR="00DA66EF" w:rsidRPr="00254C36" w:rsidRDefault="00DA66EF"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20 03 07</w:t>
            </w:r>
          </w:p>
        </w:tc>
        <w:tc>
          <w:tcPr>
            <w:tcW w:w="4394" w:type="dxa"/>
            <w:shd w:val="clear" w:color="auto" w:fill="EAF1DD" w:themeFill="accent3" w:themeFillTint="33"/>
            <w:vAlign w:val="center"/>
          </w:tcPr>
          <w:p w:rsidR="00DA66EF" w:rsidRPr="00254C36" w:rsidRDefault="00DA66EF" w:rsidP="00DA66EF">
            <w:pPr>
              <w:suppressAutoHyphens w:val="0"/>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rPr>
            </w:pPr>
            <w:r w:rsidRPr="00254C36">
              <w:rPr>
                <w:color w:val="auto"/>
              </w:rPr>
              <w:t>Glomazni otpad</w:t>
            </w:r>
          </w:p>
        </w:tc>
        <w:tc>
          <w:tcPr>
            <w:tcW w:w="1134" w:type="dxa"/>
            <w:shd w:val="clear" w:color="auto" w:fill="EAF1DD" w:themeFill="accent3" w:themeFillTint="33"/>
            <w:vAlign w:val="center"/>
          </w:tcPr>
          <w:p w:rsidR="00DA66EF" w:rsidRPr="00254C36" w:rsidRDefault="001E2C76"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1.356,68</w:t>
            </w:r>
          </w:p>
        </w:tc>
        <w:tc>
          <w:tcPr>
            <w:tcW w:w="987" w:type="dxa"/>
            <w:shd w:val="clear" w:color="auto" w:fill="EAF1DD" w:themeFill="accent3" w:themeFillTint="33"/>
            <w:vAlign w:val="center"/>
          </w:tcPr>
          <w:p w:rsidR="00DA66EF" w:rsidRPr="00254C36" w:rsidRDefault="00771BC1" w:rsidP="00DA66EF">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78,08</w:t>
            </w:r>
          </w:p>
        </w:tc>
      </w:tr>
      <w:tr w:rsidR="00006C01" w:rsidTr="00EB1AE0">
        <w:trPr>
          <w:trHeight w:val="340"/>
          <w:jc w:val="center"/>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EAF1DD" w:themeFill="accent3" w:themeFillTint="33"/>
            <w:vAlign w:val="center"/>
          </w:tcPr>
          <w:p w:rsidR="00006C01" w:rsidRPr="00254C36" w:rsidRDefault="00006C01">
            <w:pPr>
              <w:suppressAutoHyphens w:val="0"/>
              <w:spacing w:after="0" w:line="240" w:lineRule="auto"/>
              <w:ind w:firstLine="0"/>
              <w:jc w:val="left"/>
              <w:rPr>
                <w:b w:val="0"/>
                <w:bCs w:val="0"/>
                <w:color w:val="auto"/>
              </w:rPr>
            </w:pPr>
          </w:p>
        </w:tc>
        <w:tc>
          <w:tcPr>
            <w:tcW w:w="5958" w:type="dxa"/>
            <w:gridSpan w:val="2"/>
            <w:shd w:val="clear" w:color="auto" w:fill="C4BC96" w:themeFill="background2" w:themeFillShade="BF"/>
            <w:vAlign w:val="center"/>
          </w:tcPr>
          <w:p w:rsidR="00006C01" w:rsidRPr="00254C36" w:rsidRDefault="005A1606">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sidRPr="00254C36">
              <w:rPr>
                <w:b/>
                <w:bCs/>
                <w:color w:val="auto"/>
              </w:rPr>
              <w:t>UKUPNO</w:t>
            </w:r>
          </w:p>
        </w:tc>
        <w:tc>
          <w:tcPr>
            <w:tcW w:w="1134" w:type="dxa"/>
            <w:shd w:val="clear" w:color="auto" w:fill="C4BC96" w:themeFill="background2" w:themeFillShade="BF"/>
            <w:vAlign w:val="center"/>
          </w:tcPr>
          <w:p w:rsidR="00006C01" w:rsidRPr="00254C36" w:rsidRDefault="00771BC1">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bCs/>
                <w:color w:val="auto"/>
              </w:rPr>
            </w:pPr>
            <w:r>
              <w:rPr>
                <w:b/>
                <w:bCs/>
                <w:color w:val="auto"/>
              </w:rPr>
              <w:t>1.7</w:t>
            </w:r>
            <w:r w:rsidR="00BA63EA">
              <w:rPr>
                <w:b/>
                <w:bCs/>
                <w:color w:val="auto"/>
              </w:rPr>
              <w:t>52</w:t>
            </w:r>
            <w:r>
              <w:rPr>
                <w:b/>
                <w:bCs/>
                <w:color w:val="auto"/>
              </w:rPr>
              <w:t>,</w:t>
            </w:r>
            <w:r w:rsidR="00BA63EA">
              <w:rPr>
                <w:b/>
                <w:bCs/>
                <w:color w:val="auto"/>
              </w:rPr>
              <w:t>3</w:t>
            </w:r>
            <w:r w:rsidR="007D4730">
              <w:rPr>
                <w:b/>
                <w:bCs/>
                <w:color w:val="auto"/>
              </w:rPr>
              <w:t>8</w:t>
            </w:r>
          </w:p>
        </w:tc>
        <w:tc>
          <w:tcPr>
            <w:tcW w:w="987" w:type="dxa"/>
            <w:shd w:val="clear" w:color="auto" w:fill="C4BC96" w:themeFill="background2" w:themeFillShade="BF"/>
            <w:vAlign w:val="center"/>
          </w:tcPr>
          <w:p w:rsidR="00006C01" w:rsidRPr="00254C36" w:rsidRDefault="00771BC1">
            <w:pPr>
              <w:suppressAutoHyphens w:val="0"/>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rPr>
            </w:pPr>
            <w:r>
              <w:rPr>
                <w:b/>
                <w:color w:val="auto"/>
              </w:rPr>
              <w:t>100</w:t>
            </w:r>
          </w:p>
        </w:tc>
      </w:tr>
    </w:tbl>
    <w:p w:rsidR="00006C01" w:rsidRDefault="00006C01">
      <w:pPr>
        <w:spacing w:after="0"/>
        <w:rPr>
          <w:color w:val="FF0000"/>
          <w:lang w:val="hr-HR"/>
        </w:rPr>
      </w:pPr>
    </w:p>
    <w:p w:rsidR="00006C01" w:rsidRDefault="005A1606">
      <w:pPr>
        <w:rPr>
          <w:color w:val="000000" w:themeColor="text1"/>
          <w:lang w:val="hr-HR"/>
        </w:rPr>
      </w:pPr>
      <w:r>
        <w:rPr>
          <w:color w:val="000000" w:themeColor="text1"/>
          <w:lang w:val="hr-HR"/>
        </w:rPr>
        <w:t>Usporede li se podaci</w:t>
      </w:r>
      <w:r w:rsidR="00037636">
        <w:rPr>
          <w:color w:val="000000" w:themeColor="text1"/>
          <w:lang w:val="hr-HR"/>
        </w:rPr>
        <w:t xml:space="preserve"> o ukupnim količinama</w:t>
      </w:r>
      <w:r>
        <w:rPr>
          <w:color w:val="000000" w:themeColor="text1"/>
          <w:lang w:val="hr-HR"/>
        </w:rPr>
        <w:t xml:space="preserve"> otpada, MKO i </w:t>
      </w:r>
      <w:r w:rsidR="00037636">
        <w:rPr>
          <w:color w:val="000000" w:themeColor="text1"/>
          <w:lang w:val="hr-HR"/>
        </w:rPr>
        <w:t>odvojeno prikupljenog</w:t>
      </w:r>
      <w:r>
        <w:rPr>
          <w:color w:val="000000" w:themeColor="text1"/>
          <w:lang w:val="hr-HR"/>
        </w:rPr>
        <w:t xml:space="preserve"> otpada, dobiju se podaci prikazani slijedećim grafičkim prikazom.</w:t>
      </w:r>
    </w:p>
    <w:p w:rsidR="00006C01" w:rsidRDefault="00BA63EA">
      <w:pPr>
        <w:pStyle w:val="Caption"/>
        <w:jc w:val="center"/>
        <w:rPr>
          <w:color w:val="auto"/>
          <w:lang w:val="hr-HR"/>
        </w:rPr>
      </w:pPr>
      <w:r>
        <w:rPr>
          <w:noProof/>
        </w:rPr>
        <w:lastRenderedPageBreak/>
        <w:drawing>
          <wp:inline distT="0" distB="0" distL="0" distR="0" wp14:anchorId="3B718D5E" wp14:editId="24802892">
            <wp:extent cx="5117911" cy="2893325"/>
            <wp:effectExtent l="0" t="0" r="6985" b="2540"/>
            <wp:docPr id="4" name="Grafikon 4">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006C01" w:rsidRDefault="00DF6666">
      <w:pPr>
        <w:pStyle w:val="Caption"/>
        <w:rPr>
          <w:color w:val="auto"/>
          <w:lang w:val="hr-HR"/>
        </w:rPr>
      </w:pPr>
      <w:r>
        <w:rPr>
          <w:color w:val="auto"/>
          <w:lang w:val="hr-HR"/>
        </w:rPr>
        <w:t xml:space="preserve">Grafički prikaz </w:t>
      </w:r>
      <w:r w:rsidR="00F33BCD">
        <w:rPr>
          <w:color w:val="auto"/>
          <w:lang w:val="hr-HR"/>
        </w:rPr>
        <w:t>6</w:t>
      </w:r>
      <w:r w:rsidR="005A1606">
        <w:rPr>
          <w:color w:val="auto"/>
          <w:lang w:val="hr-HR"/>
        </w:rPr>
        <w:t>. Kretanje god</w:t>
      </w:r>
      <w:r w:rsidR="005B16B1">
        <w:rPr>
          <w:color w:val="auto"/>
          <w:lang w:val="hr-HR"/>
        </w:rPr>
        <w:t>išnjih količina prikupljenog otpada</w:t>
      </w:r>
      <w:r w:rsidR="005A1606">
        <w:rPr>
          <w:color w:val="auto"/>
          <w:lang w:val="hr-HR"/>
        </w:rPr>
        <w:t xml:space="preserve"> tijekom godina</w:t>
      </w:r>
    </w:p>
    <w:p w:rsidR="00006C01" w:rsidRDefault="005A1606" w:rsidP="00CE440E">
      <w:pPr>
        <w:spacing w:before="240"/>
        <w:rPr>
          <w:color w:val="auto"/>
          <w:lang w:val="hr-HR"/>
        </w:rPr>
      </w:pPr>
      <w:r>
        <w:rPr>
          <w:color w:val="auto"/>
          <w:lang w:val="hr-HR"/>
        </w:rPr>
        <w:t xml:space="preserve">Cilj u gospodarenju otpadom kojeg je potrebno postići sukladno PGO RH, a tiče se </w:t>
      </w:r>
      <w:r w:rsidRPr="002A57F7">
        <w:rPr>
          <w:color w:val="auto"/>
          <w:lang w:val="hr-HR"/>
        </w:rPr>
        <w:t>odvojeno prikupljenog</w:t>
      </w:r>
      <w:r>
        <w:rPr>
          <w:color w:val="auto"/>
          <w:lang w:val="hr-HR"/>
        </w:rPr>
        <w:t xml:space="preserve"> otpada je:</w:t>
      </w:r>
    </w:p>
    <w:p w:rsidR="00006C01" w:rsidRDefault="005C35E2" w:rsidP="00AB7151">
      <w:pPr>
        <w:pStyle w:val="ListParagraph2"/>
        <w:pBdr>
          <w:top w:val="single" w:sz="4" w:space="1" w:color="D6E3BC" w:themeColor="accent3" w:themeTint="66"/>
          <w:left w:val="single" w:sz="4" w:space="4" w:color="D6E3BC" w:themeColor="accent3" w:themeTint="66"/>
          <w:bottom w:val="single" w:sz="4" w:space="1" w:color="D6E3BC" w:themeColor="accent3" w:themeTint="66"/>
          <w:right w:val="single" w:sz="4" w:space="4" w:color="D6E3BC" w:themeColor="accent3" w:themeTint="66"/>
        </w:pBdr>
        <w:ind w:left="0" w:firstLine="0"/>
        <w:rPr>
          <w:color w:val="auto"/>
          <w:lang w:val="hr-HR"/>
        </w:rPr>
      </w:pPr>
      <w:r>
        <w:rPr>
          <w:i/>
          <w:color w:val="auto"/>
          <w:lang w:val="hr-HR"/>
        </w:rPr>
        <w:t>D</w:t>
      </w:r>
      <w:r w:rsidR="005A1606">
        <w:rPr>
          <w:i/>
          <w:color w:val="auto"/>
          <w:lang w:val="hr-HR"/>
        </w:rPr>
        <w:t xml:space="preserve">o 2022. godine u odnosu na 2015. godinu odvojeno prikupiti 60% mase proizvedenog komunalnog otpada (prvenstveno papir, staklo, plastika, metal, biootpad i dr.). To bi značilo da bi do 2022. godine bilo potrebno odvojeno prikupiti </w:t>
      </w:r>
      <w:r w:rsidR="00BA2523">
        <w:rPr>
          <w:i/>
          <w:color w:val="auto"/>
          <w:u w:val="single"/>
          <w:lang w:val="hr-HR"/>
        </w:rPr>
        <w:t>4.156,24</w:t>
      </w:r>
      <w:r w:rsidR="005A1606">
        <w:rPr>
          <w:i/>
          <w:color w:val="auto"/>
          <w:lang w:val="hr-HR"/>
        </w:rPr>
        <w:t xml:space="preserve"> t komunalnog otpada.</w:t>
      </w:r>
    </w:p>
    <w:p w:rsidR="00006C01" w:rsidRDefault="005A1606" w:rsidP="00D95C1D">
      <w:pPr>
        <w:pStyle w:val="Heading1"/>
        <w:numPr>
          <w:ilvl w:val="0"/>
          <w:numId w:val="3"/>
        </w:numPr>
        <w:spacing w:before="600" w:after="240"/>
        <w:ind w:left="357" w:hanging="357"/>
        <w:rPr>
          <w:lang w:val="hr-HR"/>
        </w:rPr>
      </w:pPr>
      <w:bookmarkStart w:id="36" w:name="_Toc507143469"/>
      <w:r>
        <w:rPr>
          <w:lang w:val="hr-HR"/>
        </w:rPr>
        <w:t>PODACI O POSTOJEĆIM I PLANIRANIM GRAĐEVINAMA I UREĐAJIMA ZA GOSPODARENJE OTPADOM TE STATUSU SANACIJE NEUSKLAĐENIH ODLAGALIŠTA I LOKACIJA ONEČIŠĆENIH OTPADOM</w:t>
      </w:r>
      <w:bookmarkEnd w:id="36"/>
    </w:p>
    <w:p w:rsidR="00006C01" w:rsidRDefault="005A1606" w:rsidP="00D95C1D">
      <w:pPr>
        <w:pStyle w:val="Heading2"/>
        <w:numPr>
          <w:ilvl w:val="1"/>
          <w:numId w:val="3"/>
        </w:numPr>
        <w:rPr>
          <w:lang w:val="hr-HR"/>
        </w:rPr>
      </w:pPr>
      <w:bookmarkStart w:id="37" w:name="_Toc507143470"/>
      <w:r>
        <w:rPr>
          <w:lang w:val="hr-HR"/>
        </w:rPr>
        <w:t>Postojeće stanje</w:t>
      </w:r>
      <w:bookmarkEnd w:id="37"/>
    </w:p>
    <w:p w:rsidR="00006C01" w:rsidRDefault="005A1606">
      <w:pPr>
        <w:rPr>
          <w:i/>
          <w:color w:val="auto"/>
          <w:lang w:val="hr-HR"/>
        </w:rPr>
      </w:pPr>
      <w:r>
        <w:rPr>
          <w:i/>
          <w:color w:val="auto"/>
          <w:lang w:val="hr-HR"/>
        </w:rPr>
        <w:t xml:space="preserve">a.) </w:t>
      </w:r>
      <w:r>
        <w:rPr>
          <w:i/>
          <w:color w:val="auto"/>
          <w:u w:val="single"/>
          <w:lang w:val="hr-HR"/>
        </w:rPr>
        <w:t>Reciklažno dvorište i mobilno reciklažno dvorište</w:t>
      </w:r>
    </w:p>
    <w:p w:rsidR="009860D1" w:rsidRDefault="009860D1" w:rsidP="00AB7151">
      <w:pPr>
        <w:spacing w:after="0"/>
      </w:pPr>
      <w:r w:rsidRPr="005D28ED">
        <w:t xml:space="preserve">Na području </w:t>
      </w:r>
      <w:r w:rsidR="00B47590">
        <w:t>Grada</w:t>
      </w:r>
      <w:r w:rsidRPr="005D28ED">
        <w:t xml:space="preserve"> </w:t>
      </w:r>
      <w:r w:rsidR="00B47590">
        <w:t>ni</w:t>
      </w:r>
      <w:r>
        <w:t>je</w:t>
      </w:r>
      <w:r w:rsidR="00B47590">
        <w:t xml:space="preserve"> izgrađeno</w:t>
      </w:r>
      <w:r>
        <w:t xml:space="preserve"> reciklažno dvorište</w:t>
      </w:r>
      <w:r w:rsidR="00B47590">
        <w:t>.</w:t>
      </w:r>
      <w:r w:rsidR="000869BF">
        <w:t xml:space="preserve"> Grad je nabavio mobilno reciklažno dvorište.</w:t>
      </w:r>
    </w:p>
    <w:p w:rsidR="00006C01" w:rsidRDefault="005A1606" w:rsidP="000869BF">
      <w:pPr>
        <w:spacing w:before="100" w:beforeAutospacing="1"/>
        <w:rPr>
          <w:i/>
          <w:color w:val="000000" w:themeColor="text1"/>
          <w:u w:val="single"/>
          <w:lang w:val="hr-HR"/>
        </w:rPr>
      </w:pPr>
      <w:r>
        <w:rPr>
          <w:i/>
          <w:color w:val="000000" w:themeColor="text1"/>
          <w:lang w:val="hr-HR"/>
        </w:rPr>
        <w:t xml:space="preserve">b.) </w:t>
      </w:r>
      <w:r>
        <w:rPr>
          <w:i/>
          <w:color w:val="000000" w:themeColor="text1"/>
          <w:u w:val="single"/>
          <w:lang w:val="hr-HR"/>
        </w:rPr>
        <w:t>Kompostana i sortirnica</w:t>
      </w:r>
    </w:p>
    <w:p w:rsidR="00006C01" w:rsidRDefault="005A1606">
      <w:pPr>
        <w:spacing w:after="240"/>
        <w:rPr>
          <w:color w:val="auto"/>
          <w:lang w:val="hr-HR"/>
        </w:rPr>
      </w:pPr>
      <w:r>
        <w:rPr>
          <w:color w:val="auto"/>
          <w:lang w:val="hr-HR"/>
        </w:rPr>
        <w:t xml:space="preserve">Na području </w:t>
      </w:r>
      <w:r w:rsidR="008D29E7">
        <w:rPr>
          <w:color w:val="auto"/>
          <w:lang w:val="hr-HR"/>
        </w:rPr>
        <w:t>Grada</w:t>
      </w:r>
      <w:r>
        <w:rPr>
          <w:color w:val="auto"/>
          <w:lang w:val="hr-HR"/>
        </w:rPr>
        <w:t xml:space="preserve"> ne postoje izgrađene kompostana i sortirnica kao zasebne građevine. </w:t>
      </w:r>
    </w:p>
    <w:p w:rsidR="00006C01" w:rsidRDefault="005A1606">
      <w:pPr>
        <w:rPr>
          <w:i/>
          <w:color w:val="000000" w:themeColor="text1"/>
          <w:lang w:val="hr-HR"/>
        </w:rPr>
      </w:pPr>
      <w:r>
        <w:rPr>
          <w:i/>
          <w:color w:val="000000" w:themeColor="text1"/>
          <w:lang w:val="hr-HR"/>
        </w:rPr>
        <w:t xml:space="preserve">c.) </w:t>
      </w:r>
      <w:r>
        <w:rPr>
          <w:i/>
          <w:color w:val="000000" w:themeColor="text1"/>
          <w:u w:val="single"/>
          <w:lang w:val="hr-HR"/>
        </w:rPr>
        <w:t>Odlagalište otpada</w:t>
      </w:r>
      <w:r>
        <w:rPr>
          <w:i/>
          <w:color w:val="000000" w:themeColor="text1"/>
          <w:lang w:val="hr-HR"/>
        </w:rPr>
        <w:t xml:space="preserve"> </w:t>
      </w:r>
    </w:p>
    <w:p w:rsidR="00BA2523" w:rsidRDefault="00BA2523" w:rsidP="00BA2523">
      <w:pPr>
        <w:spacing w:after="0"/>
        <w:rPr>
          <w:color w:val="auto"/>
        </w:rPr>
      </w:pPr>
      <w:bookmarkStart w:id="38" w:name="_Hlk498949458"/>
      <w:r>
        <w:rPr>
          <w:color w:val="auto"/>
        </w:rPr>
        <w:t xml:space="preserve">Komunalno društvo prikupljeni MKO odvozi na pretovarnu stanicu koja je izgrađena na dijelu lokacije bivšeg odlagališta “Duplja” gdje se vrši </w:t>
      </w:r>
      <w:r>
        <w:t>pretovar u poluprikolice i odvozi na ŽCGO Marišćinu.</w:t>
      </w:r>
    </w:p>
    <w:p w:rsidR="000869BF" w:rsidRDefault="000869BF" w:rsidP="00286816">
      <w:pPr>
        <w:spacing w:after="0"/>
        <w:rPr>
          <w:lang w:val="hr-HR"/>
        </w:rPr>
      </w:pPr>
    </w:p>
    <w:p w:rsidR="00513A67" w:rsidRDefault="00513A67" w:rsidP="00286816">
      <w:pPr>
        <w:spacing w:after="0"/>
        <w:rPr>
          <w:lang w:val="hr-HR"/>
        </w:rPr>
      </w:pPr>
    </w:p>
    <w:bookmarkEnd w:id="38"/>
    <w:p w:rsidR="00006C01" w:rsidRDefault="005A1606" w:rsidP="00E12905">
      <w:pPr>
        <w:rPr>
          <w:i/>
          <w:color w:val="000000" w:themeColor="text1"/>
          <w:lang w:val="hr-HR"/>
        </w:rPr>
      </w:pPr>
      <w:r>
        <w:rPr>
          <w:i/>
          <w:color w:val="000000" w:themeColor="text1"/>
          <w:lang w:val="hr-HR"/>
        </w:rPr>
        <w:lastRenderedPageBreak/>
        <w:t xml:space="preserve">d.) </w:t>
      </w:r>
      <w:r w:rsidR="00F55F5B" w:rsidRPr="00F55F5B">
        <w:rPr>
          <w:i/>
          <w:color w:val="000000" w:themeColor="text1"/>
          <w:u w:val="single"/>
          <w:lang w:val="hr-HR"/>
        </w:rPr>
        <w:t>Ž</w:t>
      </w:r>
      <w:r>
        <w:rPr>
          <w:i/>
          <w:color w:val="000000" w:themeColor="text1"/>
          <w:u w:val="single"/>
          <w:lang w:val="hr-HR"/>
        </w:rPr>
        <w:t>CGO</w:t>
      </w:r>
    </w:p>
    <w:p w:rsidR="008B530A" w:rsidRPr="009E5024" w:rsidRDefault="00BC776E" w:rsidP="008B530A">
      <w:pPr>
        <w:rPr>
          <w:lang w:val="hr-HR"/>
        </w:rPr>
      </w:pPr>
      <w:r w:rsidRPr="009E5024">
        <w:rPr>
          <w:lang w:val="hr-HR"/>
        </w:rPr>
        <w:t xml:space="preserve">Na području Primorsko-goranske županije za gospodarenje otpadom </w:t>
      </w:r>
      <w:r w:rsidR="000D0A23">
        <w:rPr>
          <w:lang w:val="hr-HR"/>
        </w:rPr>
        <w:t>izgrađ</w:t>
      </w:r>
      <w:r w:rsidRPr="009E5024">
        <w:rPr>
          <w:lang w:val="hr-HR"/>
        </w:rPr>
        <w:t xml:space="preserve">en je </w:t>
      </w:r>
      <w:r w:rsidR="00F55F5B">
        <w:rPr>
          <w:lang w:val="hr-HR"/>
        </w:rPr>
        <w:t>Ž</w:t>
      </w:r>
      <w:r w:rsidRPr="009E5024">
        <w:rPr>
          <w:lang w:val="hr-HR"/>
        </w:rPr>
        <w:t>CGO Marišćina (</w:t>
      </w:r>
      <w:r w:rsidR="00AB7151">
        <w:rPr>
          <w:color w:val="auto"/>
          <w:lang w:val="hr-HR"/>
        </w:rPr>
        <w:t xml:space="preserve">Slika </w:t>
      </w:r>
      <w:r w:rsidR="00BF7065">
        <w:rPr>
          <w:color w:val="auto"/>
          <w:lang w:val="hr-HR"/>
        </w:rPr>
        <w:t>7</w:t>
      </w:r>
      <w:r w:rsidRPr="00BC776E">
        <w:rPr>
          <w:color w:val="auto"/>
          <w:lang w:val="hr-HR"/>
        </w:rPr>
        <w:t>.</w:t>
      </w:r>
      <w:r w:rsidRPr="009E5024">
        <w:rPr>
          <w:lang w:val="hr-HR"/>
        </w:rPr>
        <w:t xml:space="preserve">). </w:t>
      </w:r>
      <w:r w:rsidR="00F55F5B">
        <w:rPr>
          <w:lang w:val="hr-HR"/>
        </w:rPr>
        <w:t>Ž</w:t>
      </w:r>
      <w:r>
        <w:rPr>
          <w:lang w:val="hr-HR"/>
        </w:rPr>
        <w:t xml:space="preserve">CGO </w:t>
      </w:r>
      <w:r w:rsidRPr="009E5024">
        <w:rPr>
          <w:lang w:val="hr-HR"/>
        </w:rPr>
        <w:t xml:space="preserve">Marišćina </w:t>
      </w:r>
      <w:r>
        <w:rPr>
          <w:lang w:val="hr-HR"/>
        </w:rPr>
        <w:t xml:space="preserve">je </w:t>
      </w:r>
      <w:r w:rsidRPr="009E5024">
        <w:rPr>
          <w:lang w:val="hr-HR"/>
        </w:rPr>
        <w:t>projektiran uzimajući u obzir zahtjeve hrvatskih i EU propisa, vrste i količina otpada koje gravitiraju prema centru te aktivnostima koje se odvijaju na centru prije konačnog odlaganja. Na samom centru će se odvijati sljedeće aktivnosti:</w:t>
      </w:r>
    </w:p>
    <w:p w:rsidR="00BC776E" w:rsidRPr="009E5024" w:rsidRDefault="008B530A" w:rsidP="00D95C1D">
      <w:pPr>
        <w:pStyle w:val="ListParagraph"/>
        <w:numPr>
          <w:ilvl w:val="0"/>
          <w:numId w:val="5"/>
        </w:numPr>
        <w:rPr>
          <w:lang w:val="hr-HR"/>
        </w:rPr>
      </w:pPr>
      <w:r>
        <w:rPr>
          <w:lang w:val="hr-HR"/>
        </w:rPr>
        <w:t xml:space="preserve">prihvat </w:t>
      </w:r>
      <w:r w:rsidR="00BC776E" w:rsidRPr="009E5024">
        <w:rPr>
          <w:lang w:val="hr-HR"/>
        </w:rPr>
        <w:t>sor</w:t>
      </w:r>
      <w:r>
        <w:rPr>
          <w:lang w:val="hr-HR"/>
        </w:rPr>
        <w:t>tiranog ili nesortiranog otpada,</w:t>
      </w:r>
    </w:p>
    <w:p w:rsidR="00BC776E" w:rsidRDefault="00BC776E" w:rsidP="00D95C1D">
      <w:pPr>
        <w:pStyle w:val="ListParagraph"/>
        <w:numPr>
          <w:ilvl w:val="0"/>
          <w:numId w:val="5"/>
        </w:numPr>
        <w:rPr>
          <w:lang w:val="hr-HR"/>
        </w:rPr>
      </w:pPr>
      <w:r w:rsidRPr="009E5024">
        <w:rPr>
          <w:lang w:val="hr-HR"/>
        </w:rPr>
        <w:t>meh</w:t>
      </w:r>
      <w:r w:rsidR="008B530A">
        <w:rPr>
          <w:lang w:val="hr-HR"/>
        </w:rPr>
        <w:t>aničko – biološka obrada otpada,</w:t>
      </w:r>
    </w:p>
    <w:p w:rsidR="008B530A" w:rsidRDefault="008B530A" w:rsidP="00D95C1D">
      <w:pPr>
        <w:pStyle w:val="ListParagraph"/>
        <w:numPr>
          <w:ilvl w:val="0"/>
          <w:numId w:val="5"/>
        </w:numPr>
        <w:rPr>
          <w:lang w:val="hr-HR"/>
        </w:rPr>
      </w:pPr>
      <w:r>
        <w:rPr>
          <w:lang w:val="hr-HR"/>
        </w:rPr>
        <w:t>odlaganje ostatnog dijela sa što manjim udjelom organske tvari,</w:t>
      </w:r>
    </w:p>
    <w:p w:rsidR="008B530A" w:rsidRPr="008F5196" w:rsidRDefault="008B530A" w:rsidP="00D95C1D">
      <w:pPr>
        <w:pStyle w:val="ListParagraph"/>
        <w:numPr>
          <w:ilvl w:val="0"/>
          <w:numId w:val="5"/>
        </w:numPr>
        <w:rPr>
          <w:b/>
          <w:lang w:val="hr-HR"/>
        </w:rPr>
      </w:pPr>
      <w:r w:rsidRPr="008F5196">
        <w:rPr>
          <w:b/>
          <w:lang w:val="hr-HR"/>
        </w:rPr>
        <w:t>smanjenje količine odloženog otpada na manje od 35% ulazne mase,</w:t>
      </w:r>
    </w:p>
    <w:p w:rsidR="008B530A" w:rsidRDefault="008B530A" w:rsidP="00D95C1D">
      <w:pPr>
        <w:pStyle w:val="ListParagraph"/>
        <w:numPr>
          <w:ilvl w:val="0"/>
          <w:numId w:val="5"/>
        </w:numPr>
        <w:rPr>
          <w:lang w:val="hr-HR"/>
        </w:rPr>
      </w:pPr>
      <w:r>
        <w:rPr>
          <w:lang w:val="hr-HR"/>
        </w:rPr>
        <w:t>obradu tekućih i plinovitih ostataka na odgovarajućim instalacijama,</w:t>
      </w:r>
    </w:p>
    <w:p w:rsidR="008B530A" w:rsidRPr="009E5024" w:rsidRDefault="008B530A" w:rsidP="00D95C1D">
      <w:pPr>
        <w:pStyle w:val="ListParagraph"/>
        <w:numPr>
          <w:ilvl w:val="0"/>
          <w:numId w:val="5"/>
        </w:numPr>
        <w:rPr>
          <w:lang w:val="hr-HR"/>
        </w:rPr>
      </w:pPr>
      <w:r>
        <w:rPr>
          <w:lang w:val="hr-HR"/>
        </w:rPr>
        <w:t>obradu neopasnog industrijskog otpada.</w:t>
      </w:r>
    </w:p>
    <w:p w:rsidR="00BC776E" w:rsidRPr="009E5024" w:rsidRDefault="00F55F5B" w:rsidP="00BC776E">
      <w:pPr>
        <w:spacing w:after="0"/>
        <w:rPr>
          <w:lang w:val="hr-HR"/>
        </w:rPr>
      </w:pPr>
      <w:r>
        <w:rPr>
          <w:lang w:val="hr-HR"/>
        </w:rPr>
        <w:t>Ž</w:t>
      </w:r>
      <w:r w:rsidR="00BC776E" w:rsidRPr="009E5024">
        <w:rPr>
          <w:lang w:val="hr-HR"/>
        </w:rPr>
        <w:t xml:space="preserve">CGO Marišćina 2017. godine </w:t>
      </w:r>
      <w:r w:rsidR="00BC776E">
        <w:rPr>
          <w:lang w:val="hr-HR"/>
        </w:rPr>
        <w:t xml:space="preserve">je </w:t>
      </w:r>
      <w:r w:rsidR="00BC776E" w:rsidRPr="009E5024">
        <w:rPr>
          <w:lang w:val="hr-HR"/>
        </w:rPr>
        <w:t>započeo s radom i zaprimanjem otpada na obradu.</w:t>
      </w:r>
    </w:p>
    <w:p w:rsidR="00BC776E" w:rsidRDefault="00BC776E" w:rsidP="00BC776E">
      <w:pPr>
        <w:rPr>
          <w:lang w:val="hr-HR"/>
        </w:rPr>
      </w:pPr>
      <w:r w:rsidRPr="009E5024">
        <w:rPr>
          <w:lang w:val="hr-HR"/>
        </w:rPr>
        <w:t>Primorsko-goranska županija, Grad Rijeka i KD Čistoća d.o.o. Rijeka osnovali su 2001. godine Ekoplus d.o.o., trgovačko društvo za gospodarenje otpadom, temeljem odluke županijske skupštine iz lipnja 1999. godine. Temeljni kapital društva iznosi 1</w:t>
      </w:r>
      <w:r>
        <w:rPr>
          <w:lang w:val="hr-HR"/>
        </w:rPr>
        <w:t>.000.000,00</w:t>
      </w:r>
      <w:r w:rsidRPr="009E5024">
        <w:rPr>
          <w:lang w:val="hr-HR"/>
        </w:rPr>
        <w:t xml:space="preserve"> kuna, a osnovni zadatak mu je koncipiranje, priprema i izgradnja te upravljanjem novim integralnim sustavom gospodarenja otpadom na području cijele Primorsko-goranske županije. Dokapitalizacijom u naravi (vlasništvom nad dijelom zemljišta na Marišćini) u vlasničku je strukturu 2006. godine ušla i Općina Viškovo</w:t>
      </w:r>
      <w:r>
        <w:rPr>
          <w:lang w:val="hr-HR"/>
        </w:rPr>
        <w:t>.</w:t>
      </w:r>
    </w:p>
    <w:p w:rsidR="00BC776E" w:rsidRPr="009E5024" w:rsidRDefault="00BC776E" w:rsidP="00BC776E">
      <w:pPr>
        <w:keepNext/>
        <w:ind w:firstLine="0"/>
        <w:jc w:val="center"/>
        <w:rPr>
          <w:lang w:val="hr-HR"/>
        </w:rPr>
      </w:pPr>
      <w:r w:rsidRPr="009E5024">
        <w:rPr>
          <w:noProof/>
          <w:lang w:val="hr-HR" w:eastAsia="hr-HR"/>
        </w:rPr>
        <w:drawing>
          <wp:inline distT="0" distB="0" distL="0" distR="0" wp14:anchorId="309420B8" wp14:editId="3DB80198">
            <wp:extent cx="3229610" cy="2296186"/>
            <wp:effectExtent l="19050" t="19050" r="27940" b="279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290134" cy="2339217"/>
                    </a:xfrm>
                    <a:prstGeom prst="rect">
                      <a:avLst/>
                    </a:prstGeom>
                    <a:ln>
                      <a:solidFill>
                        <a:schemeClr val="tx1"/>
                      </a:solidFill>
                    </a:ln>
                  </pic:spPr>
                </pic:pic>
              </a:graphicData>
            </a:graphic>
          </wp:inline>
        </w:drawing>
      </w:r>
    </w:p>
    <w:p w:rsidR="00C2308B" w:rsidRDefault="00BC776E" w:rsidP="00F33BCD">
      <w:pPr>
        <w:pStyle w:val="Caption"/>
        <w:spacing w:after="0"/>
        <w:rPr>
          <w:lang w:val="hr-HR"/>
        </w:rPr>
      </w:pPr>
      <w:r w:rsidRPr="009E5024">
        <w:rPr>
          <w:lang w:val="hr-HR"/>
        </w:rPr>
        <w:t xml:space="preserve">Slika </w:t>
      </w:r>
      <w:r w:rsidRPr="009E5024">
        <w:rPr>
          <w:lang w:val="hr-HR"/>
        </w:rPr>
        <w:fldChar w:fldCharType="begin"/>
      </w:r>
      <w:r w:rsidRPr="009E5024">
        <w:rPr>
          <w:lang w:val="hr-HR"/>
        </w:rPr>
        <w:instrText xml:space="preserve"> SEQ Slika \* ARABIC </w:instrText>
      </w:r>
      <w:r w:rsidRPr="009E5024">
        <w:rPr>
          <w:lang w:val="hr-HR"/>
        </w:rPr>
        <w:fldChar w:fldCharType="separate"/>
      </w:r>
      <w:r w:rsidR="00875121">
        <w:rPr>
          <w:noProof/>
          <w:lang w:val="hr-HR"/>
        </w:rPr>
        <w:t>7</w:t>
      </w:r>
      <w:r w:rsidRPr="009E5024">
        <w:rPr>
          <w:lang w:val="hr-HR"/>
        </w:rPr>
        <w:fldChar w:fldCharType="end"/>
      </w:r>
      <w:r w:rsidRPr="009E5024">
        <w:rPr>
          <w:szCs w:val="20"/>
          <w:lang w:val="hr-HR"/>
        </w:rPr>
        <w:t xml:space="preserve">. Postrojenje mehaničko biološke obrade u </w:t>
      </w:r>
      <w:r w:rsidR="00F55F5B">
        <w:rPr>
          <w:szCs w:val="20"/>
          <w:lang w:val="hr-HR"/>
        </w:rPr>
        <w:t>Ž</w:t>
      </w:r>
      <w:r w:rsidRPr="009E5024">
        <w:rPr>
          <w:szCs w:val="20"/>
          <w:lang w:val="hr-HR"/>
        </w:rPr>
        <w:t xml:space="preserve">CGO </w:t>
      </w:r>
      <w:r w:rsidRPr="009E5024">
        <w:rPr>
          <w:rFonts w:cs="Times New Roman"/>
          <w:color w:val="auto"/>
          <w:szCs w:val="20"/>
          <w:lang w:val="hr-HR"/>
        </w:rPr>
        <w:t>Marišćina (izvor:</w:t>
      </w:r>
      <w:r w:rsidRPr="009E5024">
        <w:rPr>
          <w:lang w:val="hr-HR"/>
        </w:rPr>
        <w:t xml:space="preserve"> </w:t>
      </w:r>
      <w:r w:rsidRPr="009E5024">
        <w:rPr>
          <w:rFonts w:cs="Times New Roman"/>
          <w:color w:val="auto"/>
          <w:szCs w:val="20"/>
          <w:lang w:val="hr-HR"/>
        </w:rPr>
        <w:t>http://www.ekoplus.hr)</w:t>
      </w:r>
    </w:p>
    <w:p w:rsidR="00C2308B" w:rsidRDefault="00C2308B" w:rsidP="00D95C1D">
      <w:pPr>
        <w:pStyle w:val="Heading2"/>
        <w:numPr>
          <w:ilvl w:val="1"/>
          <w:numId w:val="3"/>
        </w:numPr>
        <w:spacing w:before="240"/>
        <w:ind w:left="788" w:hanging="431"/>
        <w:rPr>
          <w:lang w:val="hr-HR"/>
        </w:rPr>
      </w:pPr>
      <w:bookmarkStart w:id="39" w:name="_Toc507143471"/>
      <w:r>
        <w:rPr>
          <w:lang w:val="hr-HR"/>
        </w:rPr>
        <w:t>Planirane građevine</w:t>
      </w:r>
      <w:bookmarkEnd w:id="39"/>
    </w:p>
    <w:p w:rsidR="00CE1CC0" w:rsidRDefault="00AB7151" w:rsidP="004C6D0F">
      <w:pPr>
        <w:rPr>
          <w:color w:val="222222"/>
          <w:lang w:eastAsia="hr-HR"/>
        </w:rPr>
      </w:pPr>
      <w:r>
        <w:t>Grad predviđa</w:t>
      </w:r>
      <w:r w:rsidR="008D29E7">
        <w:t xml:space="preserve"> izgradnju reciklažnog dvorišta </w:t>
      </w:r>
      <w:r w:rsidR="00CE1CC0" w:rsidRPr="00BF7065">
        <w:rPr>
          <w:color w:val="auto"/>
          <w:lang w:eastAsia="hr-HR"/>
        </w:rPr>
        <w:t xml:space="preserve">(Slika </w:t>
      </w:r>
      <w:r w:rsidR="00286816" w:rsidRPr="00BF7065">
        <w:rPr>
          <w:color w:val="auto"/>
          <w:lang w:eastAsia="hr-HR"/>
        </w:rPr>
        <w:t>8</w:t>
      </w:r>
      <w:r w:rsidR="00CE1CC0" w:rsidRPr="00BF7065">
        <w:rPr>
          <w:color w:val="auto"/>
          <w:lang w:eastAsia="hr-HR"/>
        </w:rPr>
        <w:t>.)</w:t>
      </w:r>
      <w:r w:rsidR="008D29E7" w:rsidRPr="00BF7065">
        <w:rPr>
          <w:color w:val="auto"/>
          <w:lang w:eastAsia="hr-HR"/>
        </w:rPr>
        <w:t>.</w:t>
      </w:r>
      <w:r w:rsidR="00BF7065">
        <w:rPr>
          <w:color w:val="auto"/>
          <w:lang w:eastAsia="hr-HR"/>
        </w:rPr>
        <w:t xml:space="preserve"> na lokaciji</w:t>
      </w:r>
      <w:r w:rsidR="007D4730" w:rsidRPr="00BF7065">
        <w:rPr>
          <w:color w:val="auto"/>
          <w:lang w:eastAsia="hr-HR"/>
        </w:rPr>
        <w:t xml:space="preserve"> </w:t>
      </w:r>
      <w:r w:rsidR="007D4730" w:rsidRPr="007D4730">
        <w:rPr>
          <w:color w:val="auto"/>
          <w:lang w:eastAsia="hr-HR"/>
        </w:rPr>
        <w:t xml:space="preserve">k.č. </w:t>
      </w:r>
      <w:r w:rsidR="007D4730" w:rsidRPr="00ED6811">
        <w:rPr>
          <w:lang w:val="hr-HR" w:eastAsia="hr-HR"/>
        </w:rPr>
        <w:t>8543/14</w:t>
      </w:r>
      <w:r w:rsidR="007D4730">
        <w:rPr>
          <w:lang w:val="hr-HR" w:eastAsia="hr-HR"/>
        </w:rPr>
        <w:t xml:space="preserve"> </w:t>
      </w:r>
      <w:r w:rsidR="00BF7065">
        <w:rPr>
          <w:lang w:val="hr-HR" w:eastAsia="hr-HR"/>
        </w:rPr>
        <w:t>k</w:t>
      </w:r>
      <w:r w:rsidR="007D4730">
        <w:rPr>
          <w:lang w:val="hr-HR" w:eastAsia="hr-HR"/>
        </w:rPr>
        <w:t>.</w:t>
      </w:r>
      <w:r w:rsidR="00BF7065">
        <w:rPr>
          <w:lang w:val="hr-HR" w:eastAsia="hr-HR"/>
        </w:rPr>
        <w:t>o.</w:t>
      </w:r>
      <w:r w:rsidR="007D4730">
        <w:rPr>
          <w:lang w:val="hr-HR" w:eastAsia="hr-HR"/>
        </w:rPr>
        <w:t xml:space="preserve"> Crikvenica.</w:t>
      </w:r>
    </w:p>
    <w:p w:rsidR="00CE1CC0" w:rsidRDefault="007D4730" w:rsidP="00CE1CC0">
      <w:pPr>
        <w:spacing w:after="0"/>
        <w:ind w:firstLine="0"/>
        <w:jc w:val="center"/>
        <w:rPr>
          <w:b/>
          <w:sz w:val="20"/>
          <w:szCs w:val="20"/>
          <w:lang w:val="hr-HR"/>
        </w:rPr>
      </w:pPr>
      <w:r>
        <w:rPr>
          <w:noProof/>
        </w:rPr>
        <w:lastRenderedPageBreak/>
        <w:drawing>
          <wp:inline distT="0" distB="0" distL="0" distR="0" wp14:anchorId="5942B925" wp14:editId="6FC5B135">
            <wp:extent cx="4221125" cy="3343216"/>
            <wp:effectExtent l="95250" t="114300" r="103505" b="10541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227423" cy="3348204"/>
                    </a:xfrm>
                    <a:prstGeom prst="rect">
                      <a:avLst/>
                    </a:prstGeom>
                    <a:effectLst>
                      <a:outerShdw blurRad="63500" sx="102000" sy="102000" algn="ctr" rotWithShape="0">
                        <a:prstClr val="black">
                          <a:alpha val="40000"/>
                        </a:prstClr>
                      </a:outerShdw>
                    </a:effectLst>
                  </pic:spPr>
                </pic:pic>
              </a:graphicData>
            </a:graphic>
          </wp:inline>
        </w:drawing>
      </w:r>
    </w:p>
    <w:p w:rsidR="008D29E7" w:rsidRPr="00BC1EB3" w:rsidRDefault="00CE1CC0" w:rsidP="00AB7151">
      <w:pPr>
        <w:ind w:firstLine="0"/>
        <w:rPr>
          <w:b/>
          <w:color w:val="FF0000"/>
          <w:sz w:val="20"/>
          <w:szCs w:val="20"/>
        </w:rPr>
      </w:pPr>
      <w:r w:rsidRPr="00C2308B">
        <w:rPr>
          <w:b/>
          <w:sz w:val="20"/>
          <w:szCs w:val="20"/>
          <w:lang w:val="hr-HR"/>
        </w:rPr>
        <w:t xml:space="preserve">Slika </w:t>
      </w:r>
      <w:r w:rsidRPr="00C2308B">
        <w:rPr>
          <w:b/>
          <w:sz w:val="20"/>
          <w:szCs w:val="20"/>
          <w:lang w:val="hr-HR"/>
        </w:rPr>
        <w:fldChar w:fldCharType="begin"/>
      </w:r>
      <w:r w:rsidRPr="00C2308B">
        <w:rPr>
          <w:b/>
          <w:sz w:val="20"/>
          <w:szCs w:val="20"/>
          <w:lang w:val="hr-HR"/>
        </w:rPr>
        <w:instrText xml:space="preserve"> SEQ Slika \* ARABIC </w:instrText>
      </w:r>
      <w:r w:rsidRPr="00C2308B">
        <w:rPr>
          <w:b/>
          <w:sz w:val="20"/>
          <w:szCs w:val="20"/>
          <w:lang w:val="hr-HR"/>
        </w:rPr>
        <w:fldChar w:fldCharType="separate"/>
      </w:r>
      <w:r w:rsidR="00875121">
        <w:rPr>
          <w:b/>
          <w:noProof/>
          <w:sz w:val="20"/>
          <w:szCs w:val="20"/>
          <w:lang w:val="hr-HR"/>
        </w:rPr>
        <w:t>8</w:t>
      </w:r>
      <w:r w:rsidRPr="00C2308B">
        <w:rPr>
          <w:b/>
          <w:sz w:val="20"/>
          <w:szCs w:val="20"/>
          <w:lang w:val="hr-HR"/>
        </w:rPr>
        <w:fldChar w:fldCharType="end"/>
      </w:r>
      <w:r w:rsidRPr="00C2308B">
        <w:rPr>
          <w:b/>
          <w:sz w:val="20"/>
          <w:szCs w:val="20"/>
          <w:lang w:val="hr-HR"/>
        </w:rPr>
        <w:t xml:space="preserve">. </w:t>
      </w:r>
      <w:r w:rsidRPr="007D4730">
        <w:rPr>
          <w:b/>
          <w:color w:val="auto"/>
          <w:sz w:val="20"/>
          <w:szCs w:val="20"/>
          <w:lang w:val="hr-HR"/>
        </w:rPr>
        <w:t xml:space="preserve">Lokacija planiranog reciklažnog dvorišta </w:t>
      </w:r>
      <w:r w:rsidRPr="004164F5">
        <w:rPr>
          <w:b/>
          <w:color w:val="auto"/>
          <w:sz w:val="20"/>
          <w:szCs w:val="20"/>
          <w:lang w:val="hr-HR"/>
        </w:rPr>
        <w:t>–</w:t>
      </w:r>
      <w:r w:rsidR="007D4730" w:rsidRPr="004164F5">
        <w:rPr>
          <w:b/>
          <w:color w:val="auto"/>
          <w:sz w:val="20"/>
          <w:szCs w:val="20"/>
          <w:lang w:val="hr-HR"/>
        </w:rPr>
        <w:t xml:space="preserve"> </w:t>
      </w:r>
      <w:r w:rsidR="007D4730" w:rsidRPr="004164F5">
        <w:rPr>
          <w:color w:val="000000"/>
          <w:sz w:val="20"/>
          <w:szCs w:val="20"/>
        </w:rPr>
        <w:t>k.č. 3584, k.o. Crikvenica (katastar) odgovara k.č. 8543/14, k.o. Crikvenica (zemljišne knjige - potrebno usklađenje u zemljišnim knjigama sa katastarskim operatom</w:t>
      </w:r>
      <w:r w:rsidR="007D4730">
        <w:rPr>
          <w:color w:val="000000"/>
          <w:sz w:val="22"/>
          <w:szCs w:val="22"/>
        </w:rPr>
        <w:t>)</w:t>
      </w:r>
      <w:r w:rsidR="00AB7151" w:rsidRPr="00BC1EB3">
        <w:rPr>
          <w:b/>
          <w:color w:val="FF0000"/>
          <w:sz w:val="20"/>
          <w:szCs w:val="20"/>
        </w:rPr>
        <w:t xml:space="preserve"> </w:t>
      </w:r>
    </w:p>
    <w:p w:rsidR="00062E4B" w:rsidRDefault="00062E4B" w:rsidP="00C2308B">
      <w:pPr>
        <w:spacing w:after="0"/>
        <w:ind w:firstLine="0"/>
        <w:rPr>
          <w:b/>
          <w:sz w:val="20"/>
          <w:szCs w:val="20"/>
        </w:rPr>
      </w:pPr>
    </w:p>
    <w:p w:rsidR="00062E4B" w:rsidRPr="00062E4B" w:rsidRDefault="00BF7065" w:rsidP="00062E4B">
      <w:pPr>
        <w:spacing w:after="0"/>
      </w:pPr>
      <w:r>
        <w:t>U sklopu navedene lokacije reciklažnog dvorišta Grad planira izgradti sortinicu</w:t>
      </w:r>
      <w:r w:rsidR="0042330F">
        <w:t xml:space="preserve"> te odrediti prostor za pretovar otpada</w:t>
      </w:r>
      <w:r>
        <w:t xml:space="preserve">. </w:t>
      </w:r>
      <w:r w:rsidR="00062E4B">
        <w:t xml:space="preserve">U svrhu odvojenog prikupljanja biootpada Grad će </w:t>
      </w:r>
      <w:r>
        <w:t>izgraditi kompostanu ili nabaviti uređaj za kompostiranje.</w:t>
      </w:r>
      <w:r w:rsidR="00062E4B">
        <w:t xml:space="preserve"> </w:t>
      </w:r>
    </w:p>
    <w:p w:rsidR="004E5596" w:rsidRDefault="00CA6D86" w:rsidP="00BA2523">
      <w:pPr>
        <w:pStyle w:val="Heading2"/>
        <w:numPr>
          <w:ilvl w:val="1"/>
          <w:numId w:val="3"/>
        </w:numPr>
        <w:spacing w:before="360"/>
        <w:ind w:left="788" w:hanging="431"/>
        <w:rPr>
          <w:lang w:val="hr-HR"/>
        </w:rPr>
      </w:pPr>
      <w:bookmarkStart w:id="40" w:name="_Toc507143472"/>
      <w:r>
        <w:rPr>
          <w:lang w:val="hr-HR"/>
        </w:rPr>
        <w:t>Sanacija odlagališta „</w:t>
      </w:r>
      <w:r w:rsidR="00BC1EB3">
        <w:rPr>
          <w:lang w:val="hr-HR"/>
        </w:rPr>
        <w:t>Duplja</w:t>
      </w:r>
      <w:r>
        <w:rPr>
          <w:lang w:val="hr-HR"/>
        </w:rPr>
        <w:t>“</w:t>
      </w:r>
      <w:bookmarkEnd w:id="40"/>
    </w:p>
    <w:p w:rsidR="00BC1EB3" w:rsidRDefault="00BC1EB3" w:rsidP="00BC1EB3">
      <w:pPr>
        <w:spacing w:after="0"/>
        <w:rPr>
          <w:color w:val="000000"/>
        </w:rPr>
      </w:pPr>
      <w:bookmarkStart w:id="41" w:name="_Hlk498949674"/>
      <w:r>
        <w:t>M</w:t>
      </w:r>
      <w:r>
        <w:rPr>
          <w:color w:val="000000"/>
        </w:rPr>
        <w:t>ZOE je raspisalo javni poziv za Sanaciju i zatvaranje odlagališta neopasnog otpada. Cilj ovog Poziva na dostavu projektnih prijedloga je pružanje potpore JLS u obliku dodjele bespovratnih sredstava koja će se koristiti za provedbu aktivnosti sanacije i zatvaranja neusklađenih odlagališta neopasnog otpada i sprječavanje daljnjih negativnih utjecaja na okoliš i ljudsko zdravlje.</w:t>
      </w:r>
    </w:p>
    <w:p w:rsidR="00CA6D86" w:rsidRDefault="00BC1EB3" w:rsidP="00BC1EB3">
      <w:pPr>
        <w:spacing w:after="0"/>
        <w:rPr>
          <w:color w:val="auto"/>
          <w:lang w:eastAsia="hr-HR"/>
        </w:rPr>
      </w:pPr>
      <w:r>
        <w:t xml:space="preserve">Za projekt sanacije i zatvaranja odlagališta “Duplja” MZOE je dodatnim mišljenjem </w:t>
      </w:r>
      <w:r>
        <w:rPr>
          <w:rFonts w:ascii="TimesNewRomanPSMT" w:hAnsi="TimesNewRomanPSMT"/>
        </w:rPr>
        <w:t>obrazložilo kako na temelju ranije dostavljene dokumentacije, odnosno mišljenja (KLASA: 351-03/13-04/115, URBROJ: 517-06-2-1-1-13-2), elaborata zaštite okoliša za planirani zahvat</w:t>
      </w:r>
      <w:r>
        <w:rPr>
          <w:rFonts w:ascii="TimesNewRomanPSMT" w:hAnsi="TimesNewRomanPSMT"/>
        </w:rPr>
        <w:br/>
        <w:t>(broj dokumenta: T-06-Z1391-257/13) a sukladno Uredbi o procjeni utjecaja zahvata na okoliš</w:t>
      </w:r>
      <w:r>
        <w:rPr>
          <w:rFonts w:ascii="TimesNewRomanPSMT" w:hAnsi="TimesNewRomanPSMT"/>
        </w:rPr>
        <w:br/>
        <w:t>i točke 12. Priloga II. da izmjene iz predmetnog zahvata (izbacivanje izgradnje kompostane) neće imati značajan negativan utjecaj na okoliš. Iz tog razloga je za sanaciju odlagališta otpada</w:t>
      </w:r>
      <w:r>
        <w:rPr>
          <w:rFonts w:ascii="TimesNewRomanPSMT" w:hAnsi="TimesNewRomanPSMT"/>
        </w:rPr>
        <w:br/>
        <w:t xml:space="preserve">“Duplja” nadležno Ministarstvo izdalo Rješenje o prihvatljivosti zahvata na okoliš uz </w:t>
      </w:r>
      <w:r>
        <w:rPr>
          <w:rFonts w:ascii="TimesNewRomanPSMT" w:hAnsi="TimesNewRomanPSMT"/>
          <w:color w:val="000000"/>
        </w:rPr>
        <w:t>primjenu mjera zaštite okoliša i programa praćenja stanja okoliša (KLASA: UP/I-351 -02/02-06/12, URBROJ: 531 -05/01-JM-02-6 od 12. Prosinca 2002. godine). Na osnovu navedenog nadležno Ministarstvo je izdalo dodatno mišljenje (KLASA: 351 -02/13-04/115, URBROJ: 517-06-2-1- 1-14-4) kako nije potrebno provesti postupak ocjene o potrebi procjene utjecaja na zahvata okoliš.</w:t>
      </w:r>
      <w:r w:rsidR="00CA6D86" w:rsidRPr="00956E57">
        <w:rPr>
          <w:color w:val="auto"/>
          <w:lang w:eastAsia="hr-HR"/>
        </w:rPr>
        <w:t xml:space="preserve"> </w:t>
      </w:r>
    </w:p>
    <w:p w:rsidR="00BC1EB3" w:rsidRPr="00956E57" w:rsidRDefault="00BC1EB3" w:rsidP="00BC1EB3">
      <w:pPr>
        <w:spacing w:after="0"/>
        <w:rPr>
          <w:color w:val="auto"/>
          <w:lang w:eastAsia="hr-HR"/>
        </w:rPr>
      </w:pPr>
      <w:r>
        <w:rPr>
          <w:rFonts w:ascii="TimesNewRomanPSMT" w:hAnsi="TimesNewRomanPSMT"/>
          <w:color w:val="000000"/>
        </w:rPr>
        <w:lastRenderedPageBreak/>
        <w:t xml:space="preserve">Pretovarna stanica je izgrađena i započela je s radom u 2016. godini (Uporabna dozvola KLASA: UP/I-361-05/16-01/33, Ur.br.: 2170/1 -03-02/8-16-6). Prikupljeni otpad </w:t>
      </w:r>
      <w:r>
        <w:rPr>
          <w:rFonts w:ascii="TimesNewRomanPSMT" w:hAnsi="TimesNewRomanPSMT"/>
        </w:rPr>
        <w:t>se na odlagalištu otpada “Duplja” ne odlaže od početka kolovoza 2017. godine. Za z</w:t>
      </w:r>
      <w:r>
        <w:rPr>
          <w:rFonts w:ascii="TimesNewRomanPSMT" w:hAnsi="TimesNewRomanPSMT"/>
          <w:color w:val="000000"/>
        </w:rPr>
        <w:t>avršetak sanacije potrebno je još provesti faze 3. i 4., odnosno postaviti z</w:t>
      </w:r>
      <w:r>
        <w:rPr>
          <w:rFonts w:ascii="TimesNewRomanPSMT" w:hAnsi="TimesNewRomanPSMT"/>
        </w:rPr>
        <w:t>avršne pokrovne slojeve (kazete za odlaganje otpada, na koje se više ne odlaže otpad i koje su prekrivene slojem inertnog materijala). Za navedene faze 3. i 4. sanacije izrađeni su glavni projekti i biti će predan zahtjev za izdavanje građevinskih dozvola od strane Grada Vinodolskog budući je on sada nositelj investicije čija se sredstva planiraju povući iz fondova EU.</w:t>
      </w:r>
    </w:p>
    <w:p w:rsidR="00006C01" w:rsidRDefault="005A1606" w:rsidP="00D95C1D">
      <w:pPr>
        <w:pStyle w:val="Heading1"/>
        <w:numPr>
          <w:ilvl w:val="0"/>
          <w:numId w:val="3"/>
        </w:numPr>
        <w:spacing w:before="600" w:after="240"/>
        <w:ind w:left="357" w:hanging="357"/>
        <w:rPr>
          <w:lang w:val="hr-HR"/>
        </w:rPr>
      </w:pPr>
      <w:bookmarkStart w:id="42" w:name="_Toc507143473"/>
      <w:bookmarkEnd w:id="41"/>
      <w:r>
        <w:rPr>
          <w:lang w:val="hr-HR"/>
        </w:rPr>
        <w:t>PODACI O LOKACIJAMA ODBAČENOG OTPADA I NJIHOVIM UKLANJANJU</w:t>
      </w:r>
      <w:bookmarkEnd w:id="42"/>
    </w:p>
    <w:p w:rsidR="00006C01" w:rsidRDefault="005A1606">
      <w:pPr>
        <w:spacing w:after="0"/>
        <w:contextualSpacing/>
        <w:rPr>
          <w:rFonts w:cs="Arial"/>
          <w:color w:val="000000" w:themeColor="text1"/>
          <w:szCs w:val="20"/>
          <w:lang w:val="hr-HR"/>
        </w:rPr>
      </w:pPr>
      <w:r>
        <w:rPr>
          <w:rFonts w:cs="Arial"/>
          <w:color w:val="000000" w:themeColor="text1"/>
          <w:szCs w:val="20"/>
          <w:lang w:val="hr-HR"/>
        </w:rPr>
        <w:t>Lokacija onečišćena otpadom je svaka ona lokacija na kojoj se nalazi otpad koji može uzrokovati ili uzrokuje onečišćenje okoliša. Lokacije onečišćene otpadom čine:</w:t>
      </w:r>
    </w:p>
    <w:p w:rsidR="00415033" w:rsidRDefault="005A1606" w:rsidP="00D95C1D">
      <w:pPr>
        <w:pStyle w:val="ListParagraph2"/>
        <w:numPr>
          <w:ilvl w:val="0"/>
          <w:numId w:val="12"/>
        </w:numPr>
        <w:spacing w:after="0"/>
        <w:ind w:left="993" w:hanging="357"/>
        <w:contextualSpacing w:val="0"/>
        <w:rPr>
          <w:rFonts w:cs="Arial"/>
          <w:color w:val="000000" w:themeColor="text1"/>
          <w:szCs w:val="20"/>
          <w:lang w:val="hr-HR"/>
        </w:rPr>
      </w:pPr>
      <w:r w:rsidRPr="00415033">
        <w:rPr>
          <w:rFonts w:cs="Arial"/>
          <w:color w:val="000000" w:themeColor="text1"/>
          <w:szCs w:val="20"/>
          <w:lang w:val="hr-HR"/>
        </w:rPr>
        <w:t>lokacije „crnih točaka“ koje su u postupku sanacije ili za koje je sanacija u pripremi,</w:t>
      </w:r>
    </w:p>
    <w:p w:rsidR="00415033" w:rsidRDefault="005A1606" w:rsidP="00D95C1D">
      <w:pPr>
        <w:pStyle w:val="ListParagraph2"/>
        <w:numPr>
          <w:ilvl w:val="0"/>
          <w:numId w:val="12"/>
        </w:numPr>
        <w:spacing w:after="0"/>
        <w:ind w:left="993" w:hanging="357"/>
        <w:contextualSpacing w:val="0"/>
        <w:rPr>
          <w:rFonts w:cs="Arial"/>
          <w:color w:val="000000" w:themeColor="text1"/>
          <w:szCs w:val="20"/>
          <w:lang w:val="hr-HR"/>
        </w:rPr>
      </w:pPr>
      <w:r w:rsidRPr="00415033">
        <w:rPr>
          <w:rFonts w:cs="Arial"/>
          <w:color w:val="000000" w:themeColor="text1"/>
          <w:szCs w:val="20"/>
          <w:lang w:val="hr-HR"/>
        </w:rPr>
        <w:t>lokacije na kojima se nalaze neusklađena odlagališta otpada,</w:t>
      </w:r>
    </w:p>
    <w:p w:rsidR="00415033" w:rsidRPr="00415033" w:rsidRDefault="005A1606" w:rsidP="00D95C1D">
      <w:pPr>
        <w:pStyle w:val="ListParagraph2"/>
        <w:numPr>
          <w:ilvl w:val="0"/>
          <w:numId w:val="12"/>
        </w:numPr>
        <w:spacing w:after="0"/>
        <w:ind w:left="993" w:hanging="357"/>
        <w:contextualSpacing w:val="0"/>
        <w:rPr>
          <w:rFonts w:cs="Arial"/>
          <w:color w:val="000000" w:themeColor="text1"/>
          <w:szCs w:val="20"/>
          <w:lang w:val="hr-HR"/>
        </w:rPr>
      </w:pPr>
      <w:r w:rsidRPr="00415033">
        <w:rPr>
          <w:rFonts w:cs="Arial"/>
          <w:color w:val="000000" w:themeColor="text1"/>
          <w:szCs w:val="20"/>
          <w:lang w:val="hr-HR"/>
        </w:rPr>
        <w:t>određene lokacije na kojima se nalazi odbačeni otpad i</w:t>
      </w:r>
      <w:r w:rsidR="00415033" w:rsidRPr="00415033">
        <w:rPr>
          <w:rFonts w:cs="Arial"/>
          <w:color w:val="000000" w:themeColor="text1"/>
          <w:szCs w:val="20"/>
          <w:lang w:val="hr-HR"/>
        </w:rPr>
        <w:t xml:space="preserve"> </w:t>
      </w:r>
    </w:p>
    <w:p w:rsidR="00006C01" w:rsidRPr="00415033" w:rsidRDefault="005A1606" w:rsidP="00D95C1D">
      <w:pPr>
        <w:pStyle w:val="ListParagraph2"/>
        <w:numPr>
          <w:ilvl w:val="0"/>
          <w:numId w:val="12"/>
        </w:numPr>
        <w:spacing w:after="0"/>
        <w:ind w:left="993" w:hanging="357"/>
        <w:contextualSpacing w:val="0"/>
        <w:rPr>
          <w:rFonts w:cs="Arial"/>
          <w:color w:val="000000" w:themeColor="text1"/>
          <w:szCs w:val="20"/>
          <w:lang w:val="hr-HR"/>
        </w:rPr>
      </w:pPr>
      <w:r w:rsidRPr="00415033">
        <w:rPr>
          <w:rFonts w:cs="Arial"/>
          <w:color w:val="000000" w:themeColor="text1"/>
          <w:szCs w:val="20"/>
          <w:lang w:val="hr-HR"/>
        </w:rPr>
        <w:t>lokacije „divljih odlagališta“.</w:t>
      </w:r>
    </w:p>
    <w:p w:rsidR="00006C01" w:rsidRDefault="005A1606" w:rsidP="000F285B">
      <w:pPr>
        <w:spacing w:before="60" w:after="0"/>
        <w:rPr>
          <w:color w:val="auto"/>
          <w:lang w:val="hr-HR"/>
        </w:rPr>
      </w:pPr>
      <w:r>
        <w:rPr>
          <w:color w:val="auto"/>
          <w:lang w:val="hr-HR"/>
        </w:rPr>
        <w:t>„Divlja odlagališta“ su lokacije na kojima se nalazi manja količina odbačenog otpada koju su tamo odbacili pojedini neodgovorni pojedinci. Na „divljim odlagalištima“ većinom se nalazi odbačeni glomazni otpad i građevni otpad. ZOGO-om je određeno da je komunalno redarstvo dužno utvrditi vlasnika lokacije onečišćene otpadom i nakon toga izraditi zapisnik i rješenje o uklanjanju takvog otpada. Propisane dužnosti komunalnog redarstva uključuju provedbu redovitog godišnjeg nadzora i vođenje evidencija o lokacijama odbačenog otpada, procijenjenim količinama odbačenog otpada, obveznicima uklanjanja otpada i predaju otpada osobi ovlaštenoj za gospodarenje otpadom. Trenutno ne postoji jedinstvena nacionalna baza podataka lokacija odbačenog otpada, ali su pojedine županije i gradovi uspostavile vlastite informacijske sustave evidencije, a nacionalni sustav razvija H</w:t>
      </w:r>
      <w:r w:rsidR="00382201">
        <w:rPr>
          <w:color w:val="auto"/>
          <w:lang w:val="hr-HR"/>
        </w:rPr>
        <w:t>AOP</w:t>
      </w:r>
      <w:r>
        <w:rPr>
          <w:color w:val="auto"/>
          <w:lang w:val="hr-HR"/>
        </w:rPr>
        <w:t>.</w:t>
      </w:r>
    </w:p>
    <w:p w:rsidR="00006C01" w:rsidRDefault="005A1606" w:rsidP="00286816">
      <w:pPr>
        <w:spacing w:after="0"/>
        <w:rPr>
          <w:color w:val="000000" w:themeColor="text1"/>
          <w:lang w:val="hr-HR"/>
        </w:rPr>
      </w:pPr>
      <w:r>
        <w:rPr>
          <w:color w:val="000000" w:themeColor="text1"/>
          <w:lang w:val="hr-HR"/>
        </w:rPr>
        <w:t xml:space="preserve">Na području </w:t>
      </w:r>
      <w:r w:rsidR="00FD52BF">
        <w:rPr>
          <w:color w:val="000000" w:themeColor="text1"/>
          <w:lang w:val="hr-HR"/>
        </w:rPr>
        <w:t>Grada</w:t>
      </w:r>
      <w:r>
        <w:rPr>
          <w:color w:val="000000" w:themeColor="text1"/>
          <w:lang w:val="hr-HR"/>
        </w:rPr>
        <w:t xml:space="preserve"> trenutno postoje </w:t>
      </w:r>
      <w:r w:rsidR="00AE4F69">
        <w:rPr>
          <w:color w:val="000000" w:themeColor="text1"/>
          <w:lang w:val="hr-HR"/>
        </w:rPr>
        <w:t xml:space="preserve">četiri </w:t>
      </w:r>
      <w:r>
        <w:rPr>
          <w:color w:val="000000" w:themeColor="text1"/>
          <w:lang w:val="hr-HR"/>
        </w:rPr>
        <w:t>lokacije onečišćene nepropisno odbačenim otpadom</w:t>
      </w:r>
      <w:r w:rsidR="00AE4F69">
        <w:rPr>
          <w:color w:val="000000" w:themeColor="text1"/>
          <w:lang w:val="hr-HR"/>
        </w:rPr>
        <w:t xml:space="preserve"> u okoliš.</w:t>
      </w:r>
    </w:p>
    <w:p w:rsidR="00C678E5" w:rsidRDefault="00C678E5" w:rsidP="00C678E5">
      <w:pPr>
        <w:pStyle w:val="Caption"/>
        <w:keepNext/>
        <w:jc w:val="both"/>
        <w:rPr>
          <w:color w:val="auto"/>
        </w:rPr>
      </w:pPr>
      <w:r>
        <w:rPr>
          <w:color w:val="auto"/>
        </w:rPr>
        <w:t xml:space="preserve">Tablica </w:t>
      </w:r>
      <w:r>
        <w:rPr>
          <w:color w:val="auto"/>
        </w:rPr>
        <w:fldChar w:fldCharType="begin"/>
      </w:r>
      <w:r>
        <w:rPr>
          <w:color w:val="auto"/>
        </w:rPr>
        <w:instrText xml:space="preserve"> SEQ Tablica \* ARABIC </w:instrText>
      </w:r>
      <w:r>
        <w:rPr>
          <w:color w:val="auto"/>
        </w:rPr>
        <w:fldChar w:fldCharType="separate"/>
      </w:r>
      <w:r w:rsidR="00875121">
        <w:rPr>
          <w:noProof/>
          <w:color w:val="auto"/>
        </w:rPr>
        <w:t>22</w:t>
      </w:r>
      <w:r>
        <w:rPr>
          <w:color w:val="auto"/>
        </w:rPr>
        <w:fldChar w:fldCharType="end"/>
      </w:r>
      <w:r>
        <w:rPr>
          <w:color w:val="auto"/>
        </w:rPr>
        <w:t xml:space="preserve">. Lokacija "divljih odlagališta otpada" na području Grada (izvor: </w:t>
      </w:r>
      <w:r w:rsidR="00BA2523">
        <w:rPr>
          <w:color w:val="auto"/>
        </w:rPr>
        <w:t>Grad</w:t>
      </w:r>
      <w:r>
        <w:rPr>
          <w:color w:val="auto"/>
        </w:rPr>
        <w:t>)</w:t>
      </w:r>
    </w:p>
    <w:tbl>
      <w:tblPr>
        <w:tblStyle w:val="GridTable4-Accent311"/>
        <w:tblW w:w="93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1732"/>
        <w:gridCol w:w="1951"/>
        <w:gridCol w:w="2269"/>
        <w:gridCol w:w="2786"/>
      </w:tblGrid>
      <w:tr w:rsidR="007C4AE5" w:rsidTr="00C73336">
        <w:trPr>
          <w:cnfStyle w:val="100000000000" w:firstRow="1" w:lastRow="0" w:firstColumn="0" w:lastColumn="0" w:oddVBand="0" w:evenVBand="0" w:oddHBand="0"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hideMark/>
          </w:tcPr>
          <w:p w:rsidR="00C678E5" w:rsidRDefault="00C678E5">
            <w:pPr>
              <w:pStyle w:val="BEZINDENTACIJE"/>
              <w:spacing w:line="240" w:lineRule="auto"/>
              <w:jc w:val="center"/>
              <w:rPr>
                <w:color w:val="auto"/>
                <w:lang w:val="en-US"/>
              </w:rPr>
            </w:pPr>
            <w:r>
              <w:rPr>
                <w:color w:val="auto"/>
                <w:lang w:val="en-US"/>
              </w:rPr>
              <w:t>Rd. Br.</w:t>
            </w:r>
          </w:p>
        </w:tc>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hideMark/>
          </w:tcPr>
          <w:p w:rsidR="00C678E5" w:rsidRDefault="00C678E5">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color w:val="auto"/>
                <w:lang w:val="en-US"/>
              </w:rPr>
            </w:pPr>
            <w:r>
              <w:rPr>
                <w:color w:val="auto"/>
                <w:lang w:val="en-US"/>
              </w:rPr>
              <w:t>Naziv lokacije</w:t>
            </w:r>
          </w:p>
        </w:tc>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hideMark/>
          </w:tcPr>
          <w:p w:rsidR="00C678E5" w:rsidRDefault="00C678E5">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color w:val="auto"/>
                <w:lang w:val="en-US"/>
              </w:rPr>
            </w:pPr>
            <w:r>
              <w:rPr>
                <w:color w:val="auto"/>
                <w:lang w:val="en-US"/>
              </w:rPr>
              <w:t>K.č.</w:t>
            </w:r>
          </w:p>
        </w:tc>
        <w:tc>
          <w:tcPr>
            <w:tcW w:w="2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hideMark/>
          </w:tcPr>
          <w:p w:rsidR="00C678E5" w:rsidRDefault="00C678E5">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color w:val="auto"/>
                <w:lang w:val="en-US"/>
              </w:rPr>
            </w:pPr>
            <w:r>
              <w:rPr>
                <w:color w:val="auto"/>
                <w:lang w:val="en-US"/>
              </w:rPr>
              <w:t>Vrste otpada</w:t>
            </w:r>
          </w:p>
        </w:tc>
        <w:tc>
          <w:tcPr>
            <w:tcW w:w="2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hideMark/>
          </w:tcPr>
          <w:p w:rsidR="00C678E5" w:rsidRDefault="00C678E5">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color w:val="auto"/>
                <w:lang w:val="en-US"/>
              </w:rPr>
            </w:pPr>
            <w:r>
              <w:rPr>
                <w:color w:val="auto"/>
                <w:lang w:val="en-US"/>
              </w:rPr>
              <w:t>Slika</w:t>
            </w:r>
          </w:p>
        </w:tc>
      </w:tr>
      <w:tr w:rsidR="007C4AE5" w:rsidTr="000F285B">
        <w:trPr>
          <w:trHeight w:val="525"/>
        </w:trPr>
        <w:tc>
          <w:tcPr>
            <w:cnfStyle w:val="001000000000" w:firstRow="0" w:lastRow="0" w:firstColumn="1" w:lastColumn="0" w:oddVBand="0" w:evenVBand="0" w:oddHBand="0" w:evenHBand="0" w:firstRowFirstColumn="0" w:firstRowLastColumn="0" w:lastRowFirstColumn="0" w:lastRowLastColumn="0"/>
            <w:tcW w:w="584" w:type="dxa"/>
            <w:tcBorders>
              <w:top w:val="single" w:sz="4" w:space="0" w:color="auto"/>
              <w:left w:val="single" w:sz="4" w:space="0" w:color="auto"/>
              <w:bottom w:val="single" w:sz="4" w:space="0" w:color="auto"/>
              <w:right w:val="single" w:sz="4" w:space="0" w:color="auto"/>
            </w:tcBorders>
            <w:vAlign w:val="center"/>
            <w:hideMark/>
          </w:tcPr>
          <w:p w:rsidR="00C678E5" w:rsidRDefault="00C678E5">
            <w:pPr>
              <w:pStyle w:val="BEZINDENTACIJE"/>
              <w:spacing w:before="120" w:after="120"/>
              <w:jc w:val="center"/>
              <w:rPr>
                <w:lang w:val="en-US"/>
              </w:rPr>
            </w:pPr>
            <w:r>
              <w:rPr>
                <w:lang w:val="en-US"/>
              </w:rPr>
              <w:t>1.</w:t>
            </w:r>
          </w:p>
        </w:tc>
        <w:tc>
          <w:tcPr>
            <w:tcW w:w="1367" w:type="dxa"/>
            <w:tcBorders>
              <w:top w:val="single" w:sz="4" w:space="0" w:color="auto"/>
              <w:left w:val="single" w:sz="4" w:space="0" w:color="auto"/>
              <w:bottom w:val="single" w:sz="4" w:space="0" w:color="auto"/>
              <w:right w:val="single" w:sz="4" w:space="0" w:color="auto"/>
            </w:tcBorders>
            <w:vAlign w:val="center"/>
          </w:tcPr>
          <w:p w:rsidR="00C678E5" w:rsidRDefault="005D2AA0">
            <w:pPr>
              <w:pStyle w:val="BEZINDENTACIJE"/>
              <w:spacing w:before="120" w:after="120"/>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ZORIČIĆI - ŠARARI</w:t>
            </w:r>
          </w:p>
        </w:tc>
        <w:tc>
          <w:tcPr>
            <w:tcW w:w="2012" w:type="dxa"/>
            <w:tcBorders>
              <w:top w:val="single" w:sz="4" w:space="0" w:color="auto"/>
              <w:left w:val="single" w:sz="4" w:space="0" w:color="auto"/>
              <w:bottom w:val="single" w:sz="4" w:space="0" w:color="auto"/>
              <w:right w:val="single" w:sz="4" w:space="0" w:color="auto"/>
            </w:tcBorders>
            <w:vAlign w:val="center"/>
            <w:hideMark/>
          </w:tcPr>
          <w:p w:rsidR="00C73336" w:rsidRDefault="00C678E5" w:rsidP="00C7333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k.č.</w:t>
            </w:r>
            <w:r w:rsidR="00466DB2">
              <w:rPr>
                <w:lang w:val="en-US"/>
              </w:rPr>
              <w:t xml:space="preserve"> </w:t>
            </w:r>
          </w:p>
          <w:p w:rsidR="00C73336" w:rsidRDefault="00C73336" w:rsidP="00C7333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4565, 4430, 4317, 4417, 4418, 4419,</w:t>
            </w:r>
          </w:p>
          <w:p w:rsidR="00C678E5" w:rsidRDefault="00C73336" w:rsidP="00C7333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4420, 4363, 4364 9094</w:t>
            </w:r>
          </w:p>
          <w:p w:rsidR="00C678E5" w:rsidRDefault="00C678E5" w:rsidP="00C73336">
            <w:pPr>
              <w:pStyle w:val="BEZINDENTACIJE"/>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k.o. </w:t>
            </w:r>
          </w:p>
          <w:p w:rsidR="00C73336" w:rsidRDefault="00C73336" w:rsidP="00C73336">
            <w:pPr>
              <w:pStyle w:val="BEZINDENTACIJE"/>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Crikvenica</w:t>
            </w:r>
          </w:p>
        </w:tc>
        <w:tc>
          <w:tcPr>
            <w:tcW w:w="2573" w:type="dxa"/>
            <w:tcBorders>
              <w:top w:val="single" w:sz="4" w:space="0" w:color="auto"/>
              <w:left w:val="single" w:sz="4" w:space="0" w:color="auto"/>
              <w:bottom w:val="single" w:sz="4" w:space="0" w:color="auto"/>
              <w:right w:val="single" w:sz="4" w:space="0" w:color="auto"/>
            </w:tcBorders>
            <w:vAlign w:val="center"/>
            <w:hideMark/>
          </w:tcPr>
          <w:p w:rsidR="00C678E5" w:rsidRDefault="00C678E5">
            <w:pPr>
              <w:pStyle w:val="BEZINDENTACIJE"/>
              <w:jc w:val="left"/>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Pr>
                <w:color w:val="auto"/>
                <w:sz w:val="22"/>
                <w:szCs w:val="22"/>
                <w:lang w:val="en-US"/>
              </w:rPr>
              <w:t>- 17 09 04 (miješani građevinski otpad i otpad od rušenja objekata, koji nije naveden pod 17 09 01*, 17 09 02* i 17 09 03*)</w:t>
            </w:r>
          </w:p>
          <w:p w:rsidR="007C4AE5" w:rsidRPr="007C4AE5" w:rsidRDefault="007C4AE5">
            <w:pPr>
              <w:pStyle w:val="BEZINDENTACIJE"/>
              <w:jc w:val="left"/>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sidRPr="007C4AE5">
              <w:rPr>
                <w:color w:val="auto"/>
                <w:sz w:val="22"/>
                <w:szCs w:val="22"/>
                <w:lang w:val="en-US"/>
              </w:rPr>
              <w:t>- 20 01 39 (plastika)</w:t>
            </w:r>
          </w:p>
          <w:p w:rsidR="00C678E5" w:rsidRDefault="00C678E5">
            <w:pPr>
              <w:pStyle w:val="BEZINDENTACIJE"/>
              <w:jc w:val="left"/>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Pr>
                <w:color w:val="auto"/>
                <w:sz w:val="22"/>
                <w:szCs w:val="22"/>
                <w:lang w:val="en-US"/>
              </w:rPr>
              <w:t xml:space="preserve">- </w:t>
            </w:r>
            <w:r w:rsidR="005D2AA0">
              <w:rPr>
                <w:color w:val="auto"/>
                <w:sz w:val="22"/>
                <w:szCs w:val="22"/>
                <w:lang w:val="en-US"/>
              </w:rPr>
              <w:t>20 03 07 (</w:t>
            </w:r>
            <w:r w:rsidR="007C4AE5">
              <w:rPr>
                <w:color w:val="auto"/>
                <w:sz w:val="22"/>
                <w:szCs w:val="22"/>
                <w:lang w:val="en-US"/>
              </w:rPr>
              <w:t>glomazni otpad)</w:t>
            </w:r>
          </w:p>
        </w:tc>
        <w:tc>
          <w:tcPr>
            <w:tcW w:w="2786" w:type="dxa"/>
            <w:tcBorders>
              <w:top w:val="single" w:sz="4" w:space="0" w:color="auto"/>
              <w:left w:val="single" w:sz="4" w:space="0" w:color="auto"/>
              <w:bottom w:val="single" w:sz="4" w:space="0" w:color="auto"/>
              <w:right w:val="single" w:sz="4" w:space="0" w:color="auto"/>
            </w:tcBorders>
            <w:tcMar>
              <w:top w:w="57" w:type="dxa"/>
              <w:left w:w="28" w:type="dxa"/>
              <w:bottom w:w="0" w:type="dxa"/>
              <w:right w:w="28" w:type="dxa"/>
            </w:tcMar>
            <w:vAlign w:val="center"/>
            <w:hideMark/>
          </w:tcPr>
          <w:p w:rsidR="005D2AA0" w:rsidRDefault="005D2AA0">
            <w:pPr>
              <w:pStyle w:val="BEZINDENTACIJE"/>
              <w:spacing w:before="120"/>
              <w:jc w:val="center"/>
              <w:cnfStyle w:val="000000000000" w:firstRow="0" w:lastRow="0" w:firstColumn="0" w:lastColumn="0" w:oddVBand="0" w:evenVBand="0" w:oddHBand="0" w:evenHBand="0" w:firstRowFirstColumn="0" w:firstRowLastColumn="0" w:lastRowFirstColumn="0" w:lastRowLastColumn="0"/>
              <w:rPr>
                <w:lang w:val="en-US"/>
              </w:rPr>
            </w:pPr>
            <w:r>
              <w:rPr>
                <w:noProof/>
              </w:rPr>
              <w:drawing>
                <wp:inline distT="0" distB="0" distL="0" distR="0" wp14:anchorId="368EB8E6" wp14:editId="7AAC56B8">
                  <wp:extent cx="1656458" cy="1095153"/>
                  <wp:effectExtent l="0" t="0" r="1270" b="0"/>
                  <wp:docPr id="26" name="Slika 26"/>
                  <wp:cNvGraphicFramePr/>
                  <a:graphic xmlns:a="http://schemas.openxmlformats.org/drawingml/2006/main">
                    <a:graphicData uri="http://schemas.openxmlformats.org/drawingml/2006/picture">
                      <pic:pic xmlns:pic="http://schemas.openxmlformats.org/drawingml/2006/picture">
                        <pic:nvPicPr>
                          <pic:cNvPr id="27" name="Slika 27"/>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70952" cy="1104736"/>
                          </a:xfrm>
                          <a:prstGeom prst="rect">
                            <a:avLst/>
                          </a:prstGeom>
                          <a:noFill/>
                          <a:ln>
                            <a:noFill/>
                          </a:ln>
                        </pic:spPr>
                      </pic:pic>
                    </a:graphicData>
                  </a:graphic>
                </wp:inline>
              </w:drawing>
            </w:r>
          </w:p>
          <w:p w:rsidR="00C678E5" w:rsidRDefault="00C678E5">
            <w:pPr>
              <w:pStyle w:val="BEZINDENTACIJE"/>
              <w:spacing w:before="120"/>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- 80 m</w:t>
            </w:r>
            <w:r>
              <w:rPr>
                <w:vertAlign w:val="superscript"/>
                <w:lang w:val="en-US"/>
              </w:rPr>
              <w:t>3</w:t>
            </w:r>
          </w:p>
        </w:tc>
      </w:tr>
      <w:tr w:rsidR="007C4AE5" w:rsidTr="00C73336">
        <w:trPr>
          <w:trHeight w:val="2269"/>
        </w:trPr>
        <w:tc>
          <w:tcPr>
            <w:cnfStyle w:val="001000000000" w:firstRow="0" w:lastRow="0" w:firstColumn="1" w:lastColumn="0" w:oddVBand="0" w:evenVBand="0" w:oddHBand="0" w:evenHBand="0" w:firstRowFirstColumn="0" w:firstRowLastColumn="0" w:lastRowFirstColumn="0" w:lastRowLastColumn="0"/>
            <w:tcW w:w="584" w:type="dxa"/>
            <w:tcBorders>
              <w:top w:val="single" w:sz="4" w:space="0" w:color="auto"/>
              <w:left w:val="single" w:sz="4" w:space="0" w:color="auto"/>
              <w:bottom w:val="single" w:sz="4" w:space="0" w:color="auto"/>
              <w:right w:val="single" w:sz="4" w:space="0" w:color="auto"/>
            </w:tcBorders>
            <w:vAlign w:val="center"/>
            <w:hideMark/>
          </w:tcPr>
          <w:p w:rsidR="00C678E5" w:rsidRDefault="00C678E5">
            <w:pPr>
              <w:pStyle w:val="BEZINDENTACIJE"/>
              <w:rPr>
                <w:lang w:val="en-US"/>
              </w:rPr>
            </w:pPr>
            <w:r>
              <w:rPr>
                <w:lang w:val="en-US"/>
              </w:rPr>
              <w:lastRenderedPageBreak/>
              <w:t>2.</w:t>
            </w:r>
          </w:p>
        </w:tc>
        <w:tc>
          <w:tcPr>
            <w:tcW w:w="1367" w:type="dxa"/>
            <w:tcBorders>
              <w:top w:val="single" w:sz="4" w:space="0" w:color="auto"/>
              <w:left w:val="single" w:sz="4" w:space="0" w:color="auto"/>
              <w:bottom w:val="single" w:sz="4" w:space="0" w:color="auto"/>
              <w:right w:val="single" w:sz="4" w:space="0" w:color="auto"/>
            </w:tcBorders>
            <w:vAlign w:val="center"/>
          </w:tcPr>
          <w:p w:rsidR="00C678E5" w:rsidRDefault="007C4AE5">
            <w:pPr>
              <w:pStyle w:val="BEZINDENTACIJE"/>
              <w:spacing w:before="120" w:after="120"/>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KLANFARI - SMOKOVO</w:t>
            </w:r>
          </w:p>
        </w:tc>
        <w:tc>
          <w:tcPr>
            <w:tcW w:w="2012" w:type="dxa"/>
            <w:tcBorders>
              <w:top w:val="single" w:sz="4" w:space="0" w:color="auto"/>
              <w:left w:val="single" w:sz="4" w:space="0" w:color="auto"/>
              <w:bottom w:val="single" w:sz="4" w:space="0" w:color="auto"/>
              <w:right w:val="single" w:sz="4" w:space="0" w:color="auto"/>
            </w:tcBorders>
            <w:vAlign w:val="center"/>
            <w:hideMark/>
          </w:tcPr>
          <w:p w:rsidR="00C678E5" w:rsidRDefault="00C678E5" w:rsidP="00C73336">
            <w:pPr>
              <w:pStyle w:val="BEZINDENTACIJE"/>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k.č.</w:t>
            </w:r>
          </w:p>
          <w:p w:rsidR="00C73336" w:rsidRDefault="00C73336" w:rsidP="00C73336">
            <w:pPr>
              <w:pStyle w:val="BEZINDENTACIJE"/>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7246, 8189</w:t>
            </w:r>
          </w:p>
          <w:p w:rsidR="00C73336" w:rsidRDefault="00C678E5" w:rsidP="00C73336">
            <w:pPr>
              <w:pStyle w:val="BEZINDENTACIJE"/>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k.o.</w:t>
            </w:r>
          </w:p>
          <w:p w:rsidR="00C678E5" w:rsidRDefault="00C73336" w:rsidP="00C73336">
            <w:pPr>
              <w:pStyle w:val="BEZINDENTACIJE"/>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Sv. Jelena</w:t>
            </w:r>
            <w:r w:rsidR="00C678E5">
              <w:rPr>
                <w:lang w:val="en-US"/>
              </w:rPr>
              <w:t xml:space="preserve"> </w:t>
            </w:r>
          </w:p>
        </w:tc>
        <w:tc>
          <w:tcPr>
            <w:tcW w:w="2573" w:type="dxa"/>
            <w:tcBorders>
              <w:top w:val="single" w:sz="4" w:space="0" w:color="auto"/>
              <w:left w:val="single" w:sz="4" w:space="0" w:color="auto"/>
              <w:bottom w:val="single" w:sz="4" w:space="0" w:color="auto"/>
              <w:right w:val="single" w:sz="4" w:space="0" w:color="auto"/>
            </w:tcBorders>
            <w:vAlign w:val="center"/>
            <w:hideMark/>
          </w:tcPr>
          <w:p w:rsidR="007C4AE5" w:rsidRDefault="007C4AE5">
            <w:pPr>
              <w:pStyle w:val="BEZINDENTACIJE"/>
              <w:jc w:val="left"/>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Pr>
                <w:color w:val="auto"/>
                <w:sz w:val="22"/>
                <w:szCs w:val="22"/>
                <w:lang w:val="en-US"/>
              </w:rPr>
              <w:t>- 15 01 02 (plastična ambalaža)</w:t>
            </w:r>
          </w:p>
          <w:p w:rsidR="00C678E5" w:rsidRDefault="00C678E5">
            <w:pPr>
              <w:pStyle w:val="BEZINDENTACIJE"/>
              <w:jc w:val="left"/>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Pr>
                <w:color w:val="auto"/>
                <w:sz w:val="22"/>
                <w:szCs w:val="22"/>
                <w:lang w:val="en-US"/>
              </w:rPr>
              <w:t>- 17 09 04 (miješani građevinski otpad i otpad od rušenja objekata, koji nije naveden pod 17 09 01*, 17 09 02* i 17 09 03*)</w:t>
            </w:r>
          </w:p>
          <w:p w:rsidR="007C4AE5" w:rsidRDefault="007C4AE5">
            <w:pPr>
              <w:pStyle w:val="BEZINDENTACIJE"/>
              <w:jc w:val="left"/>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Pr>
                <w:color w:val="auto"/>
                <w:sz w:val="22"/>
                <w:szCs w:val="22"/>
                <w:lang w:val="en-US"/>
              </w:rPr>
              <w:t>- 20 01 39 (plastika)</w:t>
            </w:r>
          </w:p>
          <w:p w:rsidR="007C4AE5" w:rsidRDefault="007C4AE5" w:rsidP="00AE4F69">
            <w:pPr>
              <w:pStyle w:val="BEZINDENTACIJE"/>
              <w:jc w:val="left"/>
              <w:cnfStyle w:val="000000000000" w:firstRow="0" w:lastRow="0" w:firstColumn="0" w:lastColumn="0" w:oddVBand="0" w:evenVBand="0" w:oddHBand="0" w:evenHBand="0" w:firstRowFirstColumn="0" w:firstRowLastColumn="0" w:lastRowFirstColumn="0" w:lastRowLastColumn="0"/>
              <w:rPr>
                <w:color w:val="FF0000"/>
                <w:sz w:val="22"/>
                <w:szCs w:val="22"/>
                <w:lang w:val="en-US"/>
              </w:rPr>
            </w:pPr>
            <w:r>
              <w:rPr>
                <w:color w:val="auto"/>
                <w:sz w:val="22"/>
                <w:szCs w:val="22"/>
                <w:lang w:val="en-US"/>
              </w:rPr>
              <w:t>- 20 03 07 (glomazni otpad)</w:t>
            </w:r>
          </w:p>
        </w:tc>
        <w:tc>
          <w:tcPr>
            <w:tcW w:w="278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78E5" w:rsidRDefault="007C4AE5">
            <w:pPr>
              <w:pStyle w:val="BEZINDENTACIJE"/>
              <w:spacing w:before="120"/>
              <w:jc w:val="center"/>
              <w:cnfStyle w:val="000000000000" w:firstRow="0" w:lastRow="0" w:firstColumn="0" w:lastColumn="0" w:oddVBand="0" w:evenVBand="0" w:oddHBand="0" w:evenHBand="0" w:firstRowFirstColumn="0" w:firstRowLastColumn="0" w:lastRowFirstColumn="0" w:lastRowLastColumn="0"/>
              <w:rPr>
                <w:lang w:val="en-US"/>
              </w:rPr>
            </w:pPr>
            <w:r>
              <w:rPr>
                <w:noProof/>
              </w:rPr>
              <w:drawing>
                <wp:inline distT="0" distB="0" distL="0" distR="0" wp14:anchorId="581B9341" wp14:editId="34ECFB9B">
                  <wp:extent cx="1729019" cy="1020726"/>
                  <wp:effectExtent l="0" t="0" r="5080" b="8255"/>
                  <wp:docPr id="28" name="Slika 28"/>
                  <wp:cNvGraphicFramePr/>
                  <a:graphic xmlns:a="http://schemas.openxmlformats.org/drawingml/2006/main">
                    <a:graphicData uri="http://schemas.openxmlformats.org/drawingml/2006/picture">
                      <pic:pic xmlns:pic="http://schemas.openxmlformats.org/drawingml/2006/picture">
                        <pic:nvPicPr>
                          <pic:cNvPr id="13" name="Slika 13"/>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38677" cy="1026428"/>
                          </a:xfrm>
                          <a:prstGeom prst="rect">
                            <a:avLst/>
                          </a:prstGeom>
                          <a:noFill/>
                          <a:ln>
                            <a:noFill/>
                          </a:ln>
                        </pic:spPr>
                      </pic:pic>
                    </a:graphicData>
                  </a:graphic>
                </wp:inline>
              </w:drawing>
            </w:r>
          </w:p>
          <w:p w:rsidR="00C678E5" w:rsidRDefault="00C678E5">
            <w:pPr>
              <w:pStyle w:val="BEZINDENTACIJE"/>
              <w:spacing w:before="120"/>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- 30 m</w:t>
            </w:r>
            <w:r>
              <w:rPr>
                <w:vertAlign w:val="superscript"/>
                <w:lang w:val="en-US"/>
              </w:rPr>
              <w:t>3</w:t>
            </w:r>
          </w:p>
        </w:tc>
      </w:tr>
      <w:tr w:rsidR="007C4AE5" w:rsidTr="00C73336">
        <w:trPr>
          <w:trHeight w:val="441"/>
        </w:trPr>
        <w:tc>
          <w:tcPr>
            <w:cnfStyle w:val="001000000000" w:firstRow="0" w:lastRow="0" w:firstColumn="1" w:lastColumn="0" w:oddVBand="0" w:evenVBand="0" w:oddHBand="0" w:evenHBand="0" w:firstRowFirstColumn="0" w:firstRowLastColumn="0" w:lastRowFirstColumn="0" w:lastRowLastColumn="0"/>
            <w:tcW w:w="584" w:type="dxa"/>
            <w:tcBorders>
              <w:top w:val="single" w:sz="4" w:space="0" w:color="auto"/>
              <w:left w:val="single" w:sz="4" w:space="0" w:color="auto"/>
              <w:bottom w:val="single" w:sz="4" w:space="0" w:color="auto"/>
              <w:right w:val="single" w:sz="4" w:space="0" w:color="auto"/>
            </w:tcBorders>
            <w:vAlign w:val="center"/>
            <w:hideMark/>
          </w:tcPr>
          <w:p w:rsidR="00C678E5" w:rsidRDefault="00C678E5">
            <w:pPr>
              <w:pStyle w:val="BEZINDENTACIJE"/>
              <w:rPr>
                <w:lang w:val="en-US"/>
              </w:rPr>
            </w:pPr>
            <w:r>
              <w:rPr>
                <w:lang w:val="en-US"/>
              </w:rPr>
              <w:t>3.</w:t>
            </w:r>
          </w:p>
        </w:tc>
        <w:tc>
          <w:tcPr>
            <w:tcW w:w="1367" w:type="dxa"/>
            <w:tcBorders>
              <w:top w:val="single" w:sz="4" w:space="0" w:color="auto"/>
              <w:left w:val="single" w:sz="4" w:space="0" w:color="auto"/>
              <w:bottom w:val="single" w:sz="4" w:space="0" w:color="auto"/>
              <w:right w:val="single" w:sz="4" w:space="0" w:color="auto"/>
            </w:tcBorders>
            <w:vAlign w:val="center"/>
          </w:tcPr>
          <w:p w:rsidR="00C678E5" w:rsidRDefault="007C4AE5">
            <w:pPr>
              <w:pStyle w:val="BEZINDENTACIJE"/>
              <w:spacing w:before="120" w:after="120"/>
              <w:jc w:val="center"/>
              <w:cnfStyle w:val="000000000000" w:firstRow="0" w:lastRow="0" w:firstColumn="0" w:lastColumn="0" w:oddVBand="0" w:evenVBand="0" w:oddHBand="0" w:evenHBand="0" w:firstRowFirstColumn="0" w:firstRowLastColumn="0" w:lastRowFirstColumn="0" w:lastRowLastColumn="0"/>
              <w:rPr>
                <w:bCs/>
                <w:color w:val="auto"/>
                <w:sz w:val="22"/>
                <w:szCs w:val="22"/>
                <w:lang w:val="en-US"/>
              </w:rPr>
            </w:pPr>
            <w:r>
              <w:rPr>
                <w:bCs/>
                <w:color w:val="auto"/>
                <w:sz w:val="22"/>
                <w:szCs w:val="22"/>
                <w:lang w:val="en-US"/>
              </w:rPr>
              <w:t>VODOSPREMA - ZORIČIĆI</w:t>
            </w:r>
          </w:p>
        </w:tc>
        <w:tc>
          <w:tcPr>
            <w:tcW w:w="2012" w:type="dxa"/>
            <w:tcBorders>
              <w:top w:val="single" w:sz="4" w:space="0" w:color="auto"/>
              <w:left w:val="single" w:sz="4" w:space="0" w:color="auto"/>
              <w:bottom w:val="single" w:sz="4" w:space="0" w:color="auto"/>
              <w:right w:val="single" w:sz="4" w:space="0" w:color="auto"/>
            </w:tcBorders>
            <w:vAlign w:val="center"/>
            <w:hideMark/>
          </w:tcPr>
          <w:p w:rsidR="00C73336" w:rsidRDefault="00C678E5" w:rsidP="00C73336">
            <w:pPr>
              <w:pStyle w:val="BEZINDENTACIJE"/>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k.č.</w:t>
            </w:r>
          </w:p>
          <w:p w:rsidR="00C678E5" w:rsidRDefault="00C73336" w:rsidP="00C73336">
            <w:pPr>
              <w:pStyle w:val="BEZINDENTACIJE"/>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4476/1</w:t>
            </w:r>
            <w:r w:rsidR="00C678E5">
              <w:rPr>
                <w:lang w:val="en-US"/>
              </w:rPr>
              <w:t xml:space="preserve"> </w:t>
            </w:r>
          </w:p>
          <w:p w:rsidR="00C678E5" w:rsidRDefault="00C678E5" w:rsidP="00C73336">
            <w:pPr>
              <w:pStyle w:val="BEZINDENTACIJE"/>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k.o. </w:t>
            </w:r>
          </w:p>
          <w:p w:rsidR="00C73336" w:rsidRDefault="00C73336" w:rsidP="00C73336">
            <w:pPr>
              <w:pStyle w:val="BEZINDENTACIJE"/>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Crikvenica</w:t>
            </w:r>
          </w:p>
        </w:tc>
        <w:tc>
          <w:tcPr>
            <w:tcW w:w="2573" w:type="dxa"/>
            <w:tcBorders>
              <w:top w:val="single" w:sz="4" w:space="0" w:color="auto"/>
              <w:left w:val="single" w:sz="4" w:space="0" w:color="auto"/>
              <w:bottom w:val="single" w:sz="4" w:space="0" w:color="auto"/>
              <w:right w:val="single" w:sz="4" w:space="0" w:color="auto"/>
            </w:tcBorders>
            <w:vAlign w:val="center"/>
            <w:hideMark/>
          </w:tcPr>
          <w:p w:rsidR="00C678E5" w:rsidRDefault="007C4AE5">
            <w:pPr>
              <w:pStyle w:val="BEZINDENTACIJE"/>
              <w:jc w:val="left"/>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Pr>
                <w:color w:val="auto"/>
                <w:sz w:val="22"/>
                <w:szCs w:val="22"/>
                <w:lang w:val="en-US"/>
              </w:rPr>
              <w:t>- 17 09 04 (miješani građevinski otpad i otpad od rušenja objekata, koji nije naveden pod 17 09 01*, 17 09 02* i 17 09 03*)</w:t>
            </w:r>
          </w:p>
          <w:p w:rsidR="007C4AE5" w:rsidRDefault="007C4AE5">
            <w:pPr>
              <w:pStyle w:val="BEZINDENTACIJE"/>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auto"/>
                <w:sz w:val="22"/>
                <w:szCs w:val="22"/>
                <w:lang w:val="en-US"/>
              </w:rPr>
              <w:t>- 20 01 38 (</w:t>
            </w:r>
            <w:r>
              <w:rPr>
                <w:color w:val="000000"/>
                <w:sz w:val="22"/>
                <w:szCs w:val="22"/>
              </w:rPr>
              <w:t>drvo koje nije navedeno pod 20 01 37*)</w:t>
            </w:r>
          </w:p>
          <w:p w:rsidR="007C4AE5" w:rsidRDefault="007C4AE5">
            <w:pPr>
              <w:pStyle w:val="BEZINDENTACIJE"/>
              <w:jc w:val="left"/>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Pr>
                <w:color w:val="auto"/>
                <w:sz w:val="22"/>
                <w:szCs w:val="22"/>
                <w:lang w:val="en-US"/>
              </w:rPr>
              <w:t>- 20 01 39 (plastika)</w:t>
            </w:r>
          </w:p>
        </w:tc>
        <w:tc>
          <w:tcPr>
            <w:tcW w:w="278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678E5" w:rsidRDefault="007C4AE5">
            <w:pPr>
              <w:pStyle w:val="BEZINDENTACIJE"/>
              <w:spacing w:before="120"/>
              <w:jc w:val="center"/>
              <w:cnfStyle w:val="000000000000" w:firstRow="0" w:lastRow="0" w:firstColumn="0" w:lastColumn="0" w:oddVBand="0" w:evenVBand="0" w:oddHBand="0" w:evenHBand="0" w:firstRowFirstColumn="0" w:firstRowLastColumn="0" w:lastRowFirstColumn="0" w:lastRowLastColumn="0"/>
              <w:rPr>
                <w:lang w:val="en-US"/>
              </w:rPr>
            </w:pPr>
            <w:r>
              <w:rPr>
                <w:noProof/>
              </w:rPr>
              <w:drawing>
                <wp:inline distT="0" distB="0" distL="0" distR="0" wp14:anchorId="01569824" wp14:editId="0534D559">
                  <wp:extent cx="1709861" cy="999461"/>
                  <wp:effectExtent l="0" t="0" r="5080" b="0"/>
                  <wp:docPr id="31" name="Slika 31"/>
                  <wp:cNvGraphicFramePr/>
                  <a:graphic xmlns:a="http://schemas.openxmlformats.org/drawingml/2006/main">
                    <a:graphicData uri="http://schemas.openxmlformats.org/drawingml/2006/picture">
                      <pic:pic xmlns:pic="http://schemas.openxmlformats.org/drawingml/2006/picture">
                        <pic:nvPicPr>
                          <pic:cNvPr id="31" name="Slika 3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27575" cy="1009815"/>
                          </a:xfrm>
                          <a:prstGeom prst="rect">
                            <a:avLst/>
                          </a:prstGeom>
                          <a:noFill/>
                          <a:ln>
                            <a:noFill/>
                          </a:ln>
                        </pic:spPr>
                      </pic:pic>
                    </a:graphicData>
                  </a:graphic>
                </wp:inline>
              </w:drawing>
            </w:r>
          </w:p>
          <w:p w:rsidR="00C678E5" w:rsidRDefault="00C678E5">
            <w:pPr>
              <w:pStyle w:val="BEZINDENTACIJE"/>
              <w:spacing w:before="120"/>
              <w:jc w:val="center"/>
              <w:cnfStyle w:val="000000000000" w:firstRow="0" w:lastRow="0" w:firstColumn="0" w:lastColumn="0" w:oddVBand="0" w:evenVBand="0" w:oddHBand="0" w:evenHBand="0" w:firstRowFirstColumn="0" w:firstRowLastColumn="0" w:lastRowFirstColumn="0" w:lastRowLastColumn="0"/>
              <w:rPr>
                <w:noProof/>
                <w:lang w:val="en-US"/>
              </w:rPr>
            </w:pPr>
            <w:r>
              <w:rPr>
                <w:lang w:val="en-US"/>
              </w:rPr>
              <w:t xml:space="preserve">- </w:t>
            </w:r>
            <w:r w:rsidR="007C4AE5">
              <w:rPr>
                <w:lang w:val="en-US"/>
              </w:rPr>
              <w:t>15</w:t>
            </w:r>
            <w:r>
              <w:rPr>
                <w:lang w:val="en-US"/>
              </w:rPr>
              <w:t xml:space="preserve"> m</w:t>
            </w:r>
            <w:r>
              <w:rPr>
                <w:vertAlign w:val="superscript"/>
                <w:lang w:val="en-US"/>
              </w:rPr>
              <w:t>3</w:t>
            </w:r>
          </w:p>
        </w:tc>
      </w:tr>
      <w:tr w:rsidR="007C4AE5" w:rsidTr="000D0A23">
        <w:trPr>
          <w:trHeight w:val="1149"/>
        </w:trPr>
        <w:tc>
          <w:tcPr>
            <w:cnfStyle w:val="001000000000" w:firstRow="0" w:lastRow="0" w:firstColumn="1" w:lastColumn="0" w:oddVBand="0" w:evenVBand="0" w:oddHBand="0" w:evenHBand="0" w:firstRowFirstColumn="0" w:firstRowLastColumn="0" w:lastRowFirstColumn="0" w:lastRowLastColumn="0"/>
            <w:tcW w:w="584" w:type="dxa"/>
            <w:tcBorders>
              <w:top w:val="single" w:sz="4" w:space="0" w:color="auto"/>
              <w:left w:val="single" w:sz="4" w:space="0" w:color="auto"/>
              <w:bottom w:val="single" w:sz="4" w:space="0" w:color="auto"/>
              <w:right w:val="single" w:sz="4" w:space="0" w:color="auto"/>
            </w:tcBorders>
            <w:vAlign w:val="center"/>
            <w:hideMark/>
          </w:tcPr>
          <w:p w:rsidR="00C678E5" w:rsidRDefault="00C678E5">
            <w:pPr>
              <w:pStyle w:val="BEZINDENTACIJE"/>
              <w:rPr>
                <w:lang w:val="en-US"/>
              </w:rPr>
            </w:pPr>
            <w:r>
              <w:rPr>
                <w:lang w:val="en-US"/>
              </w:rPr>
              <w:t>4.</w:t>
            </w:r>
          </w:p>
        </w:tc>
        <w:tc>
          <w:tcPr>
            <w:tcW w:w="1367" w:type="dxa"/>
            <w:tcBorders>
              <w:top w:val="single" w:sz="4" w:space="0" w:color="auto"/>
              <w:left w:val="single" w:sz="4" w:space="0" w:color="auto"/>
              <w:bottom w:val="single" w:sz="4" w:space="0" w:color="auto"/>
              <w:right w:val="single" w:sz="4" w:space="0" w:color="auto"/>
            </w:tcBorders>
            <w:vAlign w:val="center"/>
          </w:tcPr>
          <w:p w:rsidR="00C678E5" w:rsidRDefault="007C4AE5">
            <w:pPr>
              <w:pStyle w:val="BEZINDENTACIJE"/>
              <w:spacing w:before="120" w:after="120"/>
              <w:jc w:val="center"/>
              <w:cnfStyle w:val="000000000000" w:firstRow="0" w:lastRow="0" w:firstColumn="0" w:lastColumn="0" w:oddVBand="0" w:evenVBand="0" w:oddHBand="0" w:evenHBand="0" w:firstRowFirstColumn="0" w:firstRowLastColumn="0" w:lastRowFirstColumn="0" w:lastRowLastColumn="0"/>
              <w:rPr>
                <w:bCs/>
                <w:color w:val="auto"/>
                <w:sz w:val="22"/>
                <w:szCs w:val="22"/>
                <w:lang w:val="en-US"/>
              </w:rPr>
            </w:pPr>
            <w:r>
              <w:rPr>
                <w:bCs/>
                <w:color w:val="auto"/>
                <w:sz w:val="22"/>
                <w:szCs w:val="22"/>
                <w:lang w:val="en-US"/>
              </w:rPr>
              <w:t>SELCE – BRIBIR NA LOKACIJI BARBARA</w:t>
            </w:r>
          </w:p>
        </w:tc>
        <w:tc>
          <w:tcPr>
            <w:tcW w:w="2012" w:type="dxa"/>
            <w:tcBorders>
              <w:top w:val="single" w:sz="4" w:space="0" w:color="auto"/>
              <w:left w:val="single" w:sz="4" w:space="0" w:color="auto"/>
              <w:bottom w:val="single" w:sz="4" w:space="0" w:color="auto"/>
              <w:right w:val="single" w:sz="4" w:space="0" w:color="auto"/>
            </w:tcBorders>
            <w:vAlign w:val="center"/>
            <w:hideMark/>
          </w:tcPr>
          <w:p w:rsidR="00C678E5" w:rsidRDefault="00C678E5" w:rsidP="00C73336">
            <w:pPr>
              <w:pStyle w:val="BEZINDENTACIJE"/>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k.č. </w:t>
            </w:r>
          </w:p>
          <w:p w:rsidR="00C73336" w:rsidRDefault="00C73336" w:rsidP="00C73336">
            <w:pPr>
              <w:pStyle w:val="BEZINDENTACIJE"/>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7661/4b,7661/4, 7655/1, 9999/117</w:t>
            </w:r>
          </w:p>
          <w:p w:rsidR="00C678E5" w:rsidRDefault="00C678E5" w:rsidP="00C73336">
            <w:pPr>
              <w:pStyle w:val="BEZINDENTACIJE"/>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k.o. </w:t>
            </w:r>
          </w:p>
          <w:p w:rsidR="00C73336" w:rsidRDefault="00C73336" w:rsidP="00C73336">
            <w:pPr>
              <w:pStyle w:val="BEZINDENTACIJE"/>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Selce</w:t>
            </w:r>
          </w:p>
        </w:tc>
        <w:tc>
          <w:tcPr>
            <w:tcW w:w="2573" w:type="dxa"/>
            <w:tcBorders>
              <w:top w:val="single" w:sz="4" w:space="0" w:color="auto"/>
              <w:left w:val="single" w:sz="4" w:space="0" w:color="auto"/>
              <w:bottom w:val="single" w:sz="4" w:space="0" w:color="auto"/>
              <w:right w:val="single" w:sz="4" w:space="0" w:color="auto"/>
            </w:tcBorders>
            <w:vAlign w:val="center"/>
            <w:hideMark/>
          </w:tcPr>
          <w:p w:rsidR="007C4AE5" w:rsidRDefault="007C4AE5" w:rsidP="007C4AE5">
            <w:pPr>
              <w:pStyle w:val="BEZINDENTACIJE"/>
              <w:jc w:val="left"/>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Pr>
                <w:color w:val="auto"/>
                <w:sz w:val="22"/>
                <w:szCs w:val="22"/>
                <w:lang w:val="en-US"/>
              </w:rPr>
              <w:t>-15 01 02 (plastična ambalaža)</w:t>
            </w:r>
          </w:p>
          <w:p w:rsidR="007C4AE5" w:rsidRDefault="007C4AE5" w:rsidP="007C4AE5">
            <w:pPr>
              <w:pStyle w:val="BEZINDENTACIJE"/>
              <w:jc w:val="left"/>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auto"/>
                <w:sz w:val="22"/>
                <w:szCs w:val="22"/>
                <w:lang w:val="en-US"/>
              </w:rPr>
              <w:t>- 17 05 04 (</w:t>
            </w:r>
            <w:r>
              <w:rPr>
                <w:color w:val="000000"/>
                <w:sz w:val="22"/>
                <w:szCs w:val="22"/>
                <w:lang w:val="en-US"/>
              </w:rPr>
              <w:t>zemlja i kamenje koji nisu navedeni pod 17 05 03*)</w:t>
            </w:r>
          </w:p>
          <w:p w:rsidR="007C4AE5" w:rsidRDefault="007C4AE5" w:rsidP="007C4AE5">
            <w:pPr>
              <w:pStyle w:val="BEZINDENTACIJE"/>
              <w:jc w:val="left"/>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Pr>
                <w:color w:val="auto"/>
                <w:sz w:val="22"/>
                <w:szCs w:val="22"/>
                <w:lang w:val="en-US"/>
              </w:rPr>
              <w:t>- 20 02 01 (biorazgradivi otpad)</w:t>
            </w:r>
          </w:p>
          <w:p w:rsidR="00C678E5" w:rsidRDefault="00C678E5">
            <w:pPr>
              <w:pStyle w:val="BEZINDENTACIJE"/>
              <w:jc w:val="left"/>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Pr>
                <w:color w:val="auto"/>
                <w:sz w:val="22"/>
                <w:szCs w:val="22"/>
                <w:lang w:val="en-US"/>
              </w:rPr>
              <w:t>- 17 09 04 (miješani građevinski otpad i otpad od rušenja objekata, koji nije naveden pod 17 09 01*, 17 09 02* i 17 09 03*)</w:t>
            </w:r>
          </w:p>
          <w:p w:rsidR="007C4AE5" w:rsidRDefault="007C4AE5">
            <w:pPr>
              <w:pStyle w:val="BEZINDENTACIJE"/>
              <w:jc w:val="left"/>
              <w:cnfStyle w:val="000000000000" w:firstRow="0" w:lastRow="0" w:firstColumn="0" w:lastColumn="0" w:oddVBand="0" w:evenVBand="0" w:oddHBand="0" w:evenHBand="0" w:firstRowFirstColumn="0" w:firstRowLastColumn="0" w:lastRowFirstColumn="0" w:lastRowLastColumn="0"/>
              <w:rPr>
                <w:color w:val="auto"/>
                <w:sz w:val="22"/>
                <w:szCs w:val="22"/>
                <w:lang w:val="en-US"/>
              </w:rPr>
            </w:pPr>
            <w:r>
              <w:rPr>
                <w:color w:val="auto"/>
                <w:sz w:val="22"/>
                <w:szCs w:val="22"/>
                <w:lang w:val="en-US"/>
              </w:rPr>
              <w:t>- 20 02 01 (biorazgradivi otpad)</w:t>
            </w:r>
          </w:p>
        </w:tc>
        <w:tc>
          <w:tcPr>
            <w:tcW w:w="278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4AE5" w:rsidRDefault="007C4AE5">
            <w:pPr>
              <w:pStyle w:val="BEZINDENTACIJE"/>
              <w:spacing w:before="120"/>
              <w:jc w:val="center"/>
              <w:cnfStyle w:val="000000000000" w:firstRow="0" w:lastRow="0" w:firstColumn="0" w:lastColumn="0" w:oddVBand="0" w:evenVBand="0" w:oddHBand="0" w:evenHBand="0" w:firstRowFirstColumn="0" w:firstRowLastColumn="0" w:lastRowFirstColumn="0" w:lastRowLastColumn="0"/>
              <w:rPr>
                <w:lang w:val="en-US"/>
              </w:rPr>
            </w:pPr>
          </w:p>
          <w:p w:rsidR="007C4AE5" w:rsidRDefault="007C4AE5">
            <w:pPr>
              <w:pStyle w:val="BEZINDENTACIJE"/>
              <w:spacing w:before="120"/>
              <w:jc w:val="center"/>
              <w:cnfStyle w:val="000000000000" w:firstRow="0" w:lastRow="0" w:firstColumn="0" w:lastColumn="0" w:oddVBand="0" w:evenVBand="0" w:oddHBand="0" w:evenHBand="0" w:firstRowFirstColumn="0" w:firstRowLastColumn="0" w:lastRowFirstColumn="0" w:lastRowLastColumn="0"/>
              <w:rPr>
                <w:lang w:val="en-US"/>
              </w:rPr>
            </w:pPr>
            <w:r>
              <w:rPr>
                <w:noProof/>
              </w:rPr>
              <w:drawing>
                <wp:inline distT="0" distB="0" distL="0" distR="0" wp14:anchorId="44C06BC7" wp14:editId="24F39660">
                  <wp:extent cx="1666105" cy="1031358"/>
                  <wp:effectExtent l="0" t="0" r="0" b="0"/>
                  <wp:docPr id="33" name="Slika 33"/>
                  <wp:cNvGraphicFramePr/>
                  <a:graphic xmlns:a="http://schemas.openxmlformats.org/drawingml/2006/main">
                    <a:graphicData uri="http://schemas.openxmlformats.org/drawingml/2006/picture">
                      <pic:pic xmlns:pic="http://schemas.openxmlformats.org/drawingml/2006/picture">
                        <pic:nvPicPr>
                          <pic:cNvPr id="33" name="Slika 33"/>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87446" cy="1044569"/>
                          </a:xfrm>
                          <a:prstGeom prst="rect">
                            <a:avLst/>
                          </a:prstGeom>
                          <a:noFill/>
                          <a:ln>
                            <a:noFill/>
                          </a:ln>
                        </pic:spPr>
                      </pic:pic>
                    </a:graphicData>
                  </a:graphic>
                </wp:inline>
              </w:drawing>
            </w:r>
          </w:p>
          <w:p w:rsidR="007C4AE5" w:rsidRDefault="007C4AE5">
            <w:pPr>
              <w:pStyle w:val="BEZINDENTACIJE"/>
              <w:spacing w:before="120"/>
              <w:jc w:val="center"/>
              <w:cnfStyle w:val="000000000000" w:firstRow="0" w:lastRow="0" w:firstColumn="0" w:lastColumn="0" w:oddVBand="0" w:evenVBand="0" w:oddHBand="0" w:evenHBand="0" w:firstRowFirstColumn="0" w:firstRowLastColumn="0" w:lastRowFirstColumn="0" w:lastRowLastColumn="0"/>
              <w:rPr>
                <w:lang w:val="en-US"/>
              </w:rPr>
            </w:pPr>
          </w:p>
          <w:p w:rsidR="00C678E5" w:rsidRDefault="00C678E5">
            <w:pPr>
              <w:pStyle w:val="BEZINDENTACIJE"/>
              <w:spacing w:before="120"/>
              <w:jc w:val="center"/>
              <w:cnfStyle w:val="000000000000" w:firstRow="0" w:lastRow="0" w:firstColumn="0" w:lastColumn="0" w:oddVBand="0" w:evenVBand="0" w:oddHBand="0" w:evenHBand="0" w:firstRowFirstColumn="0" w:firstRowLastColumn="0" w:lastRowFirstColumn="0" w:lastRowLastColumn="0"/>
              <w:rPr>
                <w:noProof/>
                <w:lang w:val="en-US"/>
              </w:rPr>
            </w:pPr>
            <w:r>
              <w:rPr>
                <w:lang w:val="en-US"/>
              </w:rPr>
              <w:t xml:space="preserve">- </w:t>
            </w:r>
            <w:r w:rsidR="007C4AE5">
              <w:rPr>
                <w:lang w:val="en-US"/>
              </w:rPr>
              <w:t>6</w:t>
            </w:r>
            <w:r>
              <w:rPr>
                <w:lang w:val="en-US"/>
              </w:rPr>
              <w:t>0 m</w:t>
            </w:r>
            <w:r>
              <w:rPr>
                <w:vertAlign w:val="superscript"/>
                <w:lang w:val="en-US"/>
              </w:rPr>
              <w:t>3</w:t>
            </w:r>
          </w:p>
        </w:tc>
      </w:tr>
    </w:tbl>
    <w:p w:rsidR="00C678E5" w:rsidRDefault="00C678E5" w:rsidP="00286816">
      <w:pPr>
        <w:spacing w:after="0"/>
        <w:rPr>
          <w:color w:val="000000" w:themeColor="text1"/>
          <w:lang w:val="hr-HR"/>
        </w:rPr>
      </w:pPr>
    </w:p>
    <w:p w:rsidR="000F285B" w:rsidRDefault="000F285B">
      <w:pPr>
        <w:suppressAutoHyphens w:val="0"/>
        <w:spacing w:after="160" w:line="259" w:lineRule="auto"/>
        <w:ind w:firstLine="0"/>
        <w:jc w:val="left"/>
        <w:rPr>
          <w:u w:val="single"/>
        </w:rPr>
      </w:pPr>
      <w:bookmarkStart w:id="43" w:name="_Toc507143474"/>
    </w:p>
    <w:p w:rsidR="000F285B" w:rsidRDefault="000F285B">
      <w:pPr>
        <w:suppressAutoHyphens w:val="0"/>
        <w:spacing w:after="160" w:line="259" w:lineRule="auto"/>
        <w:ind w:firstLine="0"/>
        <w:jc w:val="left"/>
        <w:rPr>
          <w:rFonts w:eastAsiaTheme="majorEastAsia" w:cstheme="majorBidi"/>
          <w:b/>
          <w:color w:val="000000" w:themeColor="text1"/>
          <w:szCs w:val="26"/>
          <w:u w:val="single"/>
        </w:rPr>
      </w:pPr>
    </w:p>
    <w:p w:rsidR="00006C01" w:rsidRDefault="005A1606" w:rsidP="00D95C1D">
      <w:pPr>
        <w:pStyle w:val="Heading2"/>
        <w:numPr>
          <w:ilvl w:val="1"/>
          <w:numId w:val="3"/>
        </w:numPr>
        <w:spacing w:before="240"/>
        <w:ind w:left="788" w:hanging="431"/>
        <w:rPr>
          <w:u w:val="single"/>
        </w:rPr>
      </w:pPr>
      <w:r>
        <w:rPr>
          <w:u w:val="single"/>
        </w:rPr>
        <w:lastRenderedPageBreak/>
        <w:t>Mjere za ostvarenje cilja 3. Sanirati lokacije onečišćene otpadom</w:t>
      </w:r>
      <w:bookmarkEnd w:id="43"/>
    </w:p>
    <w:p w:rsidR="00AE4F69" w:rsidRDefault="00AE4F69" w:rsidP="00AE4F69">
      <w:pPr>
        <w:spacing w:after="0"/>
        <w:rPr>
          <w:rFonts w:ascii="TimesNewRomanPSMT" w:hAnsi="TimesNewRomanPSMT"/>
          <w:color w:val="000000"/>
        </w:rPr>
      </w:pPr>
      <w:bookmarkStart w:id="44" w:name="_Hlk482091914"/>
      <w:r>
        <w:rPr>
          <w:rFonts w:ascii="TimesNewRomanPSMT" w:hAnsi="TimesNewRomanPSMT"/>
          <w:color w:val="000000"/>
        </w:rPr>
        <w:t xml:space="preserve">Kako na području </w:t>
      </w:r>
      <w:r w:rsidR="000D0A23">
        <w:rPr>
          <w:rFonts w:ascii="TimesNewRomanPSMT" w:hAnsi="TimesNewRomanPSMT"/>
          <w:color w:val="000000"/>
        </w:rPr>
        <w:t>Grada</w:t>
      </w:r>
      <w:r>
        <w:rPr>
          <w:rFonts w:ascii="TimesNewRomanPSMT" w:hAnsi="TimesNewRomanPSMT"/>
          <w:color w:val="000000"/>
        </w:rPr>
        <w:t xml:space="preserve"> postoje zabilježene lokacije onečišćene otpadom odbačenim u okoliš, tzv. divlja odlagališta otpada, predložene mjere postupanja za lokacije na kojima je otpad nepropisno odbačen u okoliš te ukoliko dođe do pojave takvih novih lokacija, dane su u nastavku:</w:t>
      </w:r>
    </w:p>
    <w:p w:rsidR="007C4AE5" w:rsidRPr="00AE4F69" w:rsidRDefault="007C4AE5" w:rsidP="00AE4F69">
      <w:pPr>
        <w:pStyle w:val="ListParagraph"/>
        <w:numPr>
          <w:ilvl w:val="0"/>
          <w:numId w:val="53"/>
        </w:numPr>
        <w:spacing w:after="0"/>
        <w:ind w:left="357" w:hanging="357"/>
        <w:contextualSpacing w:val="0"/>
        <w:rPr>
          <w:rFonts w:cs="Arial"/>
          <w:color w:val="auto"/>
          <w:szCs w:val="20"/>
          <w:lang w:val="hr-HR"/>
        </w:rPr>
      </w:pPr>
      <w:r w:rsidRPr="00AE4F69">
        <w:rPr>
          <w:rFonts w:cs="Arial"/>
          <w:color w:val="auto"/>
          <w:szCs w:val="20"/>
          <w:lang w:val="hr-HR"/>
        </w:rPr>
        <w:t xml:space="preserve">Sanirati </w:t>
      </w:r>
      <w:r w:rsidR="00762DAF" w:rsidRPr="00AE4F69">
        <w:rPr>
          <w:rFonts w:cs="Arial"/>
          <w:color w:val="auto"/>
          <w:szCs w:val="20"/>
          <w:lang w:val="hr-HR"/>
        </w:rPr>
        <w:t>lokacije na kojima se nalazi nepropisno odložen otpad do 2020. godine (prema PGO RH).</w:t>
      </w:r>
    </w:p>
    <w:p w:rsidR="00006C01" w:rsidRDefault="005A1606" w:rsidP="00AE4F69">
      <w:pPr>
        <w:pStyle w:val="ListParagraph2"/>
        <w:numPr>
          <w:ilvl w:val="0"/>
          <w:numId w:val="13"/>
        </w:numPr>
        <w:spacing w:after="0"/>
        <w:ind w:left="357" w:hanging="357"/>
        <w:rPr>
          <w:rFonts w:cs="Arial"/>
          <w:color w:val="auto"/>
          <w:szCs w:val="20"/>
          <w:lang w:val="hr-HR"/>
        </w:rPr>
      </w:pPr>
      <w:r>
        <w:rPr>
          <w:rFonts w:cs="Arial"/>
          <w:color w:val="auto"/>
          <w:szCs w:val="20"/>
          <w:lang w:val="hr-HR"/>
        </w:rPr>
        <w:t xml:space="preserve">Ukoliko dođe do nastanka divljeg odlagališta, izvršiti detaljan pregled tog odlagališta, utvrditi vlasnika zemljišta na kojem se nalazi otpad, izdati rješenje o uklanjanju. Ukoliko je vlasnik zemljišta </w:t>
      </w:r>
      <w:r w:rsidR="00FD52BF">
        <w:rPr>
          <w:rFonts w:cs="Arial"/>
          <w:color w:val="auto"/>
          <w:szCs w:val="20"/>
          <w:lang w:val="hr-HR"/>
        </w:rPr>
        <w:t>Grad</w:t>
      </w:r>
      <w:r>
        <w:rPr>
          <w:rFonts w:cs="Arial"/>
          <w:color w:val="auto"/>
          <w:szCs w:val="20"/>
          <w:lang w:val="hr-HR"/>
        </w:rPr>
        <w:t xml:space="preserve">, potrebno je zemljište ograditi i onemogućiti daljnji pristup. Uspostaviti nadzor (česte kontrole, kamere i slično)  koji bi onemogućio daljnje odlaganje otpada na predmetnu lokaciju. Ukloniti otpad na propisani način. </w:t>
      </w:r>
    </w:p>
    <w:p w:rsidR="00006C01" w:rsidRDefault="005A1606" w:rsidP="00D95C1D">
      <w:pPr>
        <w:pStyle w:val="ListParagraph2"/>
        <w:numPr>
          <w:ilvl w:val="0"/>
          <w:numId w:val="13"/>
        </w:numPr>
        <w:spacing w:after="0"/>
        <w:rPr>
          <w:rFonts w:cs="Arial"/>
          <w:color w:val="auto"/>
          <w:szCs w:val="20"/>
          <w:lang w:val="hr-HR"/>
        </w:rPr>
      </w:pPr>
      <w:r>
        <w:rPr>
          <w:rFonts w:cs="Arial"/>
          <w:color w:val="auto"/>
          <w:szCs w:val="20"/>
          <w:lang w:val="hr-HR"/>
        </w:rPr>
        <w:t>Nadzirati lokaciju divljeg odlagališta i lokacije na kojima je moguća pojava divljih odlagališta.</w:t>
      </w:r>
    </w:p>
    <w:p w:rsidR="00006C01" w:rsidRDefault="005A1606" w:rsidP="00D95C1D">
      <w:pPr>
        <w:pStyle w:val="ListParagraph2"/>
        <w:numPr>
          <w:ilvl w:val="0"/>
          <w:numId w:val="13"/>
        </w:numPr>
        <w:spacing w:after="0"/>
        <w:rPr>
          <w:rFonts w:cs="Arial"/>
          <w:color w:val="auto"/>
          <w:szCs w:val="20"/>
          <w:lang w:val="hr-HR"/>
        </w:rPr>
      </w:pPr>
      <w:r>
        <w:rPr>
          <w:rFonts w:cs="Arial"/>
          <w:color w:val="auto"/>
          <w:szCs w:val="20"/>
          <w:lang w:val="hr-HR"/>
        </w:rPr>
        <w:t xml:space="preserve">Uspostaviti efikasnu službu komunalnog redarstva na području </w:t>
      </w:r>
      <w:r w:rsidR="00FD52BF">
        <w:rPr>
          <w:rFonts w:cs="Arial"/>
          <w:color w:val="auto"/>
          <w:szCs w:val="20"/>
          <w:lang w:val="hr-HR"/>
        </w:rPr>
        <w:t>Grada</w:t>
      </w:r>
      <w:r>
        <w:rPr>
          <w:rFonts w:cs="Arial"/>
          <w:color w:val="auto"/>
          <w:szCs w:val="20"/>
          <w:lang w:val="hr-HR"/>
        </w:rPr>
        <w:t>.</w:t>
      </w:r>
    </w:p>
    <w:p w:rsidR="00006C01" w:rsidRDefault="005A1606" w:rsidP="00D95C1D">
      <w:pPr>
        <w:pStyle w:val="ListParagraph2"/>
        <w:numPr>
          <w:ilvl w:val="0"/>
          <w:numId w:val="13"/>
        </w:numPr>
        <w:spacing w:after="0"/>
        <w:rPr>
          <w:rFonts w:cs="Arial"/>
          <w:color w:val="auto"/>
          <w:szCs w:val="20"/>
          <w:lang w:val="hr-HR"/>
        </w:rPr>
      </w:pPr>
      <w:r>
        <w:rPr>
          <w:rFonts w:cs="Arial"/>
          <w:color w:val="auto"/>
          <w:szCs w:val="20"/>
          <w:lang w:val="hr-HR"/>
        </w:rPr>
        <w:t>Naplaćivanje kazni za odlaganje otpada na za to nepredviđenom mjestu.</w:t>
      </w:r>
    </w:p>
    <w:p w:rsidR="00006C01" w:rsidRPr="00826E28" w:rsidRDefault="005A1606" w:rsidP="00D95C1D">
      <w:pPr>
        <w:pStyle w:val="ListParagraph2"/>
        <w:numPr>
          <w:ilvl w:val="0"/>
          <w:numId w:val="13"/>
        </w:numPr>
        <w:spacing w:after="0"/>
        <w:rPr>
          <w:rFonts w:cs="Arial"/>
          <w:color w:val="FF0000"/>
          <w:szCs w:val="20"/>
          <w:lang w:val="hr-HR"/>
        </w:rPr>
      </w:pPr>
      <w:r>
        <w:rPr>
          <w:rFonts w:cs="Arial"/>
          <w:color w:val="auto"/>
          <w:szCs w:val="20"/>
          <w:lang w:val="hr-HR"/>
        </w:rPr>
        <w:t xml:space="preserve">Provoditi redovite akcije čišćenja nepropisno odbačenog otpada u koje se uključuju stanovnici </w:t>
      </w:r>
      <w:r w:rsidR="00FD52BF">
        <w:rPr>
          <w:rFonts w:cs="Arial"/>
          <w:color w:val="auto"/>
          <w:szCs w:val="20"/>
          <w:lang w:val="hr-HR"/>
        </w:rPr>
        <w:t>Grada</w:t>
      </w:r>
      <w:r>
        <w:rPr>
          <w:rFonts w:cs="Arial"/>
          <w:color w:val="auto"/>
          <w:szCs w:val="20"/>
          <w:lang w:val="hr-HR"/>
        </w:rPr>
        <w:t xml:space="preserve">. </w:t>
      </w:r>
    </w:p>
    <w:p w:rsidR="00006C01" w:rsidRDefault="005A1606">
      <w:pPr>
        <w:spacing w:after="0"/>
        <w:rPr>
          <w:color w:val="auto"/>
          <w:lang w:val="hr-HR"/>
        </w:rPr>
      </w:pPr>
      <w:bookmarkStart w:id="45" w:name="_Hlk494974150"/>
      <w:bookmarkEnd w:id="44"/>
      <w:r>
        <w:rPr>
          <w:color w:val="auto"/>
          <w:lang w:val="hr-HR"/>
        </w:rPr>
        <w:t>Temeljem izvida komunalnog redarstva i po utvrđivanju vlasnika zemljišta na kojem se nalazi otpad, potrebno je provesti upravni postupak. Ukoliko je otpad na javnim površinama uklanjanje otpada obavlja Komunaln</w:t>
      </w:r>
      <w:r w:rsidR="00BA2523">
        <w:rPr>
          <w:color w:val="auto"/>
          <w:lang w:val="hr-HR"/>
        </w:rPr>
        <w:t>o društvo</w:t>
      </w:r>
      <w:r>
        <w:rPr>
          <w:color w:val="auto"/>
          <w:lang w:val="hr-HR"/>
        </w:rPr>
        <w:t xml:space="preserve"> na račun </w:t>
      </w:r>
      <w:r w:rsidR="00FD52BF">
        <w:rPr>
          <w:color w:val="auto"/>
          <w:lang w:val="hr-HR"/>
        </w:rPr>
        <w:t>Grada</w:t>
      </w:r>
      <w:r>
        <w:rPr>
          <w:color w:val="auto"/>
          <w:lang w:val="hr-HR"/>
        </w:rPr>
        <w:t>.</w:t>
      </w:r>
    </w:p>
    <w:p w:rsidR="005D593E" w:rsidRDefault="005A1606" w:rsidP="005D593E">
      <w:pPr>
        <w:spacing w:after="0"/>
        <w:rPr>
          <w:color w:val="auto"/>
          <w:lang w:val="hr-HR"/>
        </w:rPr>
      </w:pPr>
      <w:r>
        <w:rPr>
          <w:color w:val="auto"/>
          <w:lang w:val="hr-HR"/>
        </w:rPr>
        <w:t>Kako bi se podigla svijest o potrebi očuvanja okoliša, organizirati će se akcije čišćenja okoliša u suradnji s turističkom zajednicom, školama, dječjim vrtićima, udrugama i Komunaln</w:t>
      </w:r>
      <w:r w:rsidR="00BA2523">
        <w:rPr>
          <w:color w:val="auto"/>
          <w:lang w:val="hr-HR"/>
        </w:rPr>
        <w:t>im društvom</w:t>
      </w:r>
      <w:r>
        <w:rPr>
          <w:color w:val="auto"/>
          <w:lang w:val="hr-HR"/>
        </w:rPr>
        <w:t>.</w:t>
      </w:r>
    </w:p>
    <w:p w:rsidR="00006C01" w:rsidRDefault="005A1606" w:rsidP="005D593E">
      <w:pPr>
        <w:spacing w:after="0"/>
        <w:rPr>
          <w:rFonts w:eastAsiaTheme="majorEastAsia" w:cstheme="majorBidi"/>
          <w:b/>
          <w:color w:val="000000" w:themeColor="text1"/>
          <w:sz w:val="28"/>
          <w:szCs w:val="32"/>
        </w:rPr>
      </w:pPr>
      <w:r>
        <w:rPr>
          <w:color w:val="auto"/>
          <w:lang w:val="hr-HR"/>
        </w:rPr>
        <w:t>Indikatori za uspješnost provedbe mjera sanacije lokacija onečišćenih otpadom odnosit će se na broj lokacija onečišćenih nepropisno odbačenim otpadom u okoliš te na uložena sredstva u procese sanacije ukoliko se takve lokacije pojave.</w:t>
      </w:r>
      <w:bookmarkEnd w:id="45"/>
    </w:p>
    <w:p w:rsidR="00006C01" w:rsidRDefault="005A1606" w:rsidP="00D95C1D">
      <w:pPr>
        <w:pStyle w:val="Heading1"/>
        <w:numPr>
          <w:ilvl w:val="0"/>
          <w:numId w:val="3"/>
        </w:numPr>
        <w:spacing w:before="600" w:after="240"/>
        <w:ind w:left="357" w:hanging="357"/>
        <w:rPr>
          <w:lang w:val="hr-HR"/>
        </w:rPr>
      </w:pPr>
      <w:bookmarkStart w:id="46" w:name="_Toc507143475"/>
      <w:r>
        <w:t xml:space="preserve">MJERE POTREBNE ZA OSTVARIVANJE CILJEVA SMANJIVANJA </w:t>
      </w:r>
      <w:r w:rsidRPr="000D0A23">
        <w:t>ILI SPRJEČAVANJA NASTANKA OTPADA, UKLJUČUJUĆI IZOBRAZNO-INFORMATIVNE AKTIVNOSTI I AKCIJE PRIKUPLJANJA OTPADA</w:t>
      </w:r>
      <w:bookmarkEnd w:id="46"/>
    </w:p>
    <w:p w:rsidR="00006C01" w:rsidRDefault="005A1606" w:rsidP="00D95C1D">
      <w:pPr>
        <w:pStyle w:val="Heading2"/>
        <w:numPr>
          <w:ilvl w:val="1"/>
          <w:numId w:val="3"/>
        </w:numPr>
        <w:rPr>
          <w:color w:val="auto"/>
          <w:u w:val="single"/>
          <w:lang w:val="hr-HR"/>
        </w:rPr>
      </w:pPr>
      <w:bookmarkStart w:id="47" w:name="_Toc482687597"/>
      <w:bookmarkStart w:id="48" w:name="_Toc507143476"/>
      <w:r>
        <w:rPr>
          <w:color w:val="auto"/>
          <w:u w:val="single"/>
          <w:lang w:val="hr-HR"/>
        </w:rPr>
        <w:t>Mjere</w:t>
      </w:r>
      <w:bookmarkEnd w:id="47"/>
      <w:r>
        <w:rPr>
          <w:color w:val="auto"/>
          <w:u w:val="single"/>
          <w:lang w:val="hr-HR"/>
        </w:rPr>
        <w:t xml:space="preserve"> za ostvarenje Cilja 1.1. Smanjenje ukupne količine proizvedenog komunalnog otpada za 5% u odnosu na ukupno proizvedenu količinu komunalnog otpada u 2015. godini</w:t>
      </w:r>
      <w:bookmarkEnd w:id="48"/>
    </w:p>
    <w:p w:rsidR="00006C01" w:rsidRDefault="005A1606">
      <w:pPr>
        <w:rPr>
          <w:rFonts w:ascii="TimesNewRomanPSMT" w:hAnsi="TimesNewRomanPSMT"/>
          <w:color w:val="000000" w:themeColor="text1"/>
          <w:lang w:val="hr-HR"/>
        </w:rPr>
      </w:pPr>
      <w:r>
        <w:rPr>
          <w:rFonts w:ascii="TimesNewRomanPSMT" w:hAnsi="TimesNewRomanPSMT"/>
          <w:color w:val="000000" w:themeColor="text1"/>
          <w:lang w:val="hr-HR"/>
        </w:rPr>
        <w:t xml:space="preserve">Za ostvarenje </w:t>
      </w:r>
      <w:r>
        <w:rPr>
          <w:b/>
          <w:color w:val="000000" w:themeColor="text1"/>
          <w:lang w:val="hr-HR"/>
        </w:rPr>
        <w:t>Cilja 1.1. Smanjenje ukupne količina proizvedenog komunalnog otpada za 5% u odnosu na ukupno proizvedenu količinu komunalnog</w:t>
      </w:r>
      <w:r w:rsidR="00C9531A">
        <w:rPr>
          <w:b/>
          <w:color w:val="000000" w:themeColor="text1"/>
          <w:lang w:val="hr-HR"/>
        </w:rPr>
        <w:t xml:space="preserve"> otpada</w:t>
      </w:r>
      <w:r>
        <w:rPr>
          <w:b/>
          <w:color w:val="000000" w:themeColor="text1"/>
          <w:lang w:val="hr-HR"/>
        </w:rPr>
        <w:t xml:space="preserve"> u 2015. godini</w:t>
      </w:r>
      <w:r>
        <w:rPr>
          <w:color w:val="000000" w:themeColor="text1"/>
          <w:lang w:val="hr-HR"/>
        </w:rPr>
        <w:t xml:space="preserve"> </w:t>
      </w:r>
      <w:r>
        <w:rPr>
          <w:rFonts w:ascii="TimesNewRomanPSMT" w:hAnsi="TimesNewRomanPSMT"/>
          <w:color w:val="000000" w:themeColor="text1"/>
          <w:lang w:val="hr-HR"/>
        </w:rPr>
        <w:t xml:space="preserve">potrebno je provesti mjere kojima bi se spriječio nastanak komunalnog otpada na području </w:t>
      </w:r>
      <w:r w:rsidR="00AF265E">
        <w:rPr>
          <w:rFonts w:ascii="TimesNewRomanPSMT" w:hAnsi="TimesNewRomanPSMT"/>
          <w:color w:val="000000" w:themeColor="text1"/>
          <w:lang w:val="hr-HR"/>
        </w:rPr>
        <w:t>Grada</w:t>
      </w:r>
      <w:r>
        <w:rPr>
          <w:rFonts w:ascii="TimesNewRomanPSMT" w:hAnsi="TimesNewRomanPSMT"/>
          <w:color w:val="000000" w:themeColor="text1"/>
          <w:lang w:val="hr-HR"/>
        </w:rPr>
        <w:t>.</w:t>
      </w:r>
    </w:p>
    <w:p w:rsidR="00006C01" w:rsidRDefault="005A1606" w:rsidP="000947AF">
      <w:pPr>
        <w:pStyle w:val="Caption"/>
        <w:keepNext/>
        <w:spacing w:after="60"/>
        <w:jc w:val="both"/>
        <w:rPr>
          <w:lang w:val="hr-HR"/>
        </w:rPr>
      </w:pPr>
      <w:r>
        <w:rPr>
          <w:lang w:val="hr-HR"/>
        </w:rPr>
        <w:lastRenderedPageBreak/>
        <w:t xml:space="preserve">Tablica </w:t>
      </w:r>
      <w:r>
        <w:rPr>
          <w:lang w:val="hr-HR"/>
        </w:rPr>
        <w:fldChar w:fldCharType="begin"/>
      </w:r>
      <w:r>
        <w:rPr>
          <w:lang w:val="hr-HR"/>
        </w:rPr>
        <w:instrText xml:space="preserve"> SEQ Tablica \* ARABIC </w:instrText>
      </w:r>
      <w:r>
        <w:rPr>
          <w:lang w:val="hr-HR"/>
        </w:rPr>
        <w:fldChar w:fldCharType="separate"/>
      </w:r>
      <w:r w:rsidR="00875121">
        <w:rPr>
          <w:noProof/>
          <w:lang w:val="hr-HR"/>
        </w:rPr>
        <w:t>23</w:t>
      </w:r>
      <w:r>
        <w:rPr>
          <w:lang w:val="hr-HR"/>
        </w:rPr>
        <w:fldChar w:fldCharType="end"/>
      </w:r>
      <w:r>
        <w:rPr>
          <w:lang w:val="hr-HR"/>
        </w:rPr>
        <w:t>. Mjere za ostvarenje Cilja 1.1. Smanjenje ukupne količina proizvedenog komunalnog otpada za 5% u odnosu na ukupno proizvedenu količinu komunalnog otpada u 2015. godini</w:t>
      </w:r>
    </w:p>
    <w:tbl>
      <w:tblPr>
        <w:tblStyle w:val="GridTable4-Accent31"/>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1624"/>
        <w:gridCol w:w="4335"/>
        <w:gridCol w:w="1129"/>
        <w:gridCol w:w="1412"/>
      </w:tblGrid>
      <w:tr w:rsidR="00006C01" w:rsidTr="00264505">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left w:val="none" w:sz="0" w:space="0" w:color="auto"/>
              <w:bottom w:val="single" w:sz="4" w:space="0" w:color="FFFFFF" w:themeColor="background1"/>
              <w:right w:val="single" w:sz="4" w:space="0" w:color="FFFFFF" w:themeColor="background1"/>
            </w:tcBorders>
            <w:shd w:val="clear" w:color="auto" w:fill="4F6228" w:themeFill="accent3" w:themeFillShade="80"/>
            <w:tcMar>
              <w:left w:w="28" w:type="dxa"/>
              <w:right w:w="28" w:type="dxa"/>
            </w:tcMar>
            <w:vAlign w:val="center"/>
          </w:tcPr>
          <w:p w:rsidR="00006C01" w:rsidRPr="00264505" w:rsidRDefault="005A1606">
            <w:pPr>
              <w:pStyle w:val="BEZINDENTACIJE"/>
              <w:spacing w:line="240" w:lineRule="auto"/>
              <w:jc w:val="center"/>
              <w:rPr>
                <w:rFonts w:ascii="TimesNewRomanPSMT" w:hAnsi="TimesNewRomanPSMT"/>
                <w:b w:val="0"/>
                <w:bCs w:val="0"/>
                <w:color w:val="FFFFFF" w:themeColor="background1"/>
                <w:sz w:val="22"/>
                <w:szCs w:val="22"/>
              </w:rPr>
            </w:pPr>
            <w:r w:rsidRPr="00264505">
              <w:rPr>
                <w:rFonts w:ascii="TimesNewRomanPSMT" w:hAnsi="TimesNewRomanPSMT"/>
                <w:color w:val="FFFFFF" w:themeColor="background1"/>
                <w:sz w:val="22"/>
                <w:szCs w:val="22"/>
              </w:rPr>
              <w:t>Rd. br.</w:t>
            </w:r>
          </w:p>
        </w:tc>
        <w:tc>
          <w:tcPr>
            <w:tcW w:w="1624" w:type="dxa"/>
            <w:tcBorders>
              <w:top w:val="none" w:sz="0" w:space="0" w:color="auto"/>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tcPr>
          <w:p w:rsidR="00006C01" w:rsidRPr="00264505" w:rsidRDefault="005A1606">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sz w:val="22"/>
                <w:szCs w:val="22"/>
              </w:rPr>
            </w:pPr>
            <w:r w:rsidRPr="00264505">
              <w:rPr>
                <w:rFonts w:ascii="TimesNewRomanPSMT" w:hAnsi="TimesNewRomanPSMT"/>
                <w:color w:val="FFFFFF" w:themeColor="background1"/>
                <w:sz w:val="22"/>
                <w:szCs w:val="22"/>
              </w:rPr>
              <w:t>Mjera</w:t>
            </w:r>
          </w:p>
        </w:tc>
        <w:tc>
          <w:tcPr>
            <w:tcW w:w="4335" w:type="dxa"/>
            <w:tcBorders>
              <w:top w:val="none" w:sz="0" w:space="0" w:color="auto"/>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tcPr>
          <w:p w:rsidR="00006C01" w:rsidRPr="00264505" w:rsidRDefault="005A1606">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sz w:val="22"/>
                <w:szCs w:val="22"/>
              </w:rPr>
            </w:pPr>
            <w:r w:rsidRPr="00264505">
              <w:rPr>
                <w:rFonts w:ascii="TimesNewRomanPSMT" w:hAnsi="TimesNewRomanPSMT"/>
                <w:color w:val="FFFFFF" w:themeColor="background1"/>
                <w:sz w:val="22"/>
                <w:szCs w:val="22"/>
              </w:rPr>
              <w:t>Opis</w:t>
            </w:r>
          </w:p>
        </w:tc>
        <w:tc>
          <w:tcPr>
            <w:tcW w:w="1129" w:type="dxa"/>
            <w:tcBorders>
              <w:top w:val="none" w:sz="0" w:space="0" w:color="auto"/>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tcPr>
          <w:p w:rsidR="00006C01" w:rsidRPr="00264505" w:rsidRDefault="005A1606">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sz w:val="22"/>
                <w:szCs w:val="22"/>
              </w:rPr>
            </w:pPr>
            <w:r w:rsidRPr="00264505">
              <w:rPr>
                <w:rFonts w:ascii="TimesNewRomanPSMT" w:hAnsi="TimesNewRomanPSMT"/>
                <w:color w:val="FFFFFF" w:themeColor="background1"/>
                <w:sz w:val="22"/>
                <w:szCs w:val="22"/>
              </w:rPr>
              <w:t>Nositelji</w:t>
            </w:r>
          </w:p>
        </w:tc>
        <w:tc>
          <w:tcPr>
            <w:tcW w:w="1412" w:type="dxa"/>
            <w:tcBorders>
              <w:top w:val="none" w:sz="0" w:space="0" w:color="auto"/>
              <w:left w:val="single" w:sz="4" w:space="0" w:color="FFFFFF" w:themeColor="background1"/>
              <w:bottom w:val="single" w:sz="4" w:space="0" w:color="FFFFFF" w:themeColor="background1"/>
              <w:right w:val="none" w:sz="0" w:space="0" w:color="auto"/>
            </w:tcBorders>
            <w:shd w:val="clear" w:color="auto" w:fill="4F6228" w:themeFill="accent3" w:themeFillShade="80"/>
            <w:vAlign w:val="center"/>
          </w:tcPr>
          <w:p w:rsidR="00006C01" w:rsidRPr="00264505" w:rsidRDefault="005A1606">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sz w:val="22"/>
                <w:szCs w:val="22"/>
              </w:rPr>
            </w:pPr>
            <w:r w:rsidRPr="00264505">
              <w:rPr>
                <w:rFonts w:ascii="TimesNewRomanPSMT" w:hAnsi="TimesNewRomanPSMT"/>
                <w:color w:val="FFFFFF" w:themeColor="background1"/>
                <w:sz w:val="22"/>
                <w:szCs w:val="22"/>
              </w:rPr>
              <w:t>Rok</w:t>
            </w:r>
          </w:p>
        </w:tc>
      </w:tr>
      <w:tr w:rsidR="00006C01" w:rsidTr="00264505">
        <w:trPr>
          <w:trHeight w:val="1602"/>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EAF1DD" w:themeColor="accent3" w:themeTint="33"/>
            </w:tcBorders>
            <w:shd w:val="clear" w:color="auto" w:fill="auto"/>
            <w:tcMar>
              <w:left w:w="0" w:type="dxa"/>
              <w:right w:w="28" w:type="dxa"/>
            </w:tcMar>
            <w:vAlign w:val="center"/>
          </w:tcPr>
          <w:p w:rsidR="00006C01" w:rsidRPr="00264505" w:rsidRDefault="005A1606">
            <w:pPr>
              <w:pStyle w:val="BEZINDENTACIJE"/>
              <w:spacing w:line="240" w:lineRule="auto"/>
              <w:jc w:val="center"/>
              <w:rPr>
                <w:rFonts w:ascii="TimesNewRomanPSMT" w:hAnsi="TimesNewRomanPSMT"/>
                <w:b w:val="0"/>
                <w:bCs w:val="0"/>
                <w:color w:val="000000" w:themeColor="text1"/>
                <w:sz w:val="22"/>
                <w:szCs w:val="22"/>
              </w:rPr>
            </w:pPr>
            <w:r w:rsidRPr="00264505">
              <w:rPr>
                <w:rFonts w:ascii="TimesNewRomanPSMT" w:hAnsi="TimesNewRomanPSMT"/>
                <w:color w:val="000000" w:themeColor="text1"/>
                <w:sz w:val="22"/>
                <w:szCs w:val="22"/>
              </w:rPr>
              <w:t>1.</w:t>
            </w:r>
          </w:p>
        </w:tc>
        <w:tc>
          <w:tcPr>
            <w:tcW w:w="1624" w:type="dxa"/>
            <w:tcBorders>
              <w:top w:val="single" w:sz="4" w:space="0" w:color="FFFFFF" w:themeColor="background1"/>
              <w:left w:val="single" w:sz="4" w:space="0" w:color="EAF1DD" w:themeColor="accent3" w:themeTint="33"/>
              <w:bottom w:val="single" w:sz="4" w:space="0" w:color="FFFFFF" w:themeColor="background1"/>
              <w:right w:val="single" w:sz="4" w:space="0" w:color="EAF1DD" w:themeColor="accent3" w:themeTint="33"/>
            </w:tcBorders>
            <w:shd w:val="clear" w:color="auto" w:fill="auto"/>
            <w:tcMar>
              <w:left w:w="57" w:type="dxa"/>
              <w:right w:w="28" w:type="dxa"/>
            </w:tcMar>
            <w:vAlign w:val="center"/>
          </w:tcPr>
          <w:p w:rsidR="00006C01" w:rsidRPr="00264505"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Kućno kompostiranje</w:t>
            </w:r>
          </w:p>
        </w:tc>
        <w:tc>
          <w:tcPr>
            <w:tcW w:w="4335" w:type="dxa"/>
            <w:tcBorders>
              <w:top w:val="single" w:sz="4" w:space="0" w:color="FFFFFF" w:themeColor="background1"/>
              <w:left w:val="single" w:sz="4" w:space="0" w:color="EAF1DD" w:themeColor="accent3" w:themeTint="33"/>
              <w:bottom w:val="single" w:sz="4" w:space="0" w:color="FFFFFF" w:themeColor="background1"/>
              <w:right w:val="single" w:sz="4" w:space="0" w:color="EAF1DD" w:themeColor="accent3" w:themeTint="33"/>
            </w:tcBorders>
            <w:shd w:val="clear" w:color="auto" w:fill="auto"/>
            <w:tcMar>
              <w:left w:w="57" w:type="dxa"/>
              <w:right w:w="28" w:type="dxa"/>
            </w:tcMar>
            <w:vAlign w:val="center"/>
          </w:tcPr>
          <w:p w:rsidR="00006C01" w:rsidRPr="00264505" w:rsidRDefault="001B43DB">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xml:space="preserve">- </w:t>
            </w:r>
            <w:r w:rsidR="000D0A23">
              <w:rPr>
                <w:rFonts w:ascii="TimesNewRomanPSMT" w:hAnsi="TimesNewRomanPSMT"/>
                <w:color w:val="000000" w:themeColor="text1"/>
                <w:sz w:val="22"/>
                <w:szCs w:val="22"/>
              </w:rPr>
              <w:t xml:space="preserve">dodatna </w:t>
            </w:r>
            <w:r w:rsidRPr="00264505">
              <w:rPr>
                <w:rFonts w:ascii="TimesNewRomanPSMT" w:hAnsi="TimesNewRomanPSMT"/>
                <w:color w:val="000000" w:themeColor="text1"/>
                <w:sz w:val="22"/>
                <w:szCs w:val="22"/>
              </w:rPr>
              <w:t>d</w:t>
            </w:r>
            <w:r w:rsidR="00AF265E" w:rsidRPr="00264505">
              <w:rPr>
                <w:rFonts w:ascii="TimesNewRomanPSMT" w:hAnsi="TimesNewRomanPSMT"/>
                <w:color w:val="000000" w:themeColor="text1"/>
                <w:sz w:val="22"/>
                <w:szCs w:val="22"/>
              </w:rPr>
              <w:t>istribucija</w:t>
            </w:r>
            <w:r w:rsidR="005A1606" w:rsidRPr="00264505">
              <w:rPr>
                <w:rFonts w:ascii="TimesNewRomanPSMT" w:hAnsi="TimesNewRomanPSMT"/>
                <w:color w:val="000000" w:themeColor="text1"/>
                <w:sz w:val="22"/>
                <w:szCs w:val="22"/>
              </w:rPr>
              <w:t xml:space="preserve"> kućnih kompostera</w:t>
            </w:r>
          </w:p>
          <w:p w:rsidR="00006C01" w:rsidRPr="00264505"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xml:space="preserve">- dodatna edukacija stanovnika </w:t>
            </w:r>
            <w:r w:rsidR="00AF265E" w:rsidRPr="00264505">
              <w:rPr>
                <w:rFonts w:ascii="TimesNewRomanPSMT" w:hAnsi="TimesNewRomanPSMT"/>
                <w:color w:val="000000" w:themeColor="text1"/>
                <w:sz w:val="22"/>
                <w:szCs w:val="22"/>
              </w:rPr>
              <w:t>Grada</w:t>
            </w:r>
            <w:r w:rsidRPr="00264505">
              <w:rPr>
                <w:rFonts w:ascii="TimesNewRomanPSMT" w:hAnsi="TimesNewRomanPSMT"/>
                <w:color w:val="000000" w:themeColor="text1"/>
                <w:sz w:val="22"/>
                <w:szCs w:val="22"/>
              </w:rPr>
              <w:t xml:space="preserve">  putem radionica i izrade informativnih materijala</w:t>
            </w:r>
          </w:p>
          <w:p w:rsidR="00006C01" w:rsidRPr="00264505"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xml:space="preserve">- </w:t>
            </w:r>
            <w:r w:rsidR="000D0A23">
              <w:rPr>
                <w:rFonts w:ascii="TimesNewRomanPSMT" w:hAnsi="TimesNewRomanPSMT"/>
                <w:color w:val="000000" w:themeColor="text1"/>
                <w:sz w:val="22"/>
                <w:szCs w:val="22"/>
              </w:rPr>
              <w:t xml:space="preserve">dodatna </w:t>
            </w:r>
            <w:r w:rsidRPr="00264505">
              <w:rPr>
                <w:rFonts w:ascii="TimesNewRomanPSMT" w:hAnsi="TimesNewRomanPSMT"/>
                <w:color w:val="000000" w:themeColor="text1"/>
                <w:sz w:val="22"/>
                <w:szCs w:val="22"/>
              </w:rPr>
              <w:t>podjela enzima za ubrzanje procesa kompostiranja građanima koji obavljaju kompostiranje u svojim domovima</w:t>
            </w:r>
          </w:p>
        </w:tc>
        <w:tc>
          <w:tcPr>
            <w:tcW w:w="1129" w:type="dxa"/>
            <w:tcBorders>
              <w:top w:val="single" w:sz="4" w:space="0" w:color="FFFFFF" w:themeColor="background1"/>
              <w:left w:val="single" w:sz="4" w:space="0" w:color="EAF1DD" w:themeColor="accent3" w:themeTint="33"/>
              <w:bottom w:val="single" w:sz="4" w:space="0" w:color="FFFFFF" w:themeColor="background1"/>
              <w:right w:val="single" w:sz="4" w:space="0" w:color="EAF1DD" w:themeColor="accent3" w:themeTint="33"/>
            </w:tcBorders>
            <w:shd w:val="clear" w:color="auto" w:fill="auto"/>
            <w:tcMar>
              <w:left w:w="28" w:type="dxa"/>
              <w:right w:w="28" w:type="dxa"/>
            </w:tcMar>
            <w:vAlign w:val="center"/>
          </w:tcPr>
          <w:p w:rsidR="00006C01" w:rsidRPr="00264505" w:rsidRDefault="00AF265E">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Grad</w:t>
            </w:r>
          </w:p>
        </w:tc>
        <w:tc>
          <w:tcPr>
            <w:tcW w:w="1412" w:type="dxa"/>
            <w:tcBorders>
              <w:top w:val="single" w:sz="4" w:space="0" w:color="FFFFFF" w:themeColor="background1"/>
              <w:left w:val="single" w:sz="4" w:space="0" w:color="EAF1DD" w:themeColor="accent3" w:themeTint="33"/>
              <w:bottom w:val="single" w:sz="4" w:space="0" w:color="FFFFFF" w:themeColor="background1"/>
            </w:tcBorders>
            <w:shd w:val="clear" w:color="auto" w:fill="auto"/>
            <w:tcMar>
              <w:left w:w="57" w:type="dxa"/>
              <w:right w:w="28" w:type="dxa"/>
            </w:tcMar>
            <w:vAlign w:val="center"/>
          </w:tcPr>
          <w:p w:rsidR="00006C01" w:rsidRPr="00264505" w:rsidRDefault="005A1606">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20</w:t>
            </w:r>
            <w:r w:rsidR="00BB4B66">
              <w:rPr>
                <w:rFonts w:ascii="TimesNewRomanPSMT" w:hAnsi="TimesNewRomanPSMT"/>
                <w:color w:val="000000" w:themeColor="text1"/>
                <w:sz w:val="22"/>
                <w:szCs w:val="22"/>
              </w:rPr>
              <w:t>20.</w:t>
            </w:r>
          </w:p>
        </w:tc>
      </w:tr>
      <w:tr w:rsidR="00062E4B" w:rsidTr="00C9531A">
        <w:trPr>
          <w:trHeight w:val="973"/>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right w:val="single" w:sz="4" w:space="0" w:color="FFFFFF" w:themeColor="background1"/>
            </w:tcBorders>
            <w:shd w:val="clear" w:color="auto" w:fill="EAF1DD" w:themeFill="accent3" w:themeFillTint="33"/>
            <w:tcMar>
              <w:left w:w="0" w:type="dxa"/>
              <w:right w:w="28" w:type="dxa"/>
            </w:tcMar>
            <w:vAlign w:val="center"/>
          </w:tcPr>
          <w:p w:rsidR="00062E4B" w:rsidRPr="00264505" w:rsidRDefault="00062E4B" w:rsidP="00062E4B">
            <w:pPr>
              <w:pStyle w:val="BEZINDENTACIJE"/>
              <w:spacing w:line="240" w:lineRule="auto"/>
              <w:jc w:val="center"/>
              <w:rPr>
                <w:rFonts w:ascii="TimesNewRomanPSMT" w:hAnsi="TimesNewRomanPSMT"/>
                <w:color w:val="000000" w:themeColor="text1"/>
                <w:sz w:val="22"/>
                <w:szCs w:val="22"/>
              </w:rPr>
            </w:pPr>
            <w:r w:rsidRPr="00264505">
              <w:rPr>
                <w:rFonts w:ascii="TimesNewRomanPSMT" w:hAnsi="TimesNewRomanPSMT"/>
                <w:color w:val="000000" w:themeColor="text1"/>
                <w:sz w:val="22"/>
                <w:szCs w:val="22"/>
              </w:rPr>
              <w:t>2.</w:t>
            </w:r>
          </w:p>
        </w:tc>
        <w:tc>
          <w:tcPr>
            <w:tcW w:w="1624" w:type="dxa"/>
            <w:tcBorders>
              <w:top w:val="single" w:sz="4" w:space="0" w:color="FFFFFF" w:themeColor="background1"/>
              <w:left w:val="single" w:sz="4" w:space="0" w:color="FFFFFF" w:themeColor="background1"/>
              <w:right w:val="single" w:sz="4" w:space="0" w:color="FFFFFF" w:themeColor="background1"/>
            </w:tcBorders>
            <w:shd w:val="clear" w:color="auto" w:fill="EAF1DD" w:themeFill="accent3" w:themeFillTint="33"/>
            <w:tcMar>
              <w:left w:w="57" w:type="dxa"/>
              <w:right w:w="28" w:type="dxa"/>
            </w:tcMar>
            <w:vAlign w:val="center"/>
          </w:tcPr>
          <w:p w:rsidR="00062E4B" w:rsidRPr="00264505" w:rsidRDefault="00062E4B" w:rsidP="00264505">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Izgradnja kompostane</w:t>
            </w:r>
            <w:r w:rsidR="000D0A23">
              <w:rPr>
                <w:rFonts w:ascii="TimesNewRomanPSMT" w:hAnsi="TimesNewRomanPSMT"/>
                <w:color w:val="000000" w:themeColor="text1"/>
                <w:sz w:val="22"/>
                <w:szCs w:val="22"/>
              </w:rPr>
              <w:t xml:space="preserve"> ili nabava uređaja za kompostiranje</w:t>
            </w:r>
          </w:p>
        </w:tc>
        <w:tc>
          <w:tcPr>
            <w:tcW w:w="4335" w:type="dxa"/>
            <w:tcBorders>
              <w:top w:val="single" w:sz="4" w:space="0" w:color="FFFFFF" w:themeColor="background1"/>
              <w:left w:val="single" w:sz="4" w:space="0" w:color="FFFFFF" w:themeColor="background1"/>
              <w:right w:val="single" w:sz="4" w:space="0" w:color="FFFFFF" w:themeColor="background1"/>
            </w:tcBorders>
            <w:shd w:val="clear" w:color="auto" w:fill="EAF1DD" w:themeFill="accent3" w:themeFillTint="33"/>
            <w:tcMar>
              <w:left w:w="57" w:type="dxa"/>
              <w:right w:w="28" w:type="dxa"/>
            </w:tcMar>
            <w:vAlign w:val="center"/>
          </w:tcPr>
          <w:p w:rsidR="00062E4B" w:rsidRPr="00264505" w:rsidRDefault="00062E4B" w:rsidP="000D0A23">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auto"/>
                <w:sz w:val="22"/>
                <w:szCs w:val="22"/>
              </w:rPr>
              <w:t xml:space="preserve">- </w:t>
            </w:r>
            <w:r w:rsidR="00411C3A">
              <w:rPr>
                <w:rFonts w:ascii="TimesNewRomanPSMT" w:hAnsi="TimesNewRomanPSMT"/>
                <w:color w:val="auto"/>
                <w:sz w:val="22"/>
                <w:szCs w:val="22"/>
              </w:rPr>
              <w:t>izgradnja i opremanje postrojenja za biološku obradu odvojeno prikupljenog biootpada</w:t>
            </w:r>
            <w:r w:rsidR="000D0A23">
              <w:rPr>
                <w:rFonts w:ascii="TimesNewRomanPSMT" w:hAnsi="TimesNewRomanPSMT"/>
                <w:color w:val="auto"/>
                <w:sz w:val="22"/>
                <w:szCs w:val="22"/>
              </w:rPr>
              <w:t xml:space="preserve"> ili nabava uređaja za kompostiranje</w:t>
            </w:r>
          </w:p>
        </w:tc>
        <w:tc>
          <w:tcPr>
            <w:tcW w:w="1129" w:type="dxa"/>
            <w:tcBorders>
              <w:top w:val="single" w:sz="4" w:space="0" w:color="FFFFFF" w:themeColor="background1"/>
              <w:left w:val="single" w:sz="4" w:space="0" w:color="FFFFFF" w:themeColor="background1"/>
              <w:right w:val="single" w:sz="4" w:space="0" w:color="FFFFFF" w:themeColor="background1"/>
            </w:tcBorders>
            <w:shd w:val="clear" w:color="auto" w:fill="EAF1DD" w:themeFill="accent3" w:themeFillTint="33"/>
            <w:tcMar>
              <w:left w:w="28" w:type="dxa"/>
              <w:right w:w="28" w:type="dxa"/>
            </w:tcMar>
            <w:vAlign w:val="center"/>
          </w:tcPr>
          <w:p w:rsidR="00062E4B" w:rsidRPr="00264505" w:rsidRDefault="00062E4B" w:rsidP="00264505">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auto"/>
                <w:sz w:val="22"/>
                <w:szCs w:val="22"/>
              </w:rPr>
              <w:t>Grad</w:t>
            </w:r>
          </w:p>
        </w:tc>
        <w:tc>
          <w:tcPr>
            <w:tcW w:w="1412" w:type="dxa"/>
            <w:tcBorders>
              <w:top w:val="single" w:sz="4" w:space="0" w:color="FFFFFF" w:themeColor="background1"/>
              <w:left w:val="single" w:sz="4" w:space="0" w:color="FFFFFF" w:themeColor="background1"/>
            </w:tcBorders>
            <w:shd w:val="clear" w:color="auto" w:fill="EAF1DD" w:themeFill="accent3" w:themeFillTint="33"/>
            <w:tcMar>
              <w:left w:w="57" w:type="dxa"/>
              <w:right w:w="28" w:type="dxa"/>
            </w:tcMar>
            <w:vAlign w:val="center"/>
          </w:tcPr>
          <w:p w:rsidR="00062E4B" w:rsidRPr="00264505" w:rsidRDefault="00062E4B" w:rsidP="00264505">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auto"/>
                <w:sz w:val="22"/>
                <w:szCs w:val="22"/>
              </w:rPr>
              <w:t>2020.</w:t>
            </w:r>
          </w:p>
        </w:tc>
      </w:tr>
      <w:tr w:rsidR="00062E4B" w:rsidTr="00C9531A">
        <w:trPr>
          <w:trHeight w:val="876"/>
        </w:trPr>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EAF1DD" w:themeColor="accent3" w:themeTint="33"/>
              <w:right w:val="single" w:sz="4" w:space="0" w:color="EAF1DD" w:themeColor="accent3" w:themeTint="33"/>
            </w:tcBorders>
            <w:tcMar>
              <w:left w:w="0" w:type="dxa"/>
              <w:right w:w="28" w:type="dxa"/>
            </w:tcMar>
            <w:vAlign w:val="center"/>
          </w:tcPr>
          <w:p w:rsidR="00062E4B" w:rsidRPr="00264505" w:rsidRDefault="00062E4B" w:rsidP="00062E4B">
            <w:pPr>
              <w:pStyle w:val="BEZINDENTACIJE"/>
              <w:spacing w:line="240" w:lineRule="auto"/>
              <w:jc w:val="center"/>
              <w:rPr>
                <w:rFonts w:ascii="TimesNewRomanPSMT" w:hAnsi="TimesNewRomanPSMT"/>
                <w:b w:val="0"/>
                <w:bCs w:val="0"/>
                <w:color w:val="000000" w:themeColor="text1"/>
                <w:sz w:val="22"/>
                <w:szCs w:val="22"/>
              </w:rPr>
            </w:pPr>
            <w:r w:rsidRPr="00264505">
              <w:rPr>
                <w:rFonts w:ascii="TimesNewRomanPSMT" w:hAnsi="TimesNewRomanPSMT"/>
                <w:color w:val="000000" w:themeColor="text1"/>
                <w:sz w:val="22"/>
                <w:szCs w:val="22"/>
              </w:rPr>
              <w:t>3.</w:t>
            </w:r>
          </w:p>
        </w:tc>
        <w:tc>
          <w:tcPr>
            <w:tcW w:w="1624" w:type="dxa"/>
            <w:tcBorders>
              <w:left w:val="single" w:sz="4" w:space="0" w:color="EAF1DD" w:themeColor="accent3" w:themeTint="33"/>
              <w:bottom w:val="single" w:sz="4" w:space="0" w:color="EAF1DD" w:themeColor="accent3" w:themeTint="33"/>
              <w:right w:val="single" w:sz="4" w:space="0" w:color="EAF1DD" w:themeColor="accent3" w:themeTint="33"/>
            </w:tcBorders>
            <w:tcMar>
              <w:left w:w="57" w:type="dxa"/>
              <w:right w:w="28" w:type="dxa"/>
            </w:tcMar>
            <w:vAlign w:val="center"/>
          </w:tcPr>
          <w:p w:rsidR="00062E4B" w:rsidRPr="00264505" w:rsidRDefault="00062E4B" w:rsidP="00062E4B">
            <w:pPr>
              <w:pStyle w:val="BEZINDENTACIJE"/>
              <w:spacing w:before="120" w:after="120"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Zelena javna nabava za ustanove i tijela javne vlasti</w:t>
            </w:r>
          </w:p>
        </w:tc>
        <w:tc>
          <w:tcPr>
            <w:tcW w:w="4335" w:type="dxa"/>
            <w:tcBorders>
              <w:left w:val="single" w:sz="4" w:space="0" w:color="EAF1DD" w:themeColor="accent3" w:themeTint="33"/>
              <w:bottom w:val="single" w:sz="4" w:space="0" w:color="EAF1DD" w:themeColor="accent3" w:themeTint="33"/>
              <w:right w:val="single" w:sz="4" w:space="0" w:color="EAF1DD" w:themeColor="accent3" w:themeTint="33"/>
            </w:tcBorders>
            <w:tcMar>
              <w:left w:w="57" w:type="dxa"/>
              <w:right w:w="28" w:type="dxa"/>
            </w:tcMar>
            <w:vAlign w:val="center"/>
          </w:tcPr>
          <w:p w:rsidR="00062E4B" w:rsidRPr="00264505" w:rsidRDefault="00062E4B" w:rsidP="00062E4B">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kupnja proizvoda koji se mogu reciklirati, izbjegavati proizvode u jednokratnoj ambalaži, kupovati proizvode u povratnoj ambalaži ili kupovati proizvode u većim pakiranjima (koncentrati)</w:t>
            </w:r>
          </w:p>
          <w:p w:rsidR="00062E4B" w:rsidRPr="00264505" w:rsidRDefault="00062E4B" w:rsidP="00062E4B">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za ustanove/tvrtke koje kupuju vodu poticati kupovinu aparata za vodu (izmjena plastičnih boca s vodom)</w:t>
            </w:r>
          </w:p>
          <w:p w:rsidR="00062E4B" w:rsidRPr="00264505" w:rsidRDefault="00062E4B" w:rsidP="00062E4B">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stimuliranje kupovine ekološki prihvatljivijih proizvoda</w:t>
            </w:r>
          </w:p>
          <w:p w:rsidR="00062E4B" w:rsidRPr="00264505" w:rsidRDefault="00062E4B" w:rsidP="00062E4B">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provedba nacionalnog akcijskog plana za zelenu javnu nabavu za razdoblje od 2018. do 2020. godine na lokalnoj razini</w:t>
            </w:r>
          </w:p>
        </w:tc>
        <w:tc>
          <w:tcPr>
            <w:tcW w:w="1129" w:type="dxa"/>
            <w:tcBorders>
              <w:left w:val="single" w:sz="4" w:space="0" w:color="EAF1DD" w:themeColor="accent3" w:themeTint="33"/>
              <w:bottom w:val="single" w:sz="4" w:space="0" w:color="EAF1DD" w:themeColor="accent3" w:themeTint="33"/>
              <w:right w:val="single" w:sz="4" w:space="0" w:color="EAF1DD" w:themeColor="accent3" w:themeTint="33"/>
            </w:tcBorders>
            <w:tcMar>
              <w:left w:w="28" w:type="dxa"/>
              <w:right w:w="28" w:type="dxa"/>
            </w:tcMar>
            <w:vAlign w:val="center"/>
          </w:tcPr>
          <w:p w:rsidR="00062E4B" w:rsidRPr="00264505" w:rsidRDefault="00062E4B" w:rsidP="00062E4B">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xml:space="preserve">Grad </w:t>
            </w:r>
          </w:p>
        </w:tc>
        <w:tc>
          <w:tcPr>
            <w:tcW w:w="1412" w:type="dxa"/>
            <w:tcBorders>
              <w:left w:val="single" w:sz="4" w:space="0" w:color="EAF1DD" w:themeColor="accent3" w:themeTint="33"/>
              <w:bottom w:val="single" w:sz="4" w:space="0" w:color="EAF1DD" w:themeColor="accent3" w:themeTint="33"/>
            </w:tcBorders>
            <w:tcMar>
              <w:left w:w="57" w:type="dxa"/>
              <w:right w:w="28" w:type="dxa"/>
            </w:tcMar>
            <w:vAlign w:val="center"/>
          </w:tcPr>
          <w:p w:rsidR="00062E4B" w:rsidRPr="00264505" w:rsidRDefault="00062E4B" w:rsidP="00062E4B">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Kontinuirano</w:t>
            </w:r>
          </w:p>
        </w:tc>
      </w:tr>
      <w:tr w:rsidR="00062E4B" w:rsidTr="000F285B">
        <w:trPr>
          <w:trHeight w:val="1149"/>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EAF1DD" w:themeColor="accent3" w:themeTint="33"/>
              <w:bottom w:val="single" w:sz="4" w:space="0" w:color="EAF1DD" w:themeColor="accent3" w:themeTint="33"/>
              <w:right w:val="single" w:sz="4" w:space="0" w:color="FFFFFF" w:themeColor="background1"/>
            </w:tcBorders>
            <w:shd w:val="clear" w:color="auto" w:fill="EAF1DD" w:themeFill="accent3" w:themeFillTint="33"/>
            <w:tcMar>
              <w:left w:w="0" w:type="dxa"/>
              <w:right w:w="28" w:type="dxa"/>
            </w:tcMar>
            <w:vAlign w:val="center"/>
          </w:tcPr>
          <w:p w:rsidR="00062E4B" w:rsidRPr="00264505" w:rsidRDefault="008C69A0" w:rsidP="00062E4B">
            <w:pPr>
              <w:pStyle w:val="BEZINDENTACIJE"/>
              <w:spacing w:line="240" w:lineRule="auto"/>
              <w:jc w:val="center"/>
              <w:rPr>
                <w:rFonts w:ascii="TimesNewRomanPSMT" w:hAnsi="TimesNewRomanPSMT"/>
                <w:b w:val="0"/>
                <w:bCs w:val="0"/>
                <w:color w:val="000000" w:themeColor="text1"/>
                <w:sz w:val="22"/>
                <w:szCs w:val="22"/>
              </w:rPr>
            </w:pPr>
            <w:r>
              <w:rPr>
                <w:rFonts w:ascii="TimesNewRomanPSMT" w:hAnsi="TimesNewRomanPSMT"/>
                <w:color w:val="000000" w:themeColor="text1"/>
                <w:sz w:val="22"/>
                <w:szCs w:val="22"/>
              </w:rPr>
              <w:t>4</w:t>
            </w:r>
            <w:r w:rsidR="00062E4B" w:rsidRPr="00264505">
              <w:rPr>
                <w:rFonts w:ascii="TimesNewRomanPSMT" w:hAnsi="TimesNewRomanPSMT"/>
                <w:color w:val="000000" w:themeColor="text1"/>
                <w:sz w:val="22"/>
                <w:szCs w:val="22"/>
              </w:rPr>
              <w:t>.</w:t>
            </w:r>
          </w:p>
        </w:tc>
        <w:tc>
          <w:tcPr>
            <w:tcW w:w="1624"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57" w:type="dxa"/>
              <w:right w:w="28" w:type="dxa"/>
            </w:tcMar>
            <w:vAlign w:val="center"/>
          </w:tcPr>
          <w:p w:rsidR="00062E4B" w:rsidRPr="00264505" w:rsidRDefault="00062E4B" w:rsidP="00062E4B">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Edukacija stanovništva</w:t>
            </w:r>
          </w:p>
        </w:tc>
        <w:tc>
          <w:tcPr>
            <w:tcW w:w="4335"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57" w:type="dxa"/>
              <w:right w:w="28" w:type="dxa"/>
            </w:tcMar>
            <w:vAlign w:val="center"/>
          </w:tcPr>
          <w:p w:rsidR="008C69A0" w:rsidRPr="00264505" w:rsidRDefault="008C69A0" w:rsidP="008C69A0">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xml:space="preserve">- </w:t>
            </w:r>
            <w:r>
              <w:rPr>
                <w:rFonts w:ascii="TimesNewRomanPSMT" w:hAnsi="TimesNewRomanPSMT"/>
                <w:color w:val="000000" w:themeColor="text1"/>
                <w:sz w:val="22"/>
                <w:szCs w:val="22"/>
              </w:rPr>
              <w:t>informiranje i poticanje</w:t>
            </w:r>
            <w:r w:rsidRPr="00264505">
              <w:rPr>
                <w:rFonts w:ascii="TimesNewRomanPSMT" w:hAnsi="TimesNewRomanPSMT"/>
                <w:color w:val="000000" w:themeColor="text1"/>
                <w:sz w:val="22"/>
                <w:szCs w:val="22"/>
              </w:rPr>
              <w:t xml:space="preserve"> stanovnika Grada na korištenje platnenih pelena</w:t>
            </w:r>
          </w:p>
          <w:p w:rsidR="00062E4B" w:rsidRPr="00264505" w:rsidRDefault="00062E4B" w:rsidP="00062E4B">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 educiranje stanovništva o mogućim načinima izbjegavanja nastanka otpada i/ili njegovog mogućeg smanjenja (npr. obostrano kopiranje i printanje, prilikom kupovine proizvoda birati one s manje ambalaže, korištenje platnenih vrećica, kupovanje koncentrata proizvoda …)</w:t>
            </w:r>
          </w:p>
          <w:p w:rsidR="00062E4B" w:rsidRPr="00264505" w:rsidRDefault="00062E4B" w:rsidP="00062E4B">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 informiranje stanovnika Grada o negativnom utjecaju prekomjerne potrošnje PVC vrećica</w:t>
            </w:r>
          </w:p>
          <w:p w:rsidR="00062E4B" w:rsidRPr="00264505" w:rsidRDefault="00062E4B" w:rsidP="00062E4B">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educiranje vlasnika ugostiteljskih objekata o načinima smanjenja nastanka otpada</w:t>
            </w:r>
          </w:p>
          <w:p w:rsidR="00062E4B" w:rsidRPr="00264505" w:rsidRDefault="00062E4B" w:rsidP="00062E4B">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organiziranje informativno -edukativnih kampanja na temu sprječavanja nastanka otpada od hrane</w:t>
            </w:r>
          </w:p>
          <w:p w:rsidR="00062E4B" w:rsidRPr="00264505" w:rsidRDefault="00062E4B" w:rsidP="00062E4B">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poticanje stanovništva na kupnju proizvoda koji se mogu reciklirati, izbjegavati proizvode u jednokratnoj ambalaži, kupovati proizvode u povratnoj ambalaži ili kupovati proizvode u većim pakiranjima – koncentrati</w:t>
            </w:r>
          </w:p>
          <w:p w:rsidR="00062E4B" w:rsidRDefault="00062E4B" w:rsidP="00062E4B">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 stimuliranje kupovine ekološki prihvatljivijih proizvoda</w:t>
            </w:r>
          </w:p>
          <w:p w:rsidR="008C69A0" w:rsidRPr="00264505" w:rsidRDefault="008C69A0" w:rsidP="008C69A0">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xml:space="preserve">- </w:t>
            </w:r>
            <w:r>
              <w:rPr>
                <w:rFonts w:ascii="TimesNewRomanPSMT" w:hAnsi="TimesNewRomanPSMT"/>
                <w:color w:val="000000" w:themeColor="text1"/>
                <w:sz w:val="22"/>
                <w:szCs w:val="22"/>
              </w:rPr>
              <w:t xml:space="preserve">edukacija i </w:t>
            </w:r>
            <w:r w:rsidRPr="00264505">
              <w:rPr>
                <w:rFonts w:ascii="TimesNewRomanPSMT" w:hAnsi="TimesNewRomanPSMT"/>
                <w:color w:val="000000" w:themeColor="text1"/>
                <w:sz w:val="22"/>
                <w:szCs w:val="22"/>
              </w:rPr>
              <w:t>poticanje djelatnosti prerade odbačenog namještaja</w:t>
            </w:r>
          </w:p>
          <w:p w:rsidR="008C69A0" w:rsidRPr="00264505" w:rsidRDefault="008C69A0" w:rsidP="008C69A0">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xml:space="preserve">- </w:t>
            </w:r>
            <w:r>
              <w:rPr>
                <w:rFonts w:ascii="TimesNewRomanPSMT" w:hAnsi="TimesNewRomanPSMT"/>
                <w:color w:val="000000" w:themeColor="text1"/>
                <w:sz w:val="22"/>
                <w:szCs w:val="22"/>
              </w:rPr>
              <w:t xml:space="preserve">edukacija i </w:t>
            </w:r>
            <w:r w:rsidRPr="00264505">
              <w:rPr>
                <w:rFonts w:ascii="TimesNewRomanPSMT" w:hAnsi="TimesNewRomanPSMT"/>
                <w:color w:val="000000" w:themeColor="text1"/>
                <w:sz w:val="22"/>
                <w:szCs w:val="22"/>
              </w:rPr>
              <w:t>poticanje razmjene dobara u cilju poticanja ponovnog korištenja proizvoda</w:t>
            </w:r>
          </w:p>
          <w:p w:rsidR="008C69A0" w:rsidRPr="00264505" w:rsidRDefault="008C69A0" w:rsidP="008C69A0">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lastRenderedPageBreak/>
              <w:t>- motiviranje organizatora događaja koji zakupljuju javne površine na korištenje biorazgradivih materijala (čaše, tanjuri i sl.),</w:t>
            </w:r>
          </w:p>
          <w:p w:rsidR="008C69A0" w:rsidRPr="00264505" w:rsidRDefault="008C69A0" w:rsidP="008C69A0">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organiziranje dijeljenja platnenih vrećica</w:t>
            </w:r>
          </w:p>
        </w:tc>
        <w:tc>
          <w:tcPr>
            <w:tcW w:w="1129"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62E4B" w:rsidRPr="00264505" w:rsidRDefault="00062E4B" w:rsidP="00062E4B">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lastRenderedPageBreak/>
              <w:t>Grad, Komunaln</w:t>
            </w:r>
            <w:r w:rsidR="00BA2523">
              <w:rPr>
                <w:rFonts w:ascii="TimesNewRomanPSMT" w:hAnsi="TimesNewRomanPSMT"/>
                <w:color w:val="000000" w:themeColor="text1"/>
                <w:sz w:val="22"/>
                <w:szCs w:val="22"/>
              </w:rPr>
              <w:t>o društvo</w:t>
            </w:r>
            <w:r w:rsidRPr="00264505">
              <w:rPr>
                <w:rFonts w:ascii="TimesNewRomanPSMT" w:hAnsi="TimesNewRomanPSMT"/>
                <w:color w:val="000000" w:themeColor="text1"/>
                <w:sz w:val="22"/>
                <w:szCs w:val="22"/>
              </w:rPr>
              <w:t>, FZOEU</w:t>
            </w:r>
          </w:p>
        </w:tc>
        <w:tc>
          <w:tcPr>
            <w:tcW w:w="1412" w:type="dxa"/>
            <w:tcBorders>
              <w:top w:val="single" w:sz="4" w:space="0" w:color="EAF1DD" w:themeColor="accent3" w:themeTint="33"/>
              <w:left w:val="single" w:sz="4" w:space="0" w:color="FFFFFF" w:themeColor="background1"/>
              <w:bottom w:val="single" w:sz="4" w:space="0" w:color="EAF1DD" w:themeColor="accent3" w:themeTint="33"/>
            </w:tcBorders>
            <w:shd w:val="clear" w:color="auto" w:fill="EAF1DD" w:themeFill="accent3" w:themeFillTint="33"/>
            <w:tcMar>
              <w:left w:w="57" w:type="dxa"/>
              <w:right w:w="28" w:type="dxa"/>
            </w:tcMar>
            <w:vAlign w:val="center"/>
          </w:tcPr>
          <w:p w:rsidR="00062E4B" w:rsidRPr="00264505" w:rsidRDefault="00062E4B" w:rsidP="00062E4B">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Kontinuirano</w:t>
            </w:r>
          </w:p>
        </w:tc>
      </w:tr>
      <w:tr w:rsidR="00062E4B" w:rsidTr="000D0A23">
        <w:trPr>
          <w:trHeight w:val="1674"/>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EAF1DD" w:themeColor="accent3" w:themeTint="33"/>
              <w:right w:val="single" w:sz="4" w:space="0" w:color="EAF1DD" w:themeColor="accent3" w:themeTint="33"/>
            </w:tcBorders>
            <w:shd w:val="clear" w:color="auto" w:fill="auto"/>
            <w:tcMar>
              <w:left w:w="0" w:type="dxa"/>
              <w:right w:w="28" w:type="dxa"/>
            </w:tcMar>
            <w:vAlign w:val="center"/>
          </w:tcPr>
          <w:p w:rsidR="00062E4B" w:rsidRPr="00264505" w:rsidRDefault="008C69A0" w:rsidP="00062E4B">
            <w:pPr>
              <w:pStyle w:val="BEZINDENTACIJE"/>
              <w:spacing w:line="240" w:lineRule="auto"/>
              <w:jc w:val="center"/>
              <w:rPr>
                <w:rFonts w:ascii="TimesNewRomanPSMT" w:hAnsi="TimesNewRomanPSMT"/>
                <w:b w:val="0"/>
                <w:bCs w:val="0"/>
                <w:color w:val="000000" w:themeColor="text1"/>
                <w:sz w:val="22"/>
                <w:szCs w:val="22"/>
              </w:rPr>
            </w:pPr>
            <w:r>
              <w:rPr>
                <w:rFonts w:ascii="TimesNewRomanPSMT" w:hAnsi="TimesNewRomanPSMT"/>
                <w:color w:val="000000" w:themeColor="text1"/>
                <w:sz w:val="22"/>
                <w:szCs w:val="22"/>
              </w:rPr>
              <w:t>5</w:t>
            </w:r>
            <w:r w:rsidR="00062E4B" w:rsidRPr="00264505">
              <w:rPr>
                <w:rFonts w:ascii="TimesNewRomanPSMT" w:hAnsi="TimesNewRomanPSMT"/>
                <w:color w:val="000000" w:themeColor="text1"/>
                <w:sz w:val="22"/>
                <w:szCs w:val="22"/>
              </w:rPr>
              <w:t>.</w:t>
            </w:r>
          </w:p>
        </w:tc>
        <w:tc>
          <w:tcPr>
            <w:tcW w:w="1624" w:type="dxa"/>
            <w:tcBorders>
              <w:top w:val="single" w:sz="4" w:space="0" w:color="EAF1DD" w:themeColor="accent3" w:themeTint="33"/>
              <w:left w:val="single" w:sz="4" w:space="0" w:color="EAF1DD" w:themeColor="accent3" w:themeTint="33"/>
              <w:right w:val="single" w:sz="4" w:space="0" w:color="EAF1DD" w:themeColor="accent3" w:themeTint="33"/>
            </w:tcBorders>
            <w:shd w:val="clear" w:color="auto" w:fill="auto"/>
            <w:tcMar>
              <w:left w:w="57" w:type="dxa"/>
              <w:right w:w="28" w:type="dxa"/>
            </w:tcMar>
            <w:vAlign w:val="center"/>
          </w:tcPr>
          <w:p w:rsidR="00062E4B" w:rsidRPr="00264505" w:rsidRDefault="00062E4B" w:rsidP="00062E4B">
            <w:pPr>
              <w:pStyle w:val="BEZINDENTACIJE"/>
              <w:spacing w:before="120" w:after="120"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Cjenik javne usluge prikupljanja MKO i BKO</w:t>
            </w:r>
          </w:p>
        </w:tc>
        <w:tc>
          <w:tcPr>
            <w:tcW w:w="4335" w:type="dxa"/>
            <w:tcBorders>
              <w:top w:val="single" w:sz="4" w:space="0" w:color="EAF1DD" w:themeColor="accent3" w:themeTint="33"/>
              <w:left w:val="single" w:sz="4" w:space="0" w:color="EAF1DD" w:themeColor="accent3" w:themeTint="33"/>
              <w:right w:val="single" w:sz="4" w:space="0" w:color="EAF1DD" w:themeColor="accent3" w:themeTint="33"/>
            </w:tcBorders>
            <w:shd w:val="clear" w:color="auto" w:fill="auto"/>
            <w:tcMar>
              <w:left w:w="57" w:type="dxa"/>
              <w:right w:w="28" w:type="dxa"/>
            </w:tcMar>
            <w:vAlign w:val="center"/>
          </w:tcPr>
          <w:p w:rsidR="00062E4B" w:rsidRPr="00264505" w:rsidRDefault="00062E4B" w:rsidP="00062E4B">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xml:space="preserve">- revidirati postojeći cjenik javne usluge </w:t>
            </w:r>
            <w:r w:rsidRPr="00176246">
              <w:rPr>
                <w:rFonts w:ascii="TimesNewRomanPSMT" w:hAnsi="TimesNewRomanPSMT"/>
                <w:color w:val="auto"/>
                <w:sz w:val="22"/>
                <w:szCs w:val="22"/>
              </w:rPr>
              <w:t>prikupljanja MKO na način da se korisnika javne usluge dodatno potiče na smanjenje ukupne količine otpada te naplata odvoza otpada temeljem volumena predanog otpada (motivirajući cjenik)</w:t>
            </w:r>
          </w:p>
        </w:tc>
        <w:tc>
          <w:tcPr>
            <w:tcW w:w="1129" w:type="dxa"/>
            <w:tcBorders>
              <w:top w:val="single" w:sz="4" w:space="0" w:color="EAF1DD" w:themeColor="accent3" w:themeTint="33"/>
              <w:left w:val="single" w:sz="4" w:space="0" w:color="EAF1DD" w:themeColor="accent3" w:themeTint="33"/>
              <w:right w:val="single" w:sz="4" w:space="0" w:color="EAF1DD" w:themeColor="accent3" w:themeTint="33"/>
            </w:tcBorders>
            <w:shd w:val="clear" w:color="auto" w:fill="auto"/>
            <w:tcMar>
              <w:left w:w="28" w:type="dxa"/>
              <w:right w:w="28" w:type="dxa"/>
            </w:tcMar>
            <w:vAlign w:val="center"/>
          </w:tcPr>
          <w:p w:rsidR="00062E4B" w:rsidRPr="00264505" w:rsidRDefault="00EF2863" w:rsidP="00062E4B">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Pr>
                <w:rFonts w:ascii="TimesNewRomanPSMT" w:hAnsi="TimesNewRomanPSMT"/>
                <w:color w:val="000000" w:themeColor="text1"/>
                <w:sz w:val="22"/>
                <w:szCs w:val="22"/>
              </w:rPr>
              <w:t>Grad</w:t>
            </w:r>
            <w:r w:rsidR="000D0A23">
              <w:rPr>
                <w:rFonts w:ascii="TimesNewRomanPSMT" w:hAnsi="TimesNewRomanPSMT"/>
                <w:color w:val="000000" w:themeColor="text1"/>
                <w:sz w:val="22"/>
                <w:szCs w:val="22"/>
              </w:rPr>
              <w:t xml:space="preserve"> / </w:t>
            </w:r>
            <w:r w:rsidR="00062E4B" w:rsidRPr="00264505">
              <w:rPr>
                <w:rFonts w:ascii="TimesNewRomanPSMT" w:hAnsi="TimesNewRomanPSMT"/>
                <w:color w:val="000000" w:themeColor="text1"/>
                <w:sz w:val="22"/>
                <w:szCs w:val="22"/>
              </w:rPr>
              <w:t>Komunaln</w:t>
            </w:r>
            <w:r w:rsidR="00BA2523">
              <w:rPr>
                <w:rFonts w:ascii="TimesNewRomanPSMT" w:hAnsi="TimesNewRomanPSMT"/>
                <w:color w:val="000000" w:themeColor="text1"/>
                <w:sz w:val="22"/>
                <w:szCs w:val="22"/>
              </w:rPr>
              <w:t>o društvo</w:t>
            </w:r>
          </w:p>
        </w:tc>
        <w:tc>
          <w:tcPr>
            <w:tcW w:w="1412" w:type="dxa"/>
            <w:tcBorders>
              <w:top w:val="single" w:sz="4" w:space="0" w:color="EAF1DD" w:themeColor="accent3" w:themeTint="33"/>
              <w:left w:val="single" w:sz="4" w:space="0" w:color="EAF1DD" w:themeColor="accent3" w:themeTint="33"/>
            </w:tcBorders>
            <w:shd w:val="clear" w:color="auto" w:fill="auto"/>
            <w:tcMar>
              <w:left w:w="57" w:type="dxa"/>
              <w:right w:w="28" w:type="dxa"/>
            </w:tcMar>
            <w:vAlign w:val="center"/>
          </w:tcPr>
          <w:p w:rsidR="00062E4B" w:rsidRPr="00264505" w:rsidRDefault="00062E4B" w:rsidP="00062E4B">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2018.</w:t>
            </w:r>
          </w:p>
        </w:tc>
      </w:tr>
      <w:tr w:rsidR="00062E4B" w:rsidTr="008C69A0">
        <w:trPr>
          <w:trHeight w:val="362"/>
        </w:trPr>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EAF1DD" w:themeColor="accent3" w:themeTint="33"/>
              <w:right w:val="single" w:sz="4" w:space="0" w:color="FFFFFF" w:themeColor="background1"/>
            </w:tcBorders>
            <w:shd w:val="clear" w:color="auto" w:fill="EAF1DD" w:themeFill="accent3" w:themeFillTint="33"/>
            <w:tcMar>
              <w:left w:w="0" w:type="dxa"/>
              <w:right w:w="28" w:type="dxa"/>
            </w:tcMar>
            <w:vAlign w:val="center"/>
          </w:tcPr>
          <w:p w:rsidR="00062E4B" w:rsidRPr="00264505" w:rsidRDefault="008C69A0" w:rsidP="00062E4B">
            <w:pPr>
              <w:pStyle w:val="BEZINDENTACIJE"/>
              <w:spacing w:before="120" w:after="120" w:line="240" w:lineRule="auto"/>
              <w:jc w:val="center"/>
              <w:rPr>
                <w:rFonts w:ascii="TimesNewRomanPSMT" w:hAnsi="TimesNewRomanPSMT"/>
                <w:b w:val="0"/>
                <w:bCs w:val="0"/>
                <w:color w:val="000000" w:themeColor="text1"/>
                <w:sz w:val="22"/>
                <w:szCs w:val="22"/>
              </w:rPr>
            </w:pPr>
            <w:r>
              <w:rPr>
                <w:rFonts w:ascii="TimesNewRomanPSMT" w:hAnsi="TimesNewRomanPSMT"/>
                <w:color w:val="000000" w:themeColor="text1"/>
                <w:sz w:val="22"/>
                <w:szCs w:val="22"/>
              </w:rPr>
              <w:t>6</w:t>
            </w:r>
            <w:r w:rsidR="00062E4B" w:rsidRPr="00264505">
              <w:rPr>
                <w:rFonts w:ascii="TimesNewRomanPSMT" w:hAnsi="TimesNewRomanPSMT"/>
                <w:color w:val="000000" w:themeColor="text1"/>
                <w:sz w:val="22"/>
                <w:szCs w:val="22"/>
              </w:rPr>
              <w:t>.</w:t>
            </w:r>
          </w:p>
        </w:tc>
        <w:tc>
          <w:tcPr>
            <w:tcW w:w="1624" w:type="dxa"/>
            <w:tcBorders>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57" w:type="dxa"/>
              <w:right w:w="28" w:type="dxa"/>
            </w:tcMar>
            <w:vAlign w:val="center"/>
          </w:tcPr>
          <w:p w:rsidR="00062E4B" w:rsidRPr="00264505" w:rsidRDefault="00062E4B" w:rsidP="00062E4B">
            <w:pPr>
              <w:pStyle w:val="BEZINDENTACIJE"/>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bCs/>
                <w:color w:val="000000" w:themeColor="text1"/>
                <w:sz w:val="22"/>
                <w:szCs w:val="22"/>
              </w:rPr>
            </w:pPr>
            <w:r w:rsidRPr="00264505">
              <w:rPr>
                <w:rFonts w:ascii="TimesNewRomanPSMT" w:hAnsi="TimesNewRomanPSMT"/>
                <w:color w:val="000000" w:themeColor="text1"/>
                <w:sz w:val="22"/>
                <w:szCs w:val="22"/>
              </w:rPr>
              <w:t>Uspostava sustava doniranja hrane</w:t>
            </w:r>
          </w:p>
        </w:tc>
        <w:tc>
          <w:tcPr>
            <w:tcW w:w="4335" w:type="dxa"/>
            <w:tcBorders>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57" w:type="dxa"/>
              <w:right w:w="28" w:type="dxa"/>
            </w:tcMar>
            <w:vAlign w:val="center"/>
          </w:tcPr>
          <w:p w:rsidR="00062E4B" w:rsidRPr="00264505" w:rsidRDefault="00062E4B" w:rsidP="00062E4B">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bCs/>
                <w:color w:val="000000" w:themeColor="text1"/>
                <w:sz w:val="22"/>
                <w:szCs w:val="22"/>
              </w:rPr>
            </w:pPr>
            <w:r w:rsidRPr="00264505">
              <w:rPr>
                <w:rFonts w:ascii="TimesNewRomanPSMT" w:hAnsi="TimesNewRomanPSMT"/>
                <w:color w:val="000000" w:themeColor="text1"/>
                <w:sz w:val="22"/>
                <w:szCs w:val="22"/>
              </w:rPr>
              <w:t>- uključivanje Grada u kampanje Republike Hrvatske kao i edukacija o doniranju hrane u sklopu edukacija građana o potrebi za smanjenjem nastajanja komunalnog otpada</w:t>
            </w:r>
          </w:p>
        </w:tc>
        <w:tc>
          <w:tcPr>
            <w:tcW w:w="1129" w:type="dxa"/>
            <w:tcBorders>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62E4B" w:rsidRPr="00264505" w:rsidRDefault="00062E4B" w:rsidP="00062E4B">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bCs/>
                <w:color w:val="000000" w:themeColor="text1"/>
                <w:sz w:val="22"/>
                <w:szCs w:val="22"/>
              </w:rPr>
            </w:pPr>
            <w:r w:rsidRPr="00264505">
              <w:rPr>
                <w:rFonts w:ascii="TimesNewRomanPSMT" w:hAnsi="TimesNewRomanPSMT"/>
                <w:color w:val="000000" w:themeColor="text1"/>
                <w:sz w:val="22"/>
                <w:szCs w:val="22"/>
              </w:rPr>
              <w:t>Grad, Republika Hrvatska</w:t>
            </w:r>
          </w:p>
        </w:tc>
        <w:tc>
          <w:tcPr>
            <w:tcW w:w="1412" w:type="dxa"/>
            <w:tcBorders>
              <w:left w:val="single" w:sz="4" w:space="0" w:color="FFFFFF" w:themeColor="background1"/>
              <w:bottom w:val="single" w:sz="4" w:space="0" w:color="EAF1DD" w:themeColor="accent3" w:themeTint="33"/>
            </w:tcBorders>
            <w:shd w:val="clear" w:color="auto" w:fill="EAF1DD" w:themeFill="accent3" w:themeFillTint="33"/>
            <w:tcMar>
              <w:left w:w="57" w:type="dxa"/>
              <w:right w:w="28" w:type="dxa"/>
            </w:tcMar>
            <w:vAlign w:val="center"/>
          </w:tcPr>
          <w:p w:rsidR="00062E4B" w:rsidRPr="00264505" w:rsidRDefault="00062E4B" w:rsidP="00062E4B">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bCs/>
                <w:color w:val="000000" w:themeColor="text1"/>
                <w:sz w:val="22"/>
                <w:szCs w:val="22"/>
              </w:rPr>
            </w:pPr>
            <w:r w:rsidRPr="00264505">
              <w:rPr>
                <w:rFonts w:ascii="TimesNewRomanPSMT" w:hAnsi="TimesNewRomanPSMT"/>
                <w:color w:val="000000" w:themeColor="text1"/>
                <w:sz w:val="22"/>
                <w:szCs w:val="22"/>
              </w:rPr>
              <w:t>Kontinuirano</w:t>
            </w:r>
          </w:p>
        </w:tc>
      </w:tr>
      <w:tr w:rsidR="00062E4B" w:rsidTr="008C69A0">
        <w:trPr>
          <w:trHeight w:val="1122"/>
        </w:trPr>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EAF1DD" w:themeColor="accent3" w:themeTint="33"/>
              <w:right w:val="single" w:sz="4" w:space="0" w:color="EAF1DD" w:themeColor="accent3" w:themeTint="33"/>
            </w:tcBorders>
            <w:shd w:val="clear" w:color="auto" w:fill="auto"/>
            <w:tcMar>
              <w:left w:w="0" w:type="dxa"/>
              <w:right w:w="28" w:type="dxa"/>
            </w:tcMar>
            <w:vAlign w:val="center"/>
          </w:tcPr>
          <w:p w:rsidR="00062E4B" w:rsidRPr="00264505" w:rsidRDefault="008C69A0" w:rsidP="00062E4B">
            <w:pPr>
              <w:pStyle w:val="BEZINDENTACIJE"/>
              <w:spacing w:before="120" w:after="120" w:line="240" w:lineRule="auto"/>
              <w:jc w:val="center"/>
              <w:rPr>
                <w:rFonts w:ascii="TimesNewRomanPSMT" w:hAnsi="TimesNewRomanPSMT"/>
                <w:b w:val="0"/>
                <w:bCs w:val="0"/>
                <w:color w:val="000000" w:themeColor="text1"/>
                <w:sz w:val="22"/>
                <w:szCs w:val="22"/>
              </w:rPr>
            </w:pPr>
            <w:bookmarkStart w:id="49" w:name="_Hlk487788487"/>
            <w:r>
              <w:rPr>
                <w:rFonts w:ascii="TimesNewRomanPSMT" w:hAnsi="TimesNewRomanPSMT"/>
                <w:color w:val="000000" w:themeColor="text1"/>
                <w:sz w:val="22"/>
                <w:szCs w:val="22"/>
              </w:rPr>
              <w:t>7</w:t>
            </w:r>
            <w:r w:rsidR="00062E4B" w:rsidRPr="00264505">
              <w:rPr>
                <w:rFonts w:ascii="TimesNewRomanPSMT" w:hAnsi="TimesNewRomanPSMT"/>
                <w:color w:val="000000" w:themeColor="text1"/>
                <w:sz w:val="22"/>
                <w:szCs w:val="22"/>
              </w:rPr>
              <w:t>.</w:t>
            </w:r>
          </w:p>
        </w:tc>
        <w:tc>
          <w:tcPr>
            <w:tcW w:w="1624" w:type="dxa"/>
            <w:tcBorders>
              <w:left w:val="single" w:sz="4" w:space="0" w:color="EAF1DD" w:themeColor="accent3" w:themeTint="33"/>
              <w:bottom w:val="single" w:sz="4" w:space="0" w:color="EAF1DD" w:themeColor="accent3" w:themeTint="33"/>
              <w:right w:val="single" w:sz="4" w:space="0" w:color="EAF1DD" w:themeColor="accent3" w:themeTint="33"/>
            </w:tcBorders>
            <w:shd w:val="clear" w:color="auto" w:fill="auto"/>
            <w:tcMar>
              <w:left w:w="57" w:type="dxa"/>
              <w:right w:w="28" w:type="dxa"/>
            </w:tcMar>
            <w:vAlign w:val="center"/>
          </w:tcPr>
          <w:p w:rsidR="00062E4B" w:rsidRPr="00264505" w:rsidRDefault="00062E4B" w:rsidP="00062E4B">
            <w:pPr>
              <w:pStyle w:val="BEZINDENTACIJE"/>
              <w:spacing w:before="120" w:after="120"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Plan sprječavanja nastanka otpada</w:t>
            </w:r>
          </w:p>
        </w:tc>
        <w:tc>
          <w:tcPr>
            <w:tcW w:w="4335" w:type="dxa"/>
            <w:tcBorders>
              <w:left w:val="single" w:sz="4" w:space="0" w:color="EAF1DD" w:themeColor="accent3" w:themeTint="33"/>
              <w:bottom w:val="single" w:sz="4" w:space="0" w:color="EAF1DD" w:themeColor="accent3" w:themeTint="33"/>
              <w:right w:val="single" w:sz="4" w:space="0" w:color="EAF1DD" w:themeColor="accent3" w:themeTint="33"/>
            </w:tcBorders>
            <w:shd w:val="clear" w:color="auto" w:fill="auto"/>
            <w:tcMar>
              <w:left w:w="57" w:type="dxa"/>
              <w:right w:w="28" w:type="dxa"/>
            </w:tcMar>
            <w:vAlign w:val="center"/>
          </w:tcPr>
          <w:p w:rsidR="00062E4B" w:rsidRPr="00264505" w:rsidRDefault="00062E4B" w:rsidP="00062E4B">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ostale mjere definirane Planom sprječavanja nastanka otpada u PGO RH (Poglavlje 9. navedenog PGO RH)</w:t>
            </w:r>
          </w:p>
        </w:tc>
        <w:tc>
          <w:tcPr>
            <w:tcW w:w="1129" w:type="dxa"/>
            <w:tcBorders>
              <w:left w:val="single" w:sz="4" w:space="0" w:color="EAF1DD" w:themeColor="accent3" w:themeTint="33"/>
              <w:bottom w:val="single" w:sz="4" w:space="0" w:color="EAF1DD" w:themeColor="accent3" w:themeTint="33"/>
              <w:right w:val="single" w:sz="4" w:space="0" w:color="EAF1DD" w:themeColor="accent3" w:themeTint="33"/>
            </w:tcBorders>
            <w:shd w:val="clear" w:color="auto" w:fill="auto"/>
            <w:tcMar>
              <w:left w:w="28" w:type="dxa"/>
              <w:right w:w="28" w:type="dxa"/>
            </w:tcMar>
            <w:vAlign w:val="center"/>
          </w:tcPr>
          <w:p w:rsidR="00062E4B" w:rsidRPr="00264505" w:rsidRDefault="00062E4B" w:rsidP="00062E4B">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Grad, Republika Hrvatska</w:t>
            </w:r>
          </w:p>
        </w:tc>
        <w:tc>
          <w:tcPr>
            <w:tcW w:w="1412" w:type="dxa"/>
            <w:tcBorders>
              <w:left w:val="single" w:sz="4" w:space="0" w:color="EAF1DD" w:themeColor="accent3" w:themeTint="33"/>
              <w:bottom w:val="single" w:sz="4" w:space="0" w:color="EAF1DD" w:themeColor="accent3" w:themeTint="33"/>
            </w:tcBorders>
            <w:shd w:val="clear" w:color="auto" w:fill="auto"/>
            <w:tcMar>
              <w:left w:w="57" w:type="dxa"/>
              <w:right w:w="28" w:type="dxa"/>
            </w:tcMar>
            <w:vAlign w:val="center"/>
          </w:tcPr>
          <w:p w:rsidR="00062E4B" w:rsidRPr="00264505" w:rsidRDefault="00062E4B" w:rsidP="00062E4B">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Kontinuirano</w:t>
            </w:r>
          </w:p>
        </w:tc>
      </w:tr>
    </w:tbl>
    <w:bookmarkEnd w:id="49"/>
    <w:p w:rsidR="00006C01" w:rsidRDefault="005A1606" w:rsidP="000947AF">
      <w:pPr>
        <w:spacing w:before="240" w:after="0"/>
        <w:rPr>
          <w:color w:val="000000" w:themeColor="text1"/>
          <w:lang w:val="hr-HR"/>
        </w:rPr>
      </w:pPr>
      <w:r>
        <w:rPr>
          <w:color w:val="000000" w:themeColor="text1"/>
          <w:lang w:val="hr-HR"/>
        </w:rPr>
        <w:t>Prihvaćanjem navedenih mjera planira se postići smanjenje proizvodnje komunalnog otpada. Ciljna vrijednost smanjenja proizvodnje komunalnog otpada do 2022. godine određena je s 5%-tnim smanjenjem ukupnih količina proizvedenog komunalnog otpada u odnosu na 2015. godinu.</w:t>
      </w:r>
    </w:p>
    <w:p w:rsidR="00006C01" w:rsidRDefault="005A1606" w:rsidP="00D86B71">
      <w:pPr>
        <w:spacing w:after="60"/>
        <w:rPr>
          <w:color w:val="auto"/>
          <w:lang w:val="hr-HR"/>
        </w:rPr>
      </w:pPr>
      <w:bookmarkStart w:id="50" w:name="_Hlk494974398"/>
      <w:r>
        <w:rPr>
          <w:color w:val="auto"/>
          <w:lang w:val="hr-HR"/>
        </w:rPr>
        <w:t>Mjere kojima se planira smanjenje proizvodnje komunalnog otpada su:</w:t>
      </w:r>
    </w:p>
    <w:p w:rsidR="00006C01" w:rsidRDefault="001B43DB" w:rsidP="00D95C1D">
      <w:pPr>
        <w:pStyle w:val="ListParagraph2"/>
        <w:numPr>
          <w:ilvl w:val="0"/>
          <w:numId w:val="14"/>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r>
        <w:rPr>
          <w:color w:val="auto"/>
          <w:lang w:val="hr-HR"/>
        </w:rPr>
        <w:t xml:space="preserve">dodatna </w:t>
      </w:r>
      <w:r w:rsidR="005A1606">
        <w:rPr>
          <w:color w:val="auto"/>
          <w:lang w:val="hr-HR"/>
        </w:rPr>
        <w:t>edukacija stanovništva i gospodarskih subjekata o u</w:t>
      </w:r>
      <w:r w:rsidR="00D86B71">
        <w:rPr>
          <w:color w:val="auto"/>
          <w:lang w:val="hr-HR"/>
        </w:rPr>
        <w:t>porabi koncentriranih proizvoda</w:t>
      </w:r>
    </w:p>
    <w:p w:rsidR="00006C01" w:rsidRDefault="005A1606" w:rsidP="00D95C1D">
      <w:pPr>
        <w:pStyle w:val="ListParagraph2"/>
        <w:numPr>
          <w:ilvl w:val="0"/>
          <w:numId w:val="14"/>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r>
        <w:rPr>
          <w:color w:val="auto"/>
          <w:lang w:val="hr-HR"/>
        </w:rPr>
        <w:t>edukacija o prednostima i n</w:t>
      </w:r>
      <w:r w:rsidR="00D86B71">
        <w:rPr>
          <w:color w:val="auto"/>
          <w:lang w:val="hr-HR"/>
        </w:rPr>
        <w:t>ačinima kompostiranja biootpada</w:t>
      </w:r>
    </w:p>
    <w:p w:rsidR="00006C01" w:rsidRDefault="00AF265E" w:rsidP="00D95C1D">
      <w:pPr>
        <w:pStyle w:val="ListParagraph2"/>
        <w:numPr>
          <w:ilvl w:val="0"/>
          <w:numId w:val="14"/>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color w:val="FF0000"/>
          <w:lang w:val="hr-HR"/>
        </w:rPr>
      </w:pPr>
      <w:r>
        <w:rPr>
          <w:color w:val="auto"/>
          <w:lang w:val="hr-HR"/>
        </w:rPr>
        <w:t>distribucija</w:t>
      </w:r>
      <w:r w:rsidR="005A1606">
        <w:rPr>
          <w:color w:val="auto"/>
          <w:lang w:val="hr-HR"/>
        </w:rPr>
        <w:t xml:space="preserve"> kompostera stanovnicima koji iskažu interes</w:t>
      </w:r>
      <w:r w:rsidR="00D86B71">
        <w:rPr>
          <w:color w:val="auto"/>
          <w:lang w:val="hr-HR"/>
        </w:rPr>
        <w:t xml:space="preserve"> za individualno kompostiranje</w:t>
      </w:r>
    </w:p>
    <w:p w:rsidR="00006C01" w:rsidRDefault="00AF265E" w:rsidP="00D95C1D">
      <w:pPr>
        <w:pStyle w:val="ListParagraph2"/>
        <w:numPr>
          <w:ilvl w:val="0"/>
          <w:numId w:val="14"/>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color w:val="FF0000"/>
          <w:lang w:val="hr-HR"/>
        </w:rPr>
      </w:pPr>
      <w:r>
        <w:rPr>
          <w:color w:val="auto"/>
          <w:lang w:val="hr-HR"/>
        </w:rPr>
        <w:t xml:space="preserve">dodatna </w:t>
      </w:r>
      <w:r w:rsidR="005A1606">
        <w:rPr>
          <w:color w:val="auto"/>
          <w:lang w:val="hr-HR"/>
        </w:rPr>
        <w:t>edukacija stanovnika o uporabi proizvoda u reciklabilnoj am</w:t>
      </w:r>
      <w:r w:rsidR="00D86B71">
        <w:rPr>
          <w:color w:val="auto"/>
          <w:lang w:val="hr-HR"/>
        </w:rPr>
        <w:t>balaži</w:t>
      </w:r>
    </w:p>
    <w:p w:rsidR="00006C01" w:rsidRDefault="008C69A0" w:rsidP="00D95C1D">
      <w:pPr>
        <w:pStyle w:val="ListParagraph2"/>
        <w:numPr>
          <w:ilvl w:val="0"/>
          <w:numId w:val="14"/>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4"/>
        <w:rPr>
          <w:color w:val="FF0000"/>
          <w:lang w:val="hr-HR"/>
        </w:rPr>
      </w:pPr>
      <w:r>
        <w:rPr>
          <w:color w:val="auto"/>
          <w:lang w:val="hr-HR"/>
        </w:rPr>
        <w:t xml:space="preserve">informiranje i </w:t>
      </w:r>
      <w:r w:rsidR="005A1606">
        <w:rPr>
          <w:color w:val="auto"/>
          <w:lang w:val="hr-HR"/>
        </w:rPr>
        <w:t>potican</w:t>
      </w:r>
      <w:r w:rsidR="009D09CE">
        <w:rPr>
          <w:color w:val="auto"/>
          <w:lang w:val="hr-HR"/>
        </w:rPr>
        <w:t xml:space="preserve">je korištenja platnenih vrećica i </w:t>
      </w:r>
      <w:r w:rsidR="00D86B71">
        <w:rPr>
          <w:color w:val="auto"/>
          <w:lang w:val="hr-HR"/>
        </w:rPr>
        <w:t>platnenih dječjih pelena</w:t>
      </w:r>
    </w:p>
    <w:bookmarkEnd w:id="50"/>
    <w:p w:rsidR="00006C01" w:rsidRDefault="005A1606" w:rsidP="00D558C5">
      <w:pPr>
        <w:spacing w:before="240" w:after="60"/>
        <w:rPr>
          <w:color w:val="000000" w:themeColor="text1"/>
          <w:lang w:val="hr-HR"/>
        </w:rPr>
      </w:pPr>
      <w:r>
        <w:rPr>
          <w:color w:val="auto"/>
          <w:lang w:val="hr-HR"/>
        </w:rPr>
        <w:t xml:space="preserve"> </w:t>
      </w:r>
      <w:bookmarkStart w:id="51" w:name="_Hlk494974416"/>
      <w:r w:rsidR="00AF265E">
        <w:rPr>
          <w:color w:val="auto"/>
          <w:lang w:val="hr-HR"/>
        </w:rPr>
        <w:t>Nastaviti e</w:t>
      </w:r>
      <w:r>
        <w:rPr>
          <w:color w:val="auto"/>
          <w:lang w:val="hr-HR"/>
        </w:rPr>
        <w:t>dukativne aktivnosti organiziranjem predavanja, seminara i radionica, izradom tiskanih mater</w:t>
      </w:r>
      <w:r>
        <w:rPr>
          <w:color w:val="000000" w:themeColor="text1"/>
          <w:lang w:val="hr-HR"/>
        </w:rPr>
        <w:t xml:space="preserve">ijala te objavama na mrežnim stranicama i objavama putem ostalih medija. </w:t>
      </w:r>
      <w:bookmarkStart w:id="52" w:name="_Hlk494974439"/>
      <w:bookmarkEnd w:id="51"/>
      <w:r w:rsidR="00AF265E">
        <w:rPr>
          <w:color w:val="000000" w:themeColor="text1"/>
          <w:lang w:val="hr-HR"/>
        </w:rPr>
        <w:t>Također, Grad</w:t>
      </w:r>
      <w:r>
        <w:rPr>
          <w:color w:val="000000" w:themeColor="text1"/>
          <w:lang w:val="hr-HR"/>
        </w:rPr>
        <w:t xml:space="preserve"> može:</w:t>
      </w:r>
    </w:p>
    <w:p w:rsidR="00006C01" w:rsidRDefault="005A1606" w:rsidP="00D95C1D">
      <w:pPr>
        <w:pStyle w:val="ListParagraph2"/>
        <w:numPr>
          <w:ilvl w:val="0"/>
          <w:numId w:val="15"/>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r>
        <w:rPr>
          <w:color w:val="000000" w:themeColor="text1"/>
          <w:lang w:val="hr-HR"/>
        </w:rPr>
        <w:t>određenim aktima poticati mjere kojima je cilj smanjenje količ</w:t>
      </w:r>
      <w:r w:rsidR="00D86B71">
        <w:rPr>
          <w:color w:val="000000" w:themeColor="text1"/>
          <w:lang w:val="hr-HR"/>
        </w:rPr>
        <w:t>ina nastanka komunalnog otpada</w:t>
      </w:r>
    </w:p>
    <w:p w:rsidR="00006C01" w:rsidRDefault="005A1606" w:rsidP="00D95C1D">
      <w:pPr>
        <w:pStyle w:val="ListParagraph2"/>
        <w:numPr>
          <w:ilvl w:val="0"/>
          <w:numId w:val="15"/>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contextualSpacing w:val="0"/>
        <w:rPr>
          <w:color w:val="000000" w:themeColor="text1"/>
          <w:lang w:val="hr-HR"/>
        </w:rPr>
      </w:pPr>
      <w:r>
        <w:rPr>
          <w:color w:val="000000" w:themeColor="text1"/>
          <w:lang w:val="hr-HR"/>
        </w:rPr>
        <w:t>za ustanove i tijela javne vlasti uvesti koncept „zelene javne nabave“ koja se opisuje kao postupak pri kojem ustanove i javna tijela nastoje naručivati robu, usluge i radove koji tijekom svojeg životnog ciklusa imaju manji štetni učinak na okoliš od robe, usluga i radova s istom osnovnom f</w:t>
      </w:r>
      <w:r w:rsidR="00D86B71">
        <w:rPr>
          <w:color w:val="000000" w:themeColor="text1"/>
          <w:lang w:val="hr-HR"/>
        </w:rPr>
        <w:t>unkcijom koje bi inače naručili</w:t>
      </w:r>
    </w:p>
    <w:p w:rsidR="00006C01" w:rsidRDefault="005A1606" w:rsidP="00D95C1D">
      <w:pPr>
        <w:pStyle w:val="ListParagraph2"/>
        <w:numPr>
          <w:ilvl w:val="0"/>
          <w:numId w:val="15"/>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r>
        <w:rPr>
          <w:color w:val="000000" w:themeColor="text1"/>
          <w:lang w:val="hr-HR"/>
        </w:rPr>
        <w:t>organizirati dane razmjene dobara u cilju poticanja ponovnog korištenja proizvoda, odnosno smanj</w:t>
      </w:r>
      <w:r w:rsidR="00D86B71">
        <w:rPr>
          <w:color w:val="000000" w:themeColor="text1"/>
          <w:lang w:val="hr-HR"/>
        </w:rPr>
        <w:t>enja nastanka komunalnog otpada</w:t>
      </w:r>
    </w:p>
    <w:p w:rsidR="00006C01" w:rsidRDefault="005A1606" w:rsidP="00D558C5">
      <w:pPr>
        <w:spacing w:before="240" w:after="0"/>
        <w:rPr>
          <w:color w:val="000000" w:themeColor="text1"/>
          <w:lang w:val="hr-HR"/>
        </w:rPr>
      </w:pPr>
      <w:bookmarkStart w:id="53" w:name="_Hlk494974479"/>
      <w:bookmarkEnd w:id="52"/>
      <w:r w:rsidRPr="00176246">
        <w:rPr>
          <w:color w:val="auto"/>
          <w:lang w:val="hr-HR"/>
        </w:rPr>
        <w:t xml:space="preserve">Revizijom postojećeg cjenika javne usluge prikupljanja MKO </w:t>
      </w:r>
      <w:r w:rsidR="00463F8F" w:rsidRPr="00176246">
        <w:rPr>
          <w:color w:val="auto"/>
          <w:lang w:val="hr-HR"/>
        </w:rPr>
        <w:t xml:space="preserve">i BKO </w:t>
      </w:r>
      <w:r w:rsidRPr="00176246">
        <w:rPr>
          <w:color w:val="auto"/>
          <w:lang w:val="hr-HR"/>
        </w:rPr>
        <w:t>potrebno je poticati stanovništvo na veće izdvajanje korisnih kategorija otpada iz MKO, poštujući načelo „onečišćivač plaća“. Cjenik je potrebno donijeti temeljem Uredbe</w:t>
      </w:r>
      <w:r>
        <w:rPr>
          <w:color w:val="000000" w:themeColor="text1"/>
          <w:lang w:val="hr-HR"/>
        </w:rPr>
        <w:t xml:space="preserve">.  </w:t>
      </w:r>
    </w:p>
    <w:bookmarkEnd w:id="53"/>
    <w:p w:rsidR="00006C01" w:rsidRDefault="005A1606" w:rsidP="00463F8F">
      <w:pPr>
        <w:spacing w:after="60"/>
        <w:rPr>
          <w:color w:val="auto"/>
          <w:lang w:val="hr-HR"/>
        </w:rPr>
      </w:pPr>
      <w:r>
        <w:rPr>
          <w:color w:val="auto"/>
          <w:lang w:val="hr-HR"/>
        </w:rPr>
        <w:lastRenderedPageBreak/>
        <w:t>Indikatori uspješnosti provedbe mjera koje imaju cilj smanjenje ukupne količine proizvedenog komunalnog otpada su:</w:t>
      </w:r>
    </w:p>
    <w:p w:rsidR="00006C01" w:rsidRDefault="005A1606" w:rsidP="00D95C1D">
      <w:pPr>
        <w:pStyle w:val="ListParagraph2"/>
        <w:numPr>
          <w:ilvl w:val="0"/>
          <w:numId w:val="16"/>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3"/>
        <w:rPr>
          <w:color w:val="auto"/>
          <w:lang w:val="hr-HR"/>
        </w:rPr>
      </w:pPr>
      <w:bookmarkStart w:id="54" w:name="_Hlk494974582"/>
      <w:r>
        <w:rPr>
          <w:color w:val="auto"/>
          <w:lang w:val="hr-HR"/>
        </w:rPr>
        <w:t>godi</w:t>
      </w:r>
      <w:r w:rsidR="00D86B71">
        <w:rPr>
          <w:color w:val="auto"/>
          <w:lang w:val="hr-HR"/>
        </w:rPr>
        <w:t>šnje količine prikupljenog MKO</w:t>
      </w:r>
    </w:p>
    <w:p w:rsidR="00006C01" w:rsidRDefault="005A1606" w:rsidP="00D95C1D">
      <w:pPr>
        <w:pStyle w:val="ListParagraph2"/>
        <w:numPr>
          <w:ilvl w:val="0"/>
          <w:numId w:val="16"/>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3"/>
        <w:rPr>
          <w:color w:val="auto"/>
          <w:lang w:val="hr-HR"/>
        </w:rPr>
      </w:pPr>
      <w:r>
        <w:rPr>
          <w:color w:val="auto"/>
          <w:lang w:val="hr-HR"/>
        </w:rPr>
        <w:t>godišnje količine pr</w:t>
      </w:r>
      <w:r w:rsidR="00D86B71">
        <w:rPr>
          <w:color w:val="auto"/>
          <w:lang w:val="hr-HR"/>
        </w:rPr>
        <w:t>ikupljenog reciklabilnog otpada</w:t>
      </w:r>
    </w:p>
    <w:p w:rsidR="00006C01" w:rsidRDefault="005A1606" w:rsidP="00D95C1D">
      <w:pPr>
        <w:pStyle w:val="ListParagraph2"/>
        <w:numPr>
          <w:ilvl w:val="0"/>
          <w:numId w:val="16"/>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240"/>
        <w:ind w:left="284" w:hanging="283"/>
        <w:rPr>
          <w:color w:val="auto"/>
          <w:lang w:val="hr-HR"/>
        </w:rPr>
      </w:pPr>
      <w:r>
        <w:rPr>
          <w:color w:val="auto"/>
          <w:lang w:val="hr-HR"/>
        </w:rPr>
        <w:t>analize sastava MKO kako bi se dobio podatak o udjelu biorazgradivog otpada u MKO</w:t>
      </w:r>
      <w:bookmarkEnd w:id="54"/>
    </w:p>
    <w:p w:rsidR="00006C01" w:rsidRDefault="005A1606" w:rsidP="00D95C1D">
      <w:pPr>
        <w:pStyle w:val="Heading2"/>
        <w:numPr>
          <w:ilvl w:val="2"/>
          <w:numId w:val="3"/>
        </w:numPr>
        <w:spacing w:before="360"/>
        <w:ind w:left="1225" w:hanging="505"/>
        <w:rPr>
          <w:lang w:val="hr-HR"/>
        </w:rPr>
      </w:pPr>
      <w:bookmarkStart w:id="55" w:name="_Toc507143477"/>
      <w:r>
        <w:rPr>
          <w:lang w:val="hr-HR"/>
        </w:rPr>
        <w:t>Plan sprječavanja nastanka otpada</w:t>
      </w:r>
      <w:bookmarkEnd w:id="55"/>
    </w:p>
    <w:p w:rsidR="00AF265E" w:rsidRDefault="005A1606" w:rsidP="00AF265E">
      <w:pPr>
        <w:spacing w:after="0"/>
        <w:rPr>
          <w:color w:val="000000" w:themeColor="text1"/>
          <w:lang w:val="hr-HR"/>
        </w:rPr>
      </w:pPr>
      <w:r>
        <w:rPr>
          <w:color w:val="auto"/>
          <w:lang w:val="hr-HR"/>
        </w:rPr>
        <w:t>P</w:t>
      </w:r>
      <w:r>
        <w:rPr>
          <w:color w:val="000000" w:themeColor="text1"/>
          <w:lang w:val="hr-HR"/>
        </w:rPr>
        <w:t xml:space="preserve">rema ZOGO-u, sprječavanje nastanka otpada podrazumijeva mjere poduzete prije nego neka tvar, materijal ili proizvod postane otpad, u svrhu smanjenja količina otpada, uključujući ponovnu uporabu proizvoda i produljenje njihova životnog vijeka, smanjenje negativnih utjecaja nastalog otpada na okoliš i ljudsko zdravlje, te smanjenje sadržaja opasnih tvari u materijalima i proizvodima. </w:t>
      </w:r>
      <w:bookmarkStart w:id="56" w:name="_Hlk494974631"/>
      <w:r>
        <w:rPr>
          <w:color w:val="000000" w:themeColor="text1"/>
          <w:lang w:val="hr-HR"/>
        </w:rPr>
        <w:t>PGO-om RH za razdoblje 2017.-2022. godine izrađen je i Plan sprječavanja nastanka otpada.</w:t>
      </w:r>
      <w:r w:rsidR="00AF265E">
        <w:rPr>
          <w:color w:val="000000" w:themeColor="text1"/>
          <w:lang w:val="hr-HR"/>
        </w:rPr>
        <w:t xml:space="preserve"> </w:t>
      </w:r>
      <w:r>
        <w:rPr>
          <w:color w:val="000000" w:themeColor="text1"/>
          <w:lang w:val="hr-HR"/>
        </w:rPr>
        <w:t xml:space="preserve">Sprječavanjem nastanka otpada postiže se smanjenje količina i toksičnosti otpada prije nego bilo koji drugi postupak oporabe ili zbrinjavanja uopće postane opcija. </w:t>
      </w:r>
    </w:p>
    <w:p w:rsidR="00006C01" w:rsidRDefault="005A1606" w:rsidP="00AF265E">
      <w:pPr>
        <w:spacing w:after="0"/>
        <w:rPr>
          <w:color w:val="000000" w:themeColor="text1"/>
          <w:lang w:val="hr-HR"/>
        </w:rPr>
      </w:pPr>
      <w:r>
        <w:rPr>
          <w:color w:val="000000" w:themeColor="text1"/>
          <w:lang w:val="hr-HR"/>
        </w:rPr>
        <w:t>Sprječavanje nastanka otpada pridonosi ostvarenju sljedećih općih ciljeva gospodarenja otpadom:</w:t>
      </w:r>
    </w:p>
    <w:p w:rsidR="00006C01" w:rsidRDefault="005A1606" w:rsidP="00D95C1D">
      <w:pPr>
        <w:pStyle w:val="ListParagraph2"/>
        <w:numPr>
          <w:ilvl w:val="0"/>
          <w:numId w:val="17"/>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3"/>
        <w:rPr>
          <w:color w:val="000000" w:themeColor="text1"/>
          <w:lang w:val="hr-HR"/>
        </w:rPr>
      </w:pPr>
      <w:r>
        <w:rPr>
          <w:color w:val="000000" w:themeColor="text1"/>
          <w:lang w:val="hr-HR"/>
        </w:rPr>
        <w:t>odvajanje gospodarskog rasta od p</w:t>
      </w:r>
      <w:r w:rsidR="00D86B71">
        <w:rPr>
          <w:color w:val="000000" w:themeColor="text1"/>
          <w:lang w:val="hr-HR"/>
        </w:rPr>
        <w:t>orasta količina nastalog otpada</w:t>
      </w:r>
    </w:p>
    <w:p w:rsidR="00006C01" w:rsidRDefault="00D86B71" w:rsidP="00D95C1D">
      <w:pPr>
        <w:pStyle w:val="ListParagraph2"/>
        <w:numPr>
          <w:ilvl w:val="0"/>
          <w:numId w:val="17"/>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3"/>
        <w:rPr>
          <w:color w:val="000000" w:themeColor="text1"/>
          <w:lang w:val="hr-HR"/>
        </w:rPr>
      </w:pPr>
      <w:r>
        <w:rPr>
          <w:color w:val="000000" w:themeColor="text1"/>
          <w:lang w:val="hr-HR"/>
        </w:rPr>
        <w:t>očuvanje prirodnih resursa</w:t>
      </w:r>
    </w:p>
    <w:p w:rsidR="00006C01" w:rsidRDefault="005A1606" w:rsidP="00D95C1D">
      <w:pPr>
        <w:pStyle w:val="ListParagraph2"/>
        <w:numPr>
          <w:ilvl w:val="0"/>
          <w:numId w:val="17"/>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3"/>
        <w:rPr>
          <w:color w:val="000000" w:themeColor="text1"/>
          <w:lang w:val="hr-HR"/>
        </w:rPr>
      </w:pPr>
      <w:r>
        <w:rPr>
          <w:color w:val="000000" w:themeColor="text1"/>
          <w:lang w:val="hr-HR"/>
        </w:rPr>
        <w:t>smanjenje ukupne mase otpad</w:t>
      </w:r>
      <w:r w:rsidR="00D86B71">
        <w:rPr>
          <w:color w:val="000000" w:themeColor="text1"/>
          <w:lang w:val="hr-HR"/>
        </w:rPr>
        <w:t>a koja se odlaže na odlagališta</w:t>
      </w:r>
    </w:p>
    <w:p w:rsidR="00006C01" w:rsidRDefault="005A1606" w:rsidP="00D95C1D">
      <w:pPr>
        <w:pStyle w:val="ListParagraph2"/>
        <w:numPr>
          <w:ilvl w:val="0"/>
          <w:numId w:val="17"/>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3"/>
        <w:rPr>
          <w:color w:val="000000" w:themeColor="text1"/>
          <w:lang w:val="hr-HR"/>
        </w:rPr>
      </w:pPr>
      <w:r>
        <w:rPr>
          <w:color w:val="000000" w:themeColor="text1"/>
          <w:lang w:val="hr-HR"/>
        </w:rPr>
        <w:t xml:space="preserve">smanjenje emisija onečišćujućih tvari </w:t>
      </w:r>
      <w:r w:rsidR="00D86B71">
        <w:rPr>
          <w:color w:val="000000" w:themeColor="text1"/>
          <w:lang w:val="hr-HR"/>
        </w:rPr>
        <w:t>u okoliš</w:t>
      </w:r>
    </w:p>
    <w:p w:rsidR="00006C01" w:rsidRDefault="005A1606" w:rsidP="00D95C1D">
      <w:pPr>
        <w:pStyle w:val="ListParagraph2"/>
        <w:numPr>
          <w:ilvl w:val="0"/>
          <w:numId w:val="17"/>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3"/>
        <w:rPr>
          <w:color w:val="000000" w:themeColor="text1"/>
          <w:lang w:val="hr-HR"/>
        </w:rPr>
      </w:pPr>
      <w:r>
        <w:rPr>
          <w:color w:val="000000" w:themeColor="text1"/>
          <w:lang w:val="hr-HR"/>
        </w:rPr>
        <w:t>smanjenje opasn</w:t>
      </w:r>
      <w:r w:rsidR="00D86B71">
        <w:rPr>
          <w:color w:val="000000" w:themeColor="text1"/>
          <w:lang w:val="hr-HR"/>
        </w:rPr>
        <w:t>osti za zdravlje ljudi i okoliš</w:t>
      </w:r>
    </w:p>
    <w:p w:rsidR="00D558C5" w:rsidRDefault="005A1606" w:rsidP="00D558C5">
      <w:pPr>
        <w:spacing w:before="240" w:after="60"/>
        <w:rPr>
          <w:color w:val="auto"/>
          <w:lang w:val="hr-HR"/>
        </w:rPr>
      </w:pPr>
      <w:r>
        <w:rPr>
          <w:color w:val="auto"/>
          <w:lang w:val="hr-HR"/>
        </w:rPr>
        <w:t>U cilju sprječavanja nastanka otpada potiče se:</w:t>
      </w:r>
    </w:p>
    <w:p w:rsidR="00006C01" w:rsidRDefault="005A1606" w:rsidP="00D95C1D">
      <w:pPr>
        <w:pStyle w:val="ListParagraph2"/>
        <w:numPr>
          <w:ilvl w:val="0"/>
          <w:numId w:val="18"/>
        </w:numPr>
        <w:pBdr>
          <w:top w:val="single" w:sz="4" w:space="1" w:color="948A54" w:themeColor="background2" w:themeShade="80"/>
          <w:left w:val="single" w:sz="4" w:space="4" w:color="948A54" w:themeColor="background2" w:themeShade="80"/>
          <w:bottom w:val="single" w:sz="4" w:space="1" w:color="948A54" w:themeColor="background2" w:themeShade="80"/>
          <w:right w:val="single" w:sz="4" w:space="4" w:color="948A54" w:themeColor="background2" w:themeShade="80"/>
        </w:pBdr>
        <w:spacing w:after="0"/>
        <w:ind w:left="284" w:hanging="283"/>
        <w:rPr>
          <w:color w:val="auto"/>
          <w:lang w:val="hr-HR"/>
        </w:rPr>
      </w:pPr>
      <w:r>
        <w:rPr>
          <w:color w:val="auto"/>
          <w:lang w:val="hr-HR"/>
        </w:rPr>
        <w:t>međusobna suradnja, informiranje i razmjena znanja</w:t>
      </w:r>
      <w:r w:rsidR="00463F8F">
        <w:rPr>
          <w:color w:val="auto"/>
          <w:lang w:val="hr-HR"/>
        </w:rPr>
        <w:t xml:space="preserve"> o sprječavanju nastanka otpada</w:t>
      </w:r>
    </w:p>
    <w:p w:rsidR="00006C01" w:rsidRDefault="005A1606" w:rsidP="00D95C1D">
      <w:pPr>
        <w:pStyle w:val="ListParagraph2"/>
        <w:numPr>
          <w:ilvl w:val="0"/>
          <w:numId w:val="18"/>
        </w:numPr>
        <w:pBdr>
          <w:top w:val="single" w:sz="4" w:space="1" w:color="948A54" w:themeColor="background2" w:themeShade="80"/>
          <w:left w:val="single" w:sz="4" w:space="4" w:color="948A54" w:themeColor="background2" w:themeShade="80"/>
          <w:bottom w:val="single" w:sz="4" w:space="1" w:color="948A54" w:themeColor="background2" w:themeShade="80"/>
          <w:right w:val="single" w:sz="4" w:space="4" w:color="948A54" w:themeColor="background2" w:themeShade="80"/>
        </w:pBdr>
        <w:spacing w:after="0"/>
        <w:ind w:left="284" w:hanging="283"/>
        <w:rPr>
          <w:color w:val="auto"/>
          <w:lang w:val="hr-HR"/>
        </w:rPr>
      </w:pPr>
      <w:r>
        <w:rPr>
          <w:color w:val="auto"/>
          <w:lang w:val="hr-HR"/>
        </w:rPr>
        <w:t>organiziranje tjedn</w:t>
      </w:r>
      <w:r w:rsidR="00463F8F">
        <w:rPr>
          <w:color w:val="auto"/>
          <w:lang w:val="hr-HR"/>
        </w:rPr>
        <w:t>a sprječavanja nastanka otpada</w:t>
      </w:r>
    </w:p>
    <w:p w:rsidR="00006C01" w:rsidRDefault="005A1606" w:rsidP="00D95C1D">
      <w:pPr>
        <w:pStyle w:val="ListParagraph2"/>
        <w:numPr>
          <w:ilvl w:val="0"/>
          <w:numId w:val="18"/>
        </w:numPr>
        <w:pBdr>
          <w:top w:val="single" w:sz="4" w:space="1" w:color="948A54" w:themeColor="background2" w:themeShade="80"/>
          <w:left w:val="single" w:sz="4" w:space="4" w:color="948A54" w:themeColor="background2" w:themeShade="80"/>
          <w:bottom w:val="single" w:sz="4" w:space="1" w:color="948A54" w:themeColor="background2" w:themeShade="80"/>
          <w:right w:val="single" w:sz="4" w:space="4" w:color="948A54" w:themeColor="background2" w:themeShade="80"/>
        </w:pBdr>
        <w:spacing w:after="0"/>
        <w:ind w:left="284" w:hanging="283"/>
        <w:rPr>
          <w:color w:val="auto"/>
          <w:lang w:val="hr-HR"/>
        </w:rPr>
      </w:pPr>
      <w:r>
        <w:rPr>
          <w:color w:val="auto"/>
          <w:lang w:val="hr-HR"/>
        </w:rPr>
        <w:t>promoviranje E</w:t>
      </w:r>
      <w:r w:rsidR="00D86B71">
        <w:rPr>
          <w:color w:val="auto"/>
          <w:lang w:val="hr-HR"/>
        </w:rPr>
        <w:t>ko oznaka</w:t>
      </w:r>
    </w:p>
    <w:p w:rsidR="00006C01" w:rsidRDefault="005A1606" w:rsidP="00D95C1D">
      <w:pPr>
        <w:pStyle w:val="ListParagraph2"/>
        <w:numPr>
          <w:ilvl w:val="0"/>
          <w:numId w:val="18"/>
        </w:numPr>
        <w:pBdr>
          <w:top w:val="single" w:sz="4" w:space="1" w:color="948A54" w:themeColor="background2" w:themeShade="80"/>
          <w:left w:val="single" w:sz="4" w:space="4" w:color="948A54" w:themeColor="background2" w:themeShade="80"/>
          <w:bottom w:val="single" w:sz="4" w:space="1" w:color="948A54" w:themeColor="background2" w:themeShade="80"/>
          <w:right w:val="single" w:sz="4" w:space="4" w:color="948A54" w:themeColor="background2" w:themeShade="80"/>
        </w:pBdr>
        <w:ind w:left="284" w:hanging="283"/>
        <w:rPr>
          <w:color w:val="auto"/>
          <w:lang w:val="hr-HR"/>
        </w:rPr>
      </w:pPr>
      <w:r>
        <w:rPr>
          <w:color w:val="auto"/>
          <w:lang w:val="hr-HR"/>
        </w:rPr>
        <w:t>educiranje stanovnika i posebno gospodarskih subjekata na temu sprječa</w:t>
      </w:r>
      <w:r w:rsidR="00D86B71">
        <w:rPr>
          <w:color w:val="auto"/>
          <w:lang w:val="hr-HR"/>
        </w:rPr>
        <w:t>vanja nastanka otpada od hrane</w:t>
      </w:r>
    </w:p>
    <w:p w:rsidR="00006C01" w:rsidRDefault="005A1606" w:rsidP="00D95C1D">
      <w:pPr>
        <w:pStyle w:val="ListParagraph2"/>
        <w:numPr>
          <w:ilvl w:val="0"/>
          <w:numId w:val="18"/>
        </w:numPr>
        <w:pBdr>
          <w:top w:val="single" w:sz="4" w:space="1" w:color="948A54" w:themeColor="background2" w:themeShade="80"/>
          <w:left w:val="single" w:sz="4" w:space="4" w:color="948A54" w:themeColor="background2" w:themeShade="80"/>
          <w:bottom w:val="single" w:sz="4" w:space="1" w:color="948A54" w:themeColor="background2" w:themeShade="80"/>
          <w:right w:val="single" w:sz="4" w:space="4" w:color="948A54" w:themeColor="background2" w:themeShade="80"/>
        </w:pBdr>
        <w:ind w:left="284" w:hanging="283"/>
        <w:rPr>
          <w:color w:val="auto"/>
          <w:lang w:val="hr-HR"/>
        </w:rPr>
      </w:pPr>
      <w:r>
        <w:rPr>
          <w:color w:val="auto"/>
          <w:lang w:val="hr-HR"/>
        </w:rPr>
        <w:t>sudjelovanje u projektima za unaprjeđenje sustava sakupljanja i obrade podataka o otpadu od hrane koji se provode</w:t>
      </w:r>
      <w:r>
        <w:rPr>
          <w:color w:val="auto"/>
        </w:rPr>
        <w:t xml:space="preserve"> </w:t>
      </w:r>
      <w:r w:rsidR="00D86B71">
        <w:rPr>
          <w:color w:val="auto"/>
          <w:lang w:val="hr-HR"/>
        </w:rPr>
        <w:t xml:space="preserve">od strane HAOP-a </w:t>
      </w:r>
    </w:p>
    <w:p w:rsidR="00006C01" w:rsidRDefault="005A1606" w:rsidP="00D95C1D">
      <w:pPr>
        <w:pStyle w:val="ListParagraph2"/>
        <w:numPr>
          <w:ilvl w:val="0"/>
          <w:numId w:val="18"/>
        </w:numPr>
        <w:pBdr>
          <w:top w:val="single" w:sz="4" w:space="1" w:color="948A54" w:themeColor="background2" w:themeShade="80"/>
          <w:left w:val="single" w:sz="4" w:space="4" w:color="948A54" w:themeColor="background2" w:themeShade="80"/>
          <w:bottom w:val="single" w:sz="4" w:space="1" w:color="948A54" w:themeColor="background2" w:themeShade="80"/>
          <w:right w:val="single" w:sz="4" w:space="4" w:color="948A54" w:themeColor="background2" w:themeShade="80"/>
        </w:pBdr>
        <w:ind w:left="284" w:hanging="283"/>
        <w:rPr>
          <w:color w:val="auto"/>
          <w:lang w:val="hr-HR"/>
        </w:rPr>
      </w:pPr>
      <w:r>
        <w:rPr>
          <w:color w:val="auto"/>
          <w:lang w:val="hr-HR"/>
        </w:rPr>
        <w:t>promoviranje i pot</w:t>
      </w:r>
      <w:r w:rsidR="00D86B71">
        <w:rPr>
          <w:color w:val="auto"/>
          <w:lang w:val="hr-HR"/>
        </w:rPr>
        <w:t>icanje sustava doniranja hrane</w:t>
      </w:r>
    </w:p>
    <w:p w:rsidR="00006C01" w:rsidRDefault="005A1606" w:rsidP="00D558C5">
      <w:pPr>
        <w:spacing w:before="240" w:after="60"/>
        <w:rPr>
          <w:color w:val="auto"/>
          <w:lang w:val="hr-HR"/>
        </w:rPr>
      </w:pPr>
      <w:r>
        <w:rPr>
          <w:color w:val="auto"/>
          <w:lang w:val="hr-HR"/>
        </w:rPr>
        <w:t>U građevinarstvu je potrebno:</w:t>
      </w:r>
    </w:p>
    <w:p w:rsidR="00006C01" w:rsidRDefault="005A1606" w:rsidP="00D95C1D">
      <w:pPr>
        <w:pStyle w:val="ListParagraph2"/>
        <w:numPr>
          <w:ilvl w:val="0"/>
          <w:numId w:val="19"/>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3"/>
        <w:rPr>
          <w:color w:val="auto"/>
          <w:lang w:val="hr-HR"/>
        </w:rPr>
      </w:pPr>
      <w:r>
        <w:rPr>
          <w:color w:val="auto"/>
          <w:lang w:val="hr-HR"/>
        </w:rPr>
        <w:t>uključiti se u projekte razmjena znanja o zelenoj i održivoj gradnji</w:t>
      </w:r>
    </w:p>
    <w:p w:rsidR="00006C01" w:rsidRDefault="005A1606" w:rsidP="00D95C1D">
      <w:pPr>
        <w:pStyle w:val="ListParagraph2"/>
        <w:numPr>
          <w:ilvl w:val="0"/>
          <w:numId w:val="19"/>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3"/>
        <w:rPr>
          <w:color w:val="auto"/>
          <w:lang w:val="hr-HR"/>
        </w:rPr>
      </w:pPr>
      <w:r>
        <w:rPr>
          <w:color w:val="auto"/>
          <w:lang w:val="hr-HR"/>
        </w:rPr>
        <w:t>uključiti se u projekte uspostave sustava naknada za ponovno korištenje materijala od rušenja</w:t>
      </w:r>
    </w:p>
    <w:p w:rsidR="00006C01" w:rsidRDefault="005A1606" w:rsidP="00D95C1D">
      <w:pPr>
        <w:pStyle w:val="ListParagraph2"/>
        <w:numPr>
          <w:ilvl w:val="0"/>
          <w:numId w:val="19"/>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3"/>
        <w:rPr>
          <w:color w:val="auto"/>
          <w:lang w:val="hr-HR"/>
        </w:rPr>
      </w:pPr>
      <w:r>
        <w:rPr>
          <w:color w:val="auto"/>
          <w:lang w:val="hr-HR"/>
        </w:rPr>
        <w:t>uključivanja građevnog otpada u burzu otpada</w:t>
      </w:r>
    </w:p>
    <w:p w:rsidR="00006C01" w:rsidRDefault="00AF265E" w:rsidP="00D558C5">
      <w:pPr>
        <w:spacing w:before="240" w:after="60"/>
        <w:rPr>
          <w:color w:val="auto"/>
          <w:lang w:val="hr-HR"/>
        </w:rPr>
      </w:pPr>
      <w:r>
        <w:rPr>
          <w:color w:val="auto"/>
          <w:lang w:val="hr-HR"/>
        </w:rPr>
        <w:lastRenderedPageBreak/>
        <w:t>Grad</w:t>
      </w:r>
      <w:r w:rsidR="005A1606">
        <w:rPr>
          <w:color w:val="auto"/>
          <w:lang w:val="hr-HR"/>
        </w:rPr>
        <w:t xml:space="preserve"> će sudjelovati u uspostavi i koordinaciji mreže ponovne uporabe i u provedbi projekata ponovne uporabe i uspostavi centara ponovne uporabe, a čije smjernice za ponovnu uporabu objavljuje nadležno Ministarstvo.</w:t>
      </w:r>
      <w:bookmarkEnd w:id="56"/>
    </w:p>
    <w:p w:rsidR="00006C01" w:rsidRDefault="005A1606" w:rsidP="00D95C1D">
      <w:pPr>
        <w:pStyle w:val="Heading2"/>
        <w:numPr>
          <w:ilvl w:val="2"/>
          <w:numId w:val="3"/>
        </w:numPr>
        <w:spacing w:before="240"/>
        <w:ind w:left="1225" w:hanging="505"/>
        <w:rPr>
          <w:u w:val="single"/>
          <w:lang w:val="hr-HR"/>
        </w:rPr>
      </w:pPr>
      <w:bookmarkStart w:id="57" w:name="_Toc507143478"/>
      <w:r>
        <w:rPr>
          <w:u w:val="single"/>
          <w:lang w:val="hr-HR"/>
        </w:rPr>
        <w:t>Mjere za ostvarenje cilja sprječavanja nastanka otpada</w:t>
      </w:r>
      <w:bookmarkEnd w:id="57"/>
    </w:p>
    <w:p w:rsidR="004C6D0F" w:rsidRPr="004C6D0F" w:rsidRDefault="005A1606" w:rsidP="004C6D0F">
      <w:pPr>
        <w:rPr>
          <w:lang w:val="hr-HR"/>
        </w:rPr>
      </w:pPr>
      <w:r>
        <w:rPr>
          <w:color w:val="000000" w:themeColor="text1"/>
          <w:lang w:val="hr-HR"/>
        </w:rPr>
        <w:t xml:space="preserve">Predložene mjere za sprječavanje nastanka otpada dane su u PGO RH. Mjere primjenjive za </w:t>
      </w:r>
      <w:r w:rsidR="00AF265E">
        <w:rPr>
          <w:color w:val="000000" w:themeColor="text1"/>
          <w:lang w:val="hr-HR"/>
        </w:rPr>
        <w:t>Grad</w:t>
      </w:r>
      <w:r>
        <w:rPr>
          <w:color w:val="000000" w:themeColor="text1"/>
          <w:lang w:val="hr-HR"/>
        </w:rPr>
        <w:t xml:space="preserve"> prikazane su tablicom u nastavku.</w:t>
      </w:r>
    </w:p>
    <w:p w:rsidR="00006C01" w:rsidRDefault="005A1606" w:rsidP="000947AF">
      <w:pPr>
        <w:pStyle w:val="Caption"/>
        <w:keepNext/>
        <w:spacing w:after="60"/>
        <w:rPr>
          <w:lang w:val="hr-HR"/>
        </w:rPr>
      </w:pPr>
      <w:r>
        <w:rPr>
          <w:lang w:val="hr-HR"/>
        </w:rPr>
        <w:t xml:space="preserve">Tablica </w:t>
      </w:r>
      <w:r>
        <w:rPr>
          <w:lang w:val="hr-HR"/>
        </w:rPr>
        <w:fldChar w:fldCharType="begin"/>
      </w:r>
      <w:r>
        <w:rPr>
          <w:lang w:val="hr-HR"/>
        </w:rPr>
        <w:instrText xml:space="preserve"> SEQ Tablica \* ARABIC </w:instrText>
      </w:r>
      <w:r>
        <w:rPr>
          <w:lang w:val="hr-HR"/>
        </w:rPr>
        <w:fldChar w:fldCharType="separate"/>
      </w:r>
      <w:r w:rsidR="00875121">
        <w:rPr>
          <w:noProof/>
          <w:lang w:val="hr-HR"/>
        </w:rPr>
        <w:t>24</w:t>
      </w:r>
      <w:r>
        <w:rPr>
          <w:lang w:val="hr-HR"/>
        </w:rPr>
        <w:fldChar w:fldCharType="end"/>
      </w:r>
      <w:r>
        <w:rPr>
          <w:lang w:val="hr-HR"/>
        </w:rPr>
        <w:t>. Mjere za sprječavanje nastanka otpada prema PGO RH</w:t>
      </w:r>
    </w:p>
    <w:tbl>
      <w:tblPr>
        <w:tblStyle w:val="GridTable4-Accent31"/>
        <w:tblW w:w="90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2410"/>
        <w:gridCol w:w="5910"/>
      </w:tblGrid>
      <w:tr w:rsidR="00006C01" w:rsidTr="00463F8F">
        <w:trPr>
          <w:cnfStyle w:val="100000000000" w:firstRow="1" w:lastRow="0" w:firstColumn="0" w:lastColumn="0" w:oddVBand="0" w:evenVBand="0" w:oddHBand="0"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704" w:type="dxa"/>
            <w:tcBorders>
              <w:top w:val="none" w:sz="0" w:space="0" w:color="auto"/>
              <w:left w:val="none" w:sz="0" w:space="0" w:color="auto"/>
              <w:bottom w:val="none" w:sz="0" w:space="0" w:color="auto"/>
              <w:right w:val="single" w:sz="4" w:space="0" w:color="FFFFFF" w:themeColor="background1"/>
            </w:tcBorders>
            <w:shd w:val="clear" w:color="auto" w:fill="4F6228" w:themeFill="accent3" w:themeFillShade="80"/>
            <w:vAlign w:val="center"/>
          </w:tcPr>
          <w:p w:rsidR="00006C01" w:rsidRPr="000D0A23" w:rsidRDefault="005A1606" w:rsidP="00CA1EB7">
            <w:pPr>
              <w:pStyle w:val="BEZINDENTACIJE"/>
              <w:spacing w:line="240" w:lineRule="auto"/>
              <w:jc w:val="center"/>
              <w:rPr>
                <w:rFonts w:ascii="TimesNewRomanPSMT" w:hAnsi="TimesNewRomanPSMT"/>
                <w:b w:val="0"/>
                <w:bCs w:val="0"/>
                <w:color w:val="FFFFFF" w:themeColor="background1"/>
              </w:rPr>
            </w:pPr>
            <w:r w:rsidRPr="000D0A23">
              <w:rPr>
                <w:rFonts w:ascii="TimesNewRomanPSMT" w:hAnsi="TimesNewRomanPSMT"/>
                <w:color w:val="FFFFFF" w:themeColor="background1"/>
              </w:rPr>
              <w:t>Rd. br.</w:t>
            </w:r>
          </w:p>
        </w:tc>
        <w:tc>
          <w:tcPr>
            <w:tcW w:w="2410" w:type="dxa"/>
            <w:tcBorders>
              <w:top w:val="none" w:sz="0" w:space="0" w:color="auto"/>
              <w:left w:val="single" w:sz="4" w:space="0" w:color="FFFFFF" w:themeColor="background1"/>
              <w:bottom w:val="none" w:sz="0" w:space="0" w:color="auto"/>
              <w:right w:val="single" w:sz="4" w:space="0" w:color="FFFFFF" w:themeColor="background1"/>
            </w:tcBorders>
            <w:shd w:val="clear" w:color="auto" w:fill="4F6228" w:themeFill="accent3" w:themeFillShade="80"/>
            <w:vAlign w:val="center"/>
          </w:tcPr>
          <w:p w:rsidR="00006C01" w:rsidRPr="000D0A23" w:rsidRDefault="005A1606" w:rsidP="00CA1EB7">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rPr>
            </w:pPr>
            <w:r w:rsidRPr="000D0A23">
              <w:rPr>
                <w:rFonts w:ascii="TimesNewRomanPSMT" w:hAnsi="TimesNewRomanPSMT"/>
                <w:color w:val="FFFFFF" w:themeColor="background1"/>
              </w:rPr>
              <w:t>Mjera</w:t>
            </w:r>
          </w:p>
        </w:tc>
        <w:tc>
          <w:tcPr>
            <w:tcW w:w="5910" w:type="dxa"/>
            <w:tcBorders>
              <w:top w:val="none" w:sz="0" w:space="0" w:color="auto"/>
              <w:left w:val="single" w:sz="4" w:space="0" w:color="FFFFFF" w:themeColor="background1"/>
              <w:bottom w:val="none" w:sz="0" w:space="0" w:color="auto"/>
              <w:right w:val="none" w:sz="0" w:space="0" w:color="auto"/>
            </w:tcBorders>
            <w:shd w:val="clear" w:color="auto" w:fill="4F6228" w:themeFill="accent3" w:themeFillShade="80"/>
            <w:vAlign w:val="center"/>
          </w:tcPr>
          <w:p w:rsidR="00006C01" w:rsidRPr="000D0A23" w:rsidRDefault="005A1606" w:rsidP="00CA1EB7">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rPr>
            </w:pPr>
            <w:r w:rsidRPr="000D0A23">
              <w:rPr>
                <w:rFonts w:ascii="TimesNewRomanPSMT" w:hAnsi="TimesNewRomanPSMT"/>
                <w:color w:val="FFFFFF" w:themeColor="background1"/>
              </w:rPr>
              <w:t>Opis</w:t>
            </w:r>
          </w:p>
        </w:tc>
      </w:tr>
      <w:tr w:rsidR="00006C01" w:rsidTr="00264505">
        <w:trPr>
          <w:trHeight w:val="1198"/>
          <w:jc w:val="center"/>
        </w:trPr>
        <w:tc>
          <w:tcPr>
            <w:cnfStyle w:val="001000000000" w:firstRow="0" w:lastRow="0" w:firstColumn="1" w:lastColumn="0" w:oddVBand="0" w:evenVBand="0" w:oddHBand="0" w:evenHBand="0" w:firstRowFirstColumn="0" w:firstRowLastColumn="0" w:lastRowFirstColumn="0" w:lastRowLastColumn="0"/>
            <w:tcW w:w="704" w:type="dxa"/>
            <w:tcBorders>
              <w:bottom w:val="single" w:sz="4" w:space="0" w:color="EAF1DD" w:themeColor="accent3" w:themeTint="33"/>
              <w:right w:val="single" w:sz="4" w:space="0" w:color="FFFFFF" w:themeColor="background1"/>
            </w:tcBorders>
            <w:shd w:val="clear" w:color="auto" w:fill="EAF1DD" w:themeFill="accent3" w:themeFillTint="33"/>
            <w:vAlign w:val="center"/>
          </w:tcPr>
          <w:p w:rsidR="00006C01" w:rsidRPr="000D0A23" w:rsidRDefault="005A1606">
            <w:pPr>
              <w:pStyle w:val="BEZINDENTACIJE"/>
              <w:spacing w:line="240" w:lineRule="auto"/>
              <w:jc w:val="center"/>
              <w:rPr>
                <w:rFonts w:ascii="TimesNewRomanPSMT" w:hAnsi="TimesNewRomanPSMT"/>
                <w:b w:val="0"/>
                <w:bCs w:val="0"/>
                <w:color w:val="000000" w:themeColor="text1"/>
              </w:rPr>
            </w:pPr>
            <w:r w:rsidRPr="000D0A23">
              <w:rPr>
                <w:rFonts w:ascii="TimesNewRomanPSMT" w:hAnsi="TimesNewRomanPSMT"/>
                <w:color w:val="000000" w:themeColor="text1"/>
              </w:rPr>
              <w:t>1.</w:t>
            </w:r>
          </w:p>
        </w:tc>
        <w:tc>
          <w:tcPr>
            <w:tcW w:w="2410" w:type="dxa"/>
            <w:tcBorders>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vAlign w:val="center"/>
          </w:tcPr>
          <w:p w:rsidR="00006C01" w:rsidRPr="000D0A23"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Poticanje ponovnog korištenja</w:t>
            </w:r>
          </w:p>
          <w:p w:rsidR="00006C01" w:rsidRPr="000D0A23"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materijala od rušenja</w:t>
            </w:r>
          </w:p>
        </w:tc>
        <w:tc>
          <w:tcPr>
            <w:tcW w:w="5910" w:type="dxa"/>
            <w:tcBorders>
              <w:left w:val="single" w:sz="4" w:space="0" w:color="FFFFFF" w:themeColor="background1"/>
              <w:bottom w:val="single" w:sz="4" w:space="0" w:color="EAF1DD" w:themeColor="accent3" w:themeTint="33"/>
            </w:tcBorders>
            <w:shd w:val="clear" w:color="auto" w:fill="EAF1DD" w:themeFill="accent3" w:themeFillTint="33"/>
            <w:vAlign w:val="center"/>
          </w:tcPr>
          <w:p w:rsidR="00006C01" w:rsidRPr="000D0A23" w:rsidRDefault="005A1606">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Ova mjera uključuje sprječavanje nastanka građevnog otpada:</w:t>
            </w:r>
          </w:p>
          <w:p w:rsidR="00006C01" w:rsidRPr="000D0A23" w:rsidRDefault="005A1606">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 uvođenje poticajne naknade za ponovno korištenje materijala od rušenja,</w:t>
            </w:r>
          </w:p>
          <w:p w:rsidR="00006C01" w:rsidRPr="000D0A23" w:rsidRDefault="005A1606">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 definiranje uvjeta koje mora zadovoljiti materijal od rušenja.</w:t>
            </w:r>
          </w:p>
        </w:tc>
      </w:tr>
      <w:tr w:rsidR="00006C01" w:rsidTr="00264505">
        <w:trPr>
          <w:trHeight w:val="1684"/>
          <w:jc w:val="center"/>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EAF1DD" w:themeColor="accent3" w:themeTint="33"/>
              <w:bottom w:val="single" w:sz="4" w:space="0" w:color="EAF1DD" w:themeColor="accent3" w:themeTint="33"/>
              <w:right w:val="single" w:sz="4" w:space="0" w:color="EAF1DD" w:themeColor="accent3" w:themeTint="33"/>
            </w:tcBorders>
            <w:vAlign w:val="center"/>
          </w:tcPr>
          <w:p w:rsidR="00006C01" w:rsidRPr="000D0A23" w:rsidRDefault="005A1606">
            <w:pPr>
              <w:pStyle w:val="BEZINDENTACIJE"/>
              <w:spacing w:line="240" w:lineRule="auto"/>
              <w:jc w:val="center"/>
              <w:rPr>
                <w:rFonts w:ascii="TimesNewRomanPSMT" w:hAnsi="TimesNewRomanPSMT"/>
                <w:b w:val="0"/>
                <w:bCs w:val="0"/>
                <w:color w:val="000000" w:themeColor="text1"/>
              </w:rPr>
            </w:pPr>
            <w:r w:rsidRPr="000D0A23">
              <w:rPr>
                <w:rFonts w:ascii="TimesNewRomanPSMT" w:hAnsi="TimesNewRomanPSMT"/>
                <w:color w:val="000000" w:themeColor="text1"/>
              </w:rPr>
              <w:t>2.</w:t>
            </w:r>
          </w:p>
        </w:tc>
        <w:tc>
          <w:tcPr>
            <w:tcW w:w="2410" w:type="dxa"/>
            <w:tcBorders>
              <w:top w:val="single" w:sz="4" w:space="0" w:color="EAF1DD" w:themeColor="accent3" w:themeTint="33"/>
              <w:left w:val="single" w:sz="4" w:space="0" w:color="EAF1DD" w:themeColor="accent3" w:themeTint="33"/>
              <w:bottom w:val="single" w:sz="4" w:space="0" w:color="EAF1DD" w:themeColor="accent3" w:themeTint="33"/>
              <w:right w:val="single" w:sz="4" w:space="0" w:color="EAF1DD" w:themeColor="accent3" w:themeTint="33"/>
            </w:tcBorders>
            <w:vAlign w:val="center"/>
          </w:tcPr>
          <w:p w:rsidR="00006C01" w:rsidRPr="000D0A23" w:rsidRDefault="005A1606">
            <w:pPr>
              <w:pStyle w:val="BEZINDENTACIJE"/>
              <w:spacing w:before="120" w:after="120"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Organizacija informativno-edukativnih kampanja na temu sprječavanja nastanka otpada od hrane</w:t>
            </w:r>
          </w:p>
        </w:tc>
        <w:tc>
          <w:tcPr>
            <w:tcW w:w="5910" w:type="dxa"/>
            <w:tcBorders>
              <w:top w:val="single" w:sz="4" w:space="0" w:color="EAF1DD" w:themeColor="accent3" w:themeTint="33"/>
              <w:left w:val="single" w:sz="4" w:space="0" w:color="EAF1DD" w:themeColor="accent3" w:themeTint="33"/>
              <w:bottom w:val="single" w:sz="4" w:space="0" w:color="EAF1DD" w:themeColor="accent3" w:themeTint="33"/>
            </w:tcBorders>
            <w:vAlign w:val="center"/>
          </w:tcPr>
          <w:p w:rsidR="00006C01" w:rsidRPr="000D0A23" w:rsidRDefault="005A1606">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Ova mjera uključuje sprječavanje nastanka biootpada:</w:t>
            </w:r>
          </w:p>
          <w:p w:rsidR="00006C01" w:rsidRPr="000D0A23" w:rsidRDefault="005A1606">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 xml:space="preserve"> - provođenje informacijskih kampanja koje uključuju izradu i promoviranje letaka i priručnika,</w:t>
            </w:r>
          </w:p>
          <w:p w:rsidR="00006C01" w:rsidRPr="000D0A23" w:rsidRDefault="005A1606">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 edukacija putem radionica i priprema edukacijskih materijala o načinu definiranja mjera i aktivnosti za</w:t>
            </w:r>
          </w:p>
          <w:p w:rsidR="00006C01" w:rsidRPr="000D0A23" w:rsidRDefault="005A1606">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sprječavanje nastanka biootpada.</w:t>
            </w:r>
          </w:p>
        </w:tc>
      </w:tr>
      <w:tr w:rsidR="00006C01" w:rsidTr="00264505">
        <w:trPr>
          <w:trHeight w:val="688"/>
          <w:jc w:val="center"/>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EAF1DD" w:themeColor="accent3" w:themeTint="33"/>
              <w:bottom w:val="single" w:sz="4" w:space="0" w:color="EAF1DD" w:themeColor="accent3" w:themeTint="33"/>
              <w:right w:val="single" w:sz="4" w:space="0" w:color="FFFFFF" w:themeColor="background1"/>
            </w:tcBorders>
            <w:shd w:val="clear" w:color="auto" w:fill="EAF1DD" w:themeFill="accent3" w:themeFillTint="33"/>
            <w:vAlign w:val="center"/>
          </w:tcPr>
          <w:p w:rsidR="00006C01" w:rsidRPr="000D0A23" w:rsidRDefault="005A1606">
            <w:pPr>
              <w:pStyle w:val="BEZINDENTACIJE"/>
              <w:spacing w:before="120" w:after="120" w:line="240" w:lineRule="auto"/>
              <w:jc w:val="center"/>
              <w:rPr>
                <w:rFonts w:ascii="TimesNewRomanPSMT" w:hAnsi="TimesNewRomanPSMT"/>
                <w:b w:val="0"/>
                <w:bCs w:val="0"/>
                <w:color w:val="000000" w:themeColor="text1"/>
              </w:rPr>
            </w:pPr>
            <w:r w:rsidRPr="000D0A23">
              <w:rPr>
                <w:rFonts w:ascii="TimesNewRomanPSMT" w:hAnsi="TimesNewRomanPSMT"/>
                <w:color w:val="000000" w:themeColor="text1"/>
              </w:rPr>
              <w:t>3.</w:t>
            </w:r>
          </w:p>
        </w:tc>
        <w:tc>
          <w:tcPr>
            <w:tcW w:w="2410"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vAlign w:val="center"/>
          </w:tcPr>
          <w:p w:rsidR="00006C01" w:rsidRPr="000D0A23"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Promicanje održive gradnje</w:t>
            </w:r>
          </w:p>
        </w:tc>
        <w:tc>
          <w:tcPr>
            <w:tcW w:w="5910" w:type="dxa"/>
            <w:tcBorders>
              <w:top w:val="single" w:sz="4" w:space="0" w:color="EAF1DD" w:themeColor="accent3" w:themeTint="33"/>
              <w:left w:val="single" w:sz="4" w:space="0" w:color="FFFFFF" w:themeColor="background1"/>
              <w:bottom w:val="single" w:sz="4" w:space="0" w:color="EAF1DD" w:themeColor="accent3" w:themeTint="33"/>
            </w:tcBorders>
            <w:shd w:val="clear" w:color="auto" w:fill="EAF1DD" w:themeFill="accent3" w:themeFillTint="33"/>
            <w:vAlign w:val="center"/>
          </w:tcPr>
          <w:p w:rsidR="00006C01" w:rsidRPr="000D0A23"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Ova mjera uključuje sprječavanje nastanka građevnog otpada u vidu edukacija o održivoj gradnji.</w:t>
            </w:r>
          </w:p>
        </w:tc>
      </w:tr>
      <w:tr w:rsidR="00006C01" w:rsidTr="00286816">
        <w:trPr>
          <w:trHeight w:val="711"/>
          <w:jc w:val="center"/>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EAF1DD" w:themeColor="accent3" w:themeTint="33"/>
              <w:right w:val="single" w:sz="4" w:space="0" w:color="EAF1DD" w:themeColor="accent3" w:themeTint="33"/>
            </w:tcBorders>
            <w:vAlign w:val="center"/>
          </w:tcPr>
          <w:p w:rsidR="00006C01" w:rsidRPr="000D0A23" w:rsidRDefault="005A1606">
            <w:pPr>
              <w:pStyle w:val="BEZINDENTACIJE"/>
              <w:spacing w:before="120" w:after="120" w:line="240" w:lineRule="auto"/>
              <w:jc w:val="center"/>
              <w:rPr>
                <w:rFonts w:ascii="TimesNewRomanPSMT" w:hAnsi="TimesNewRomanPSMT"/>
                <w:b w:val="0"/>
                <w:bCs w:val="0"/>
                <w:color w:val="000000" w:themeColor="text1"/>
              </w:rPr>
            </w:pPr>
            <w:r w:rsidRPr="000D0A23">
              <w:rPr>
                <w:rFonts w:ascii="TimesNewRomanPSMT" w:hAnsi="TimesNewRomanPSMT"/>
                <w:color w:val="000000" w:themeColor="text1"/>
              </w:rPr>
              <w:t>4.</w:t>
            </w:r>
          </w:p>
        </w:tc>
        <w:tc>
          <w:tcPr>
            <w:tcW w:w="2410" w:type="dxa"/>
            <w:tcBorders>
              <w:top w:val="single" w:sz="4" w:space="0" w:color="EAF1DD" w:themeColor="accent3" w:themeTint="33"/>
              <w:left w:val="single" w:sz="4" w:space="0" w:color="EAF1DD" w:themeColor="accent3" w:themeTint="33"/>
              <w:right w:val="single" w:sz="4" w:space="0" w:color="EAF1DD" w:themeColor="accent3" w:themeTint="33"/>
            </w:tcBorders>
            <w:vAlign w:val="center"/>
          </w:tcPr>
          <w:p w:rsidR="00006C01" w:rsidRPr="000D0A23"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Uspostava sustava doniranja hrane</w:t>
            </w:r>
          </w:p>
        </w:tc>
        <w:tc>
          <w:tcPr>
            <w:tcW w:w="5910" w:type="dxa"/>
            <w:tcBorders>
              <w:top w:val="single" w:sz="4" w:space="0" w:color="EAF1DD" w:themeColor="accent3" w:themeTint="33"/>
              <w:left w:val="single" w:sz="4" w:space="0" w:color="EAF1DD" w:themeColor="accent3" w:themeTint="33"/>
            </w:tcBorders>
            <w:vAlign w:val="center"/>
          </w:tcPr>
          <w:p w:rsidR="00006C01" w:rsidRPr="000D0A23" w:rsidRDefault="005A1606">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Ova mjera uključuje sprječavanje nastanka biootpada:</w:t>
            </w:r>
          </w:p>
          <w:p w:rsidR="00006C01" w:rsidRPr="000D0A23" w:rsidRDefault="005A1606">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 pokretanje kampanje s temom doniranja hrane.</w:t>
            </w:r>
          </w:p>
        </w:tc>
      </w:tr>
      <w:tr w:rsidR="00006C01" w:rsidTr="00463F8F">
        <w:trPr>
          <w:trHeight w:val="849"/>
          <w:jc w:val="center"/>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FFFFFF" w:themeColor="background1"/>
            </w:tcBorders>
            <w:shd w:val="clear" w:color="auto" w:fill="EAF1DD" w:themeFill="accent3" w:themeFillTint="33"/>
            <w:vAlign w:val="center"/>
          </w:tcPr>
          <w:p w:rsidR="00006C01" w:rsidRPr="000D0A23" w:rsidRDefault="005A1606">
            <w:pPr>
              <w:pStyle w:val="BEZINDENTACIJE"/>
              <w:spacing w:line="240" w:lineRule="auto"/>
              <w:jc w:val="center"/>
              <w:rPr>
                <w:rFonts w:ascii="TimesNewRomanPSMT" w:hAnsi="TimesNewRomanPSMT"/>
                <w:b w:val="0"/>
                <w:bCs w:val="0"/>
                <w:color w:val="000000" w:themeColor="text1"/>
              </w:rPr>
            </w:pPr>
            <w:r w:rsidRPr="000D0A23">
              <w:rPr>
                <w:rFonts w:ascii="TimesNewRomanPSMT" w:hAnsi="TimesNewRomanPSMT"/>
                <w:color w:val="000000" w:themeColor="text1"/>
              </w:rPr>
              <w:t>5.</w:t>
            </w:r>
          </w:p>
        </w:tc>
        <w:tc>
          <w:tcPr>
            <w:tcW w:w="2410" w:type="dxa"/>
            <w:tcBorders>
              <w:left w:val="single" w:sz="4" w:space="0" w:color="FFFFFF" w:themeColor="background1"/>
              <w:right w:val="single" w:sz="4" w:space="0" w:color="FFFFFF" w:themeColor="background1"/>
            </w:tcBorders>
            <w:shd w:val="clear" w:color="auto" w:fill="EAF1DD" w:themeFill="accent3" w:themeFillTint="33"/>
            <w:vAlign w:val="center"/>
          </w:tcPr>
          <w:p w:rsidR="00006C01" w:rsidRPr="000D0A23"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Organizacija komunikacijske kampanje za građane</w:t>
            </w:r>
          </w:p>
        </w:tc>
        <w:tc>
          <w:tcPr>
            <w:tcW w:w="5910" w:type="dxa"/>
            <w:tcBorders>
              <w:left w:val="single" w:sz="4" w:space="0" w:color="FFFFFF" w:themeColor="background1"/>
            </w:tcBorders>
            <w:shd w:val="clear" w:color="auto" w:fill="EAF1DD" w:themeFill="accent3" w:themeFillTint="33"/>
            <w:vAlign w:val="center"/>
          </w:tcPr>
          <w:p w:rsidR="00006C01" w:rsidRPr="000D0A23" w:rsidRDefault="005A1606">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Ova mjera uključuje sprječavanje nastanka komunalnog otpada.</w:t>
            </w:r>
          </w:p>
        </w:tc>
      </w:tr>
      <w:tr w:rsidR="00006C01" w:rsidTr="000D0A23">
        <w:trPr>
          <w:trHeight w:val="997"/>
          <w:jc w:val="center"/>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EAF1DD" w:themeColor="accent3" w:themeTint="33"/>
            </w:tcBorders>
            <w:vAlign w:val="center"/>
          </w:tcPr>
          <w:p w:rsidR="00006C01" w:rsidRPr="000D0A23" w:rsidRDefault="005A1606">
            <w:pPr>
              <w:pStyle w:val="BEZINDENTACIJE"/>
              <w:spacing w:line="240" w:lineRule="auto"/>
              <w:jc w:val="center"/>
              <w:rPr>
                <w:rFonts w:ascii="TimesNewRomanPSMT" w:hAnsi="TimesNewRomanPSMT"/>
                <w:b w:val="0"/>
                <w:bCs w:val="0"/>
                <w:color w:val="000000" w:themeColor="text1"/>
              </w:rPr>
            </w:pPr>
            <w:r w:rsidRPr="000D0A23">
              <w:rPr>
                <w:rFonts w:ascii="TimesNewRomanPSMT" w:hAnsi="TimesNewRomanPSMT"/>
                <w:color w:val="000000" w:themeColor="text1"/>
              </w:rPr>
              <w:t>6.</w:t>
            </w:r>
          </w:p>
        </w:tc>
        <w:tc>
          <w:tcPr>
            <w:tcW w:w="2410" w:type="dxa"/>
            <w:tcBorders>
              <w:left w:val="single" w:sz="4" w:space="0" w:color="EAF1DD" w:themeColor="accent3" w:themeTint="33"/>
              <w:right w:val="single" w:sz="4" w:space="0" w:color="EAF1DD" w:themeColor="accent3" w:themeTint="33"/>
            </w:tcBorders>
            <w:vAlign w:val="center"/>
          </w:tcPr>
          <w:p w:rsidR="00006C01" w:rsidRPr="000D0A23"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Poticanje sprječavanja nastanka otpadnih plastičnih vrećica</w:t>
            </w:r>
          </w:p>
        </w:tc>
        <w:tc>
          <w:tcPr>
            <w:tcW w:w="5910" w:type="dxa"/>
            <w:tcBorders>
              <w:left w:val="single" w:sz="4" w:space="0" w:color="EAF1DD" w:themeColor="accent3" w:themeTint="33"/>
            </w:tcBorders>
            <w:vAlign w:val="center"/>
          </w:tcPr>
          <w:p w:rsidR="00006C01" w:rsidRPr="000D0A23" w:rsidRDefault="005A1606">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Ova mjera uključuje sprječavanje nastanka komunalnog otpada.</w:t>
            </w:r>
          </w:p>
        </w:tc>
      </w:tr>
      <w:tr w:rsidR="00006C01" w:rsidTr="000D0A23">
        <w:trPr>
          <w:trHeight w:val="714"/>
          <w:jc w:val="center"/>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FFFFFF" w:themeColor="background1"/>
            </w:tcBorders>
            <w:shd w:val="clear" w:color="auto" w:fill="EAF1DD" w:themeFill="accent3" w:themeFillTint="33"/>
            <w:vAlign w:val="center"/>
          </w:tcPr>
          <w:p w:rsidR="00006C01" w:rsidRPr="000D0A23" w:rsidRDefault="005A1606">
            <w:pPr>
              <w:pStyle w:val="BEZINDENTACIJE"/>
              <w:spacing w:line="240" w:lineRule="auto"/>
              <w:jc w:val="center"/>
              <w:rPr>
                <w:rFonts w:ascii="TimesNewRomanPSMT" w:hAnsi="TimesNewRomanPSMT"/>
                <w:b w:val="0"/>
                <w:bCs w:val="0"/>
                <w:color w:val="000000" w:themeColor="text1"/>
              </w:rPr>
            </w:pPr>
            <w:r w:rsidRPr="000D0A23">
              <w:rPr>
                <w:rFonts w:ascii="TimesNewRomanPSMT" w:hAnsi="TimesNewRomanPSMT"/>
                <w:color w:val="000000" w:themeColor="text1"/>
              </w:rPr>
              <w:t>7.</w:t>
            </w:r>
          </w:p>
        </w:tc>
        <w:tc>
          <w:tcPr>
            <w:tcW w:w="2410" w:type="dxa"/>
            <w:tcBorders>
              <w:left w:val="single" w:sz="4" w:space="0" w:color="FFFFFF" w:themeColor="background1"/>
              <w:right w:val="single" w:sz="4" w:space="0" w:color="FFFFFF" w:themeColor="background1"/>
            </w:tcBorders>
            <w:shd w:val="clear" w:color="auto" w:fill="EAF1DD" w:themeFill="accent3" w:themeFillTint="33"/>
            <w:vAlign w:val="center"/>
          </w:tcPr>
          <w:p w:rsidR="00006C01" w:rsidRPr="000D0A23"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Promicanje kućnog kompostiranja</w:t>
            </w:r>
          </w:p>
        </w:tc>
        <w:tc>
          <w:tcPr>
            <w:tcW w:w="5910" w:type="dxa"/>
            <w:tcBorders>
              <w:left w:val="single" w:sz="4" w:space="0" w:color="FFFFFF" w:themeColor="background1"/>
            </w:tcBorders>
            <w:shd w:val="clear" w:color="auto" w:fill="EAF1DD" w:themeFill="accent3" w:themeFillTint="33"/>
            <w:vAlign w:val="center"/>
          </w:tcPr>
          <w:p w:rsidR="00006C01" w:rsidRPr="000D0A23" w:rsidRDefault="005A1606">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Ova mjera uključuje sprječavanje nastanka biootpada.</w:t>
            </w:r>
          </w:p>
        </w:tc>
      </w:tr>
      <w:tr w:rsidR="00006C01" w:rsidTr="00463F8F">
        <w:trPr>
          <w:trHeight w:val="977"/>
          <w:jc w:val="center"/>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EAF1DD" w:themeColor="accent3" w:themeTint="33"/>
            </w:tcBorders>
            <w:vAlign w:val="center"/>
          </w:tcPr>
          <w:p w:rsidR="00006C01" w:rsidRPr="000D0A23" w:rsidRDefault="005A1606">
            <w:pPr>
              <w:pStyle w:val="BEZINDENTACIJE"/>
              <w:spacing w:line="240" w:lineRule="auto"/>
              <w:jc w:val="center"/>
              <w:rPr>
                <w:rFonts w:ascii="TimesNewRomanPSMT" w:hAnsi="TimesNewRomanPSMT"/>
                <w:b w:val="0"/>
                <w:bCs w:val="0"/>
                <w:color w:val="000000" w:themeColor="text1"/>
              </w:rPr>
            </w:pPr>
            <w:r w:rsidRPr="000D0A23">
              <w:rPr>
                <w:rFonts w:ascii="TimesNewRomanPSMT" w:hAnsi="TimesNewRomanPSMT"/>
                <w:color w:val="000000" w:themeColor="text1"/>
              </w:rPr>
              <w:t>8.</w:t>
            </w:r>
          </w:p>
        </w:tc>
        <w:tc>
          <w:tcPr>
            <w:tcW w:w="2410" w:type="dxa"/>
            <w:tcBorders>
              <w:left w:val="single" w:sz="4" w:space="0" w:color="EAF1DD" w:themeColor="accent3" w:themeTint="33"/>
              <w:right w:val="single" w:sz="4" w:space="0" w:color="EAF1DD" w:themeColor="accent3" w:themeTint="33"/>
            </w:tcBorders>
            <w:vAlign w:val="center"/>
          </w:tcPr>
          <w:p w:rsidR="00006C01" w:rsidRPr="000D0A23"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Poticanje „zelene“ i održive javne nabave</w:t>
            </w:r>
          </w:p>
        </w:tc>
        <w:tc>
          <w:tcPr>
            <w:tcW w:w="5910" w:type="dxa"/>
            <w:tcBorders>
              <w:left w:val="single" w:sz="4" w:space="0" w:color="EAF1DD" w:themeColor="accent3" w:themeTint="33"/>
            </w:tcBorders>
            <w:vAlign w:val="center"/>
          </w:tcPr>
          <w:p w:rsidR="00006C01" w:rsidRPr="000D0A23" w:rsidRDefault="005A1606">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Sprječavanje nastanka komunalnog otpada, EE otpada i otpadnog papira i kartona, sprječavanje nastanka građevnog otpada.</w:t>
            </w:r>
          </w:p>
        </w:tc>
      </w:tr>
      <w:tr w:rsidR="00006C01" w:rsidTr="00463F8F">
        <w:trPr>
          <w:trHeight w:val="851"/>
          <w:jc w:val="center"/>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FFFFFF" w:themeColor="background1"/>
            </w:tcBorders>
            <w:shd w:val="clear" w:color="auto" w:fill="EAF1DD" w:themeFill="accent3" w:themeFillTint="33"/>
            <w:vAlign w:val="center"/>
          </w:tcPr>
          <w:p w:rsidR="00006C01" w:rsidRPr="000D0A23" w:rsidRDefault="005A1606">
            <w:pPr>
              <w:pStyle w:val="BEZINDENTACIJE"/>
              <w:spacing w:line="240" w:lineRule="auto"/>
              <w:jc w:val="center"/>
              <w:rPr>
                <w:rFonts w:ascii="TimesNewRomanPSMT" w:hAnsi="TimesNewRomanPSMT"/>
                <w:b w:val="0"/>
                <w:bCs w:val="0"/>
                <w:color w:val="000000" w:themeColor="text1"/>
              </w:rPr>
            </w:pPr>
            <w:r w:rsidRPr="000D0A23">
              <w:rPr>
                <w:rFonts w:ascii="TimesNewRomanPSMT" w:hAnsi="TimesNewRomanPSMT"/>
                <w:color w:val="000000" w:themeColor="text1"/>
              </w:rPr>
              <w:t>9.</w:t>
            </w:r>
          </w:p>
        </w:tc>
        <w:tc>
          <w:tcPr>
            <w:tcW w:w="2410" w:type="dxa"/>
            <w:tcBorders>
              <w:left w:val="single" w:sz="4" w:space="0" w:color="FFFFFF" w:themeColor="background1"/>
              <w:right w:val="single" w:sz="4" w:space="0" w:color="FFFFFF" w:themeColor="background1"/>
            </w:tcBorders>
            <w:shd w:val="clear" w:color="auto" w:fill="EAF1DD" w:themeFill="accent3" w:themeFillTint="33"/>
            <w:vAlign w:val="center"/>
          </w:tcPr>
          <w:p w:rsidR="00006C01" w:rsidRPr="000D0A23" w:rsidRDefault="005A1606" w:rsidP="000947AF">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Poticanje razmjene i ponovne uporabe isluženih proizvoda</w:t>
            </w:r>
          </w:p>
        </w:tc>
        <w:tc>
          <w:tcPr>
            <w:tcW w:w="5910" w:type="dxa"/>
            <w:tcBorders>
              <w:left w:val="single" w:sz="4" w:space="0" w:color="FFFFFF" w:themeColor="background1"/>
            </w:tcBorders>
            <w:shd w:val="clear" w:color="auto" w:fill="EAF1DD" w:themeFill="accent3" w:themeFillTint="33"/>
            <w:vAlign w:val="center"/>
          </w:tcPr>
          <w:p w:rsidR="00006C01" w:rsidRPr="000D0A23" w:rsidRDefault="005A1606" w:rsidP="000947AF">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Sprječavanje nastanka komunalnog i EE otpada.</w:t>
            </w:r>
          </w:p>
          <w:p w:rsidR="00006C01" w:rsidRPr="000D0A23" w:rsidRDefault="005A1606" w:rsidP="000947AF">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rPr>
            </w:pPr>
            <w:r w:rsidRPr="000D0A23">
              <w:rPr>
                <w:rFonts w:ascii="TimesNewRomanPSMT" w:hAnsi="TimesNewRomanPSMT"/>
                <w:color w:val="000000" w:themeColor="text1"/>
              </w:rPr>
              <w:t>U sklopu reciklažnog dvorišta osigurati tzv. „Kutak ponovne uporabe“ .</w:t>
            </w:r>
          </w:p>
        </w:tc>
      </w:tr>
    </w:tbl>
    <w:p w:rsidR="00006C01" w:rsidRDefault="005A1606">
      <w:pPr>
        <w:ind w:firstLine="0"/>
        <w:rPr>
          <w:color w:val="auto"/>
          <w:lang w:val="hr-HR"/>
        </w:rPr>
      </w:pPr>
      <w:r>
        <w:rPr>
          <w:color w:val="auto"/>
          <w:lang w:val="hr-HR"/>
        </w:rPr>
        <w:t xml:space="preserve"> </w:t>
      </w:r>
    </w:p>
    <w:p w:rsidR="00006C01" w:rsidRDefault="005A1606" w:rsidP="00D95C1D">
      <w:pPr>
        <w:pStyle w:val="Heading2"/>
        <w:numPr>
          <w:ilvl w:val="1"/>
          <w:numId w:val="3"/>
        </w:numPr>
        <w:rPr>
          <w:color w:val="auto"/>
          <w:u w:val="single"/>
          <w:lang w:val="hr-HR"/>
        </w:rPr>
      </w:pPr>
      <w:bookmarkStart w:id="58" w:name="_Toc507143479"/>
      <w:r>
        <w:rPr>
          <w:color w:val="auto"/>
          <w:u w:val="single"/>
          <w:lang w:val="hr-HR"/>
        </w:rPr>
        <w:lastRenderedPageBreak/>
        <w:t>Mjere za ostvarenje Cilja 4. Kontinuiranog provođenja izobrazno-informativnih aktivnosti</w:t>
      </w:r>
      <w:bookmarkEnd w:id="58"/>
    </w:p>
    <w:p w:rsidR="00006C01" w:rsidRDefault="005A1606">
      <w:pPr>
        <w:spacing w:after="0"/>
        <w:rPr>
          <w:rFonts w:ascii="TimesNewRomanPSMT" w:hAnsi="TimesNewRomanPSMT"/>
          <w:color w:val="auto"/>
          <w:lang w:val="hr-HR"/>
        </w:rPr>
      </w:pPr>
      <w:bookmarkStart w:id="59" w:name="_Hlk495050226"/>
      <w:r>
        <w:rPr>
          <w:color w:val="auto"/>
          <w:lang w:val="hr-HR"/>
        </w:rPr>
        <w:t xml:space="preserve">U svrhu ostvarivanja Cilja </w:t>
      </w:r>
      <w:r>
        <w:rPr>
          <w:b/>
          <w:color w:val="auto"/>
          <w:lang w:val="hr-HR"/>
        </w:rPr>
        <w:t>4. Kontinuirano provoditi izobrazno-informativne aktivnosti</w:t>
      </w:r>
      <w:r>
        <w:rPr>
          <w:color w:val="auto"/>
          <w:lang w:val="hr-HR"/>
        </w:rPr>
        <w:t xml:space="preserve"> potrebno je provesti mjere </w:t>
      </w:r>
      <w:r>
        <w:rPr>
          <w:rFonts w:ascii="TimesNewRomanPSMT" w:hAnsi="TimesNewRomanPSMT"/>
          <w:color w:val="auto"/>
          <w:lang w:val="hr-HR"/>
        </w:rPr>
        <w:t xml:space="preserve">u nastavku s </w:t>
      </w:r>
      <w:r>
        <w:rPr>
          <w:color w:val="auto"/>
          <w:lang w:val="hr-HR"/>
        </w:rPr>
        <w:t>naglaskom na sprječavanje nastanka otpada, povećanja odvojenog sakupljanja otpada i ponovne uporabe, te sprječavanje odlaganja problematičnog</w:t>
      </w:r>
      <w:r>
        <w:rPr>
          <w:b/>
          <w:color w:val="auto"/>
          <w:lang w:val="hr-HR"/>
        </w:rPr>
        <w:t xml:space="preserve"> </w:t>
      </w:r>
      <w:r>
        <w:rPr>
          <w:color w:val="auto"/>
          <w:lang w:val="hr-HR"/>
        </w:rPr>
        <w:t>otpada u MKO.</w:t>
      </w:r>
    </w:p>
    <w:p w:rsidR="00006C01" w:rsidRDefault="005A1606" w:rsidP="00863396">
      <w:pPr>
        <w:rPr>
          <w:rFonts w:cs="Arial"/>
          <w:color w:val="auto"/>
          <w:szCs w:val="20"/>
          <w:lang w:val="hr-HR"/>
        </w:rPr>
      </w:pPr>
      <w:r>
        <w:rPr>
          <w:color w:val="auto"/>
          <w:lang w:val="hr-HR"/>
        </w:rPr>
        <w:t xml:space="preserve">Za uspostavu održivog gospodarenja otpadom na području </w:t>
      </w:r>
      <w:r w:rsidR="00AF265E">
        <w:rPr>
          <w:color w:val="auto"/>
          <w:lang w:val="hr-HR"/>
        </w:rPr>
        <w:t>Grada</w:t>
      </w:r>
      <w:r>
        <w:rPr>
          <w:color w:val="auto"/>
          <w:lang w:val="hr-HR"/>
        </w:rPr>
        <w:t xml:space="preserve"> sukladno PGO RH potrebno je </w:t>
      </w:r>
      <w:r w:rsidR="00AF265E">
        <w:rPr>
          <w:color w:val="auto"/>
          <w:lang w:val="hr-HR"/>
        </w:rPr>
        <w:t xml:space="preserve">nastaviti ulagati </w:t>
      </w:r>
      <w:r>
        <w:rPr>
          <w:color w:val="auto"/>
          <w:lang w:val="hr-HR"/>
        </w:rPr>
        <w:t xml:space="preserve">značajne napore u edukaciju stanovnika </w:t>
      </w:r>
      <w:r w:rsidR="00AF265E">
        <w:rPr>
          <w:color w:val="auto"/>
          <w:lang w:val="hr-HR"/>
        </w:rPr>
        <w:t>Grada</w:t>
      </w:r>
      <w:r>
        <w:rPr>
          <w:color w:val="auto"/>
          <w:lang w:val="hr-HR"/>
        </w:rPr>
        <w:t>, ali i svih ostalih sudionika u gospodarenju otpadom. Bez provedbe kvalitetnih izobrazno-informativnih programa neće biti moguće dostići ciljeve u gospodarenju otpadom koji su propisani do 2022. godine.</w:t>
      </w:r>
      <w:r w:rsidR="00863396">
        <w:rPr>
          <w:color w:val="auto"/>
          <w:lang w:val="hr-HR"/>
        </w:rPr>
        <w:t xml:space="preserve"> </w:t>
      </w:r>
      <w:bookmarkStart w:id="60" w:name="_Hlk494974738"/>
      <w:r>
        <w:rPr>
          <w:rFonts w:cs="Arial"/>
          <w:color w:val="auto"/>
          <w:szCs w:val="20"/>
          <w:lang w:val="hr-HR"/>
        </w:rPr>
        <w:t>JLS je dužna:</w:t>
      </w:r>
    </w:p>
    <w:p w:rsidR="00006C01" w:rsidRDefault="005A1606" w:rsidP="00D95C1D">
      <w:pPr>
        <w:pStyle w:val="ListParagraph2"/>
        <w:numPr>
          <w:ilvl w:val="0"/>
          <w:numId w:val="20"/>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1" w:color="C4BC96" w:themeColor="background2" w:themeShade="BF"/>
        </w:pBdr>
        <w:spacing w:after="0"/>
        <w:ind w:left="284" w:hanging="284"/>
        <w:rPr>
          <w:rFonts w:cs="Arial"/>
          <w:color w:val="auto"/>
          <w:szCs w:val="20"/>
          <w:lang w:val="hr-HR"/>
        </w:rPr>
      </w:pPr>
      <w:r>
        <w:rPr>
          <w:rFonts w:cs="Arial"/>
          <w:color w:val="auto"/>
          <w:szCs w:val="20"/>
          <w:lang w:val="hr-HR"/>
        </w:rPr>
        <w:t>o svom trošku, na odgovarajući način osigurati godišnje provedbu izobrazno-informativnih aktivnosti u vezi gospodarenja otpadom na svojem području, a osobito javne tribine, informativne publikacije o gospodarenju otpadom i objavu specijaliziranih priloga u medijima</w:t>
      </w:r>
      <w:r w:rsidR="00863396">
        <w:rPr>
          <w:rFonts w:cs="Arial"/>
          <w:color w:val="auto"/>
          <w:szCs w:val="20"/>
          <w:lang w:val="hr-HR"/>
        </w:rPr>
        <w:t xml:space="preserve"> kao što su televizija i radio</w:t>
      </w:r>
    </w:p>
    <w:p w:rsidR="00006C01" w:rsidRDefault="005A1606" w:rsidP="00D95C1D">
      <w:pPr>
        <w:pStyle w:val="ListParagraph2"/>
        <w:numPr>
          <w:ilvl w:val="0"/>
          <w:numId w:val="20"/>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1" w:color="C4BC96" w:themeColor="background2" w:themeShade="BF"/>
        </w:pBdr>
        <w:ind w:left="284" w:hanging="284"/>
        <w:rPr>
          <w:rFonts w:cs="Arial"/>
          <w:color w:val="auto"/>
          <w:szCs w:val="20"/>
          <w:lang w:val="hr-HR"/>
        </w:rPr>
      </w:pPr>
      <w:r>
        <w:rPr>
          <w:rFonts w:cs="Arial"/>
          <w:color w:val="auto"/>
          <w:szCs w:val="20"/>
          <w:lang w:val="hr-HR"/>
        </w:rPr>
        <w:t>ažurno održavati mrežne stranice s informacijama o gospodar</w:t>
      </w:r>
      <w:r w:rsidR="00863396">
        <w:rPr>
          <w:rFonts w:cs="Arial"/>
          <w:color w:val="auto"/>
          <w:szCs w:val="20"/>
          <w:lang w:val="hr-HR"/>
        </w:rPr>
        <w:t>enju otpadom na svojem području</w:t>
      </w:r>
    </w:p>
    <w:bookmarkEnd w:id="60"/>
    <w:p w:rsidR="00006C01" w:rsidRDefault="008B3A92" w:rsidP="00D558C5">
      <w:pPr>
        <w:spacing w:before="240" w:after="0"/>
        <w:rPr>
          <w:rFonts w:cs="Arial"/>
          <w:color w:val="auto"/>
          <w:szCs w:val="20"/>
          <w:lang w:val="hr-HR"/>
        </w:rPr>
      </w:pPr>
      <w:r>
        <w:rPr>
          <w:rFonts w:cs="Arial"/>
          <w:color w:val="auto"/>
          <w:szCs w:val="20"/>
          <w:lang w:val="hr-HR"/>
        </w:rPr>
        <w:t>Potrebno je nastaviti educirati s</w:t>
      </w:r>
      <w:r w:rsidR="005A1606">
        <w:rPr>
          <w:rFonts w:cs="Arial"/>
          <w:color w:val="auto"/>
          <w:szCs w:val="20"/>
          <w:lang w:val="hr-HR"/>
        </w:rPr>
        <w:t xml:space="preserve">tanovništvo </w:t>
      </w:r>
      <w:r>
        <w:rPr>
          <w:rFonts w:cs="Arial"/>
          <w:color w:val="auto"/>
          <w:szCs w:val="20"/>
          <w:lang w:val="hr-HR"/>
        </w:rPr>
        <w:t>Grada</w:t>
      </w:r>
      <w:r w:rsidR="005A1606">
        <w:rPr>
          <w:rFonts w:cs="Arial"/>
          <w:color w:val="auto"/>
          <w:szCs w:val="20"/>
          <w:lang w:val="hr-HR"/>
        </w:rPr>
        <w:t xml:space="preserve"> </w:t>
      </w:r>
      <w:r>
        <w:rPr>
          <w:rFonts w:cs="Arial"/>
          <w:color w:val="auto"/>
          <w:szCs w:val="20"/>
          <w:lang w:val="hr-HR"/>
        </w:rPr>
        <w:t>putem edukacija, radionica, pisanih materijala</w:t>
      </w:r>
      <w:r w:rsidR="005A1606">
        <w:rPr>
          <w:rFonts w:cs="Arial"/>
          <w:color w:val="auto"/>
          <w:szCs w:val="20"/>
          <w:lang w:val="hr-HR"/>
        </w:rPr>
        <w:t>, informira</w:t>
      </w:r>
      <w:r>
        <w:rPr>
          <w:rFonts w:cs="Arial"/>
          <w:color w:val="auto"/>
          <w:szCs w:val="20"/>
          <w:lang w:val="hr-HR"/>
        </w:rPr>
        <w:t>ti</w:t>
      </w:r>
      <w:r w:rsidR="005A1606">
        <w:rPr>
          <w:rFonts w:cs="Arial"/>
          <w:color w:val="auto"/>
          <w:szCs w:val="20"/>
          <w:lang w:val="hr-HR"/>
        </w:rPr>
        <w:t xml:space="preserve"> </w:t>
      </w:r>
      <w:r>
        <w:rPr>
          <w:rFonts w:cs="Arial"/>
          <w:color w:val="auto"/>
          <w:szCs w:val="20"/>
          <w:lang w:val="hr-HR"/>
        </w:rPr>
        <w:t>putem</w:t>
      </w:r>
      <w:r w:rsidR="005A1606">
        <w:rPr>
          <w:rFonts w:cs="Arial"/>
          <w:color w:val="auto"/>
          <w:szCs w:val="20"/>
          <w:lang w:val="hr-HR"/>
        </w:rPr>
        <w:t xml:space="preserve"> mrežnih stranica </w:t>
      </w:r>
      <w:r w:rsidR="00863396">
        <w:rPr>
          <w:rFonts w:cs="Arial"/>
          <w:color w:val="auto"/>
          <w:szCs w:val="20"/>
          <w:lang w:val="hr-HR"/>
        </w:rPr>
        <w:t>Grada i</w:t>
      </w:r>
      <w:r>
        <w:rPr>
          <w:rFonts w:cs="Arial"/>
          <w:color w:val="auto"/>
          <w:szCs w:val="20"/>
          <w:lang w:val="hr-HR"/>
        </w:rPr>
        <w:t xml:space="preserve"> Komunaln</w:t>
      </w:r>
      <w:r w:rsidR="00F14FDB">
        <w:rPr>
          <w:rFonts w:cs="Arial"/>
          <w:color w:val="auto"/>
          <w:szCs w:val="20"/>
          <w:lang w:val="hr-HR"/>
        </w:rPr>
        <w:t>og društva</w:t>
      </w:r>
      <w:r>
        <w:rPr>
          <w:rFonts w:cs="Arial"/>
          <w:color w:val="auto"/>
          <w:szCs w:val="20"/>
          <w:lang w:val="hr-HR"/>
        </w:rPr>
        <w:t xml:space="preserve"> o:</w:t>
      </w:r>
    </w:p>
    <w:p w:rsidR="00006C01" w:rsidRDefault="005A1606" w:rsidP="00D95C1D">
      <w:pPr>
        <w:pStyle w:val="ListParagraph2"/>
        <w:numPr>
          <w:ilvl w:val="0"/>
          <w:numId w:val="21"/>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rFonts w:cs="Arial"/>
          <w:color w:val="auto"/>
          <w:szCs w:val="20"/>
          <w:lang w:val="hr-HR"/>
        </w:rPr>
      </w:pPr>
      <w:r>
        <w:rPr>
          <w:rFonts w:cs="Arial"/>
          <w:color w:val="auto"/>
          <w:szCs w:val="20"/>
          <w:lang w:val="hr-HR"/>
        </w:rPr>
        <w:t>načini</w:t>
      </w:r>
      <w:r w:rsidR="00863396">
        <w:rPr>
          <w:rFonts w:cs="Arial"/>
          <w:color w:val="auto"/>
          <w:szCs w:val="20"/>
          <w:lang w:val="hr-HR"/>
        </w:rPr>
        <w:t>ma sprječavanja nastanka otpada</w:t>
      </w:r>
    </w:p>
    <w:p w:rsidR="00006C01" w:rsidRDefault="005A1606" w:rsidP="00D95C1D">
      <w:pPr>
        <w:pStyle w:val="ListParagraph2"/>
        <w:numPr>
          <w:ilvl w:val="0"/>
          <w:numId w:val="21"/>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rFonts w:cs="Arial"/>
          <w:color w:val="auto"/>
          <w:szCs w:val="20"/>
          <w:lang w:val="hr-HR"/>
        </w:rPr>
      </w:pPr>
      <w:r>
        <w:rPr>
          <w:rFonts w:cs="Arial"/>
          <w:color w:val="auto"/>
          <w:szCs w:val="20"/>
          <w:lang w:val="hr-HR"/>
        </w:rPr>
        <w:t xml:space="preserve">potrebama i načinima odvojenog sakupljanja otpada na području </w:t>
      </w:r>
      <w:r w:rsidR="008B3A92">
        <w:rPr>
          <w:rFonts w:cs="Arial"/>
          <w:color w:val="auto"/>
          <w:szCs w:val="20"/>
          <w:lang w:val="hr-HR"/>
        </w:rPr>
        <w:t>Grada</w:t>
      </w:r>
    </w:p>
    <w:p w:rsidR="00006C01" w:rsidRDefault="005A1606" w:rsidP="00D95C1D">
      <w:pPr>
        <w:pStyle w:val="ListParagraph2"/>
        <w:numPr>
          <w:ilvl w:val="0"/>
          <w:numId w:val="21"/>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rFonts w:cs="Arial"/>
          <w:color w:val="auto"/>
          <w:szCs w:val="20"/>
          <w:lang w:val="hr-HR"/>
        </w:rPr>
      </w:pPr>
      <w:r>
        <w:rPr>
          <w:rFonts w:cs="Arial"/>
          <w:color w:val="auto"/>
          <w:szCs w:val="20"/>
          <w:lang w:val="hr-HR"/>
        </w:rPr>
        <w:t xml:space="preserve">vrstama otpada koje stanovnici </w:t>
      </w:r>
      <w:r w:rsidR="008B3A92">
        <w:rPr>
          <w:rFonts w:cs="Arial"/>
          <w:color w:val="auto"/>
          <w:szCs w:val="20"/>
          <w:lang w:val="hr-HR"/>
        </w:rPr>
        <w:t>Grada</w:t>
      </w:r>
      <w:r w:rsidR="001B43DB">
        <w:rPr>
          <w:rFonts w:cs="Arial"/>
          <w:color w:val="auto"/>
          <w:szCs w:val="20"/>
          <w:lang w:val="hr-HR"/>
        </w:rPr>
        <w:t xml:space="preserve"> mogu predavati u</w:t>
      </w:r>
      <w:r>
        <w:rPr>
          <w:rFonts w:cs="Arial"/>
          <w:color w:val="auto"/>
          <w:szCs w:val="20"/>
          <w:lang w:val="hr-HR"/>
        </w:rPr>
        <w:t xml:space="preserve"> reciklažnom </w:t>
      </w:r>
      <w:r w:rsidR="00863396">
        <w:rPr>
          <w:rFonts w:cs="Arial"/>
          <w:color w:val="auto"/>
          <w:szCs w:val="20"/>
          <w:lang w:val="hr-HR"/>
        </w:rPr>
        <w:t>dvorištu</w:t>
      </w:r>
    </w:p>
    <w:p w:rsidR="00006C01" w:rsidRDefault="00863396" w:rsidP="00D95C1D">
      <w:pPr>
        <w:numPr>
          <w:ilvl w:val="0"/>
          <w:numId w:val="21"/>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contextualSpacing/>
        <w:rPr>
          <w:rFonts w:cs="Arial"/>
          <w:color w:val="auto"/>
          <w:szCs w:val="20"/>
          <w:lang w:val="hr-HR"/>
        </w:rPr>
      </w:pPr>
      <w:r>
        <w:rPr>
          <w:rFonts w:cs="Arial"/>
          <w:color w:val="auto"/>
          <w:szCs w:val="20"/>
          <w:lang w:val="hr-HR"/>
        </w:rPr>
        <w:t>pravilnom postupanju s otpadom</w:t>
      </w:r>
    </w:p>
    <w:p w:rsidR="00006C01" w:rsidRDefault="00863396" w:rsidP="00D95C1D">
      <w:pPr>
        <w:numPr>
          <w:ilvl w:val="0"/>
          <w:numId w:val="21"/>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contextualSpacing/>
        <w:rPr>
          <w:rFonts w:cs="Arial"/>
          <w:color w:val="auto"/>
          <w:szCs w:val="20"/>
          <w:lang w:val="hr-HR"/>
        </w:rPr>
      </w:pPr>
      <w:r>
        <w:rPr>
          <w:rFonts w:cs="Arial"/>
          <w:color w:val="auto"/>
          <w:szCs w:val="20"/>
          <w:lang w:val="hr-HR"/>
        </w:rPr>
        <w:t>kućnom kompostiranju</w:t>
      </w:r>
    </w:p>
    <w:p w:rsidR="00006C01" w:rsidRDefault="005A1606" w:rsidP="00D95C1D">
      <w:pPr>
        <w:pStyle w:val="ListParagraph2"/>
        <w:numPr>
          <w:ilvl w:val="0"/>
          <w:numId w:val="21"/>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rFonts w:cs="Arial"/>
          <w:color w:val="auto"/>
          <w:szCs w:val="20"/>
          <w:lang w:val="hr-HR"/>
        </w:rPr>
      </w:pPr>
      <w:r>
        <w:rPr>
          <w:rFonts w:cs="Arial"/>
          <w:color w:val="auto"/>
          <w:szCs w:val="20"/>
          <w:lang w:val="hr-HR"/>
        </w:rPr>
        <w:t>štetnosti problematičnog otpada i divlji</w:t>
      </w:r>
      <w:r w:rsidR="00863396">
        <w:rPr>
          <w:rFonts w:cs="Arial"/>
          <w:color w:val="auto"/>
          <w:szCs w:val="20"/>
          <w:lang w:val="hr-HR"/>
        </w:rPr>
        <w:t>h odlagališta otpada po okoliš</w:t>
      </w:r>
    </w:p>
    <w:p w:rsidR="00006C01" w:rsidRDefault="005A1606" w:rsidP="00D95C1D">
      <w:pPr>
        <w:numPr>
          <w:ilvl w:val="0"/>
          <w:numId w:val="21"/>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4"/>
        <w:rPr>
          <w:rFonts w:cs="Arial"/>
          <w:color w:val="auto"/>
          <w:szCs w:val="20"/>
          <w:lang w:val="hr-HR"/>
        </w:rPr>
      </w:pPr>
      <w:r>
        <w:rPr>
          <w:rFonts w:cs="Arial"/>
          <w:color w:val="auto"/>
          <w:szCs w:val="20"/>
          <w:lang w:val="hr-HR"/>
        </w:rPr>
        <w:t>mjerama i akcijama koje se namjeravaju poduzeti kako bi se spriječ</w:t>
      </w:r>
      <w:r w:rsidR="00863396">
        <w:rPr>
          <w:rFonts w:cs="Arial"/>
          <w:color w:val="auto"/>
          <w:szCs w:val="20"/>
          <w:lang w:val="hr-HR"/>
        </w:rPr>
        <w:t>ilo nepropisno odlaganje otpada</w:t>
      </w:r>
    </w:p>
    <w:p w:rsidR="00006C01" w:rsidRDefault="005A1606" w:rsidP="00863396">
      <w:pPr>
        <w:rPr>
          <w:color w:val="auto"/>
          <w:lang w:val="hr-HR"/>
        </w:rPr>
      </w:pPr>
      <w:r>
        <w:rPr>
          <w:color w:val="auto"/>
          <w:lang w:val="hr-HR"/>
        </w:rPr>
        <w:t xml:space="preserve">Za edukacije je potrebno predvidjeti dinamiku akcija i potrebna sredstva za predavače i pisane materijale, odnosno, potrebno je izraditi godišnji plan edukacije o gospodarenju otpadom. </w:t>
      </w:r>
      <w:bookmarkStart w:id="61" w:name="_Hlk494974849"/>
      <w:r>
        <w:rPr>
          <w:color w:val="auto"/>
          <w:lang w:val="hr-HR"/>
        </w:rPr>
        <w:t>U suradnji s Komunaln</w:t>
      </w:r>
      <w:r w:rsidR="00F14FDB">
        <w:rPr>
          <w:color w:val="auto"/>
          <w:lang w:val="hr-HR"/>
        </w:rPr>
        <w:t>im društvom</w:t>
      </w:r>
      <w:r>
        <w:rPr>
          <w:color w:val="auto"/>
          <w:lang w:val="hr-HR"/>
        </w:rPr>
        <w:t xml:space="preserve"> potrebno je:</w:t>
      </w:r>
    </w:p>
    <w:p w:rsidR="00006C01" w:rsidRDefault="005A1606" w:rsidP="00D95C1D">
      <w:pPr>
        <w:pStyle w:val="ListParagraph2"/>
        <w:numPr>
          <w:ilvl w:val="0"/>
          <w:numId w:val="22"/>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r>
        <w:rPr>
          <w:color w:val="auto"/>
          <w:lang w:val="hr-HR"/>
        </w:rPr>
        <w:t>organizirati edukacije najmanje dva puta godi</w:t>
      </w:r>
      <w:r w:rsidR="00863396">
        <w:rPr>
          <w:color w:val="auto"/>
          <w:lang w:val="hr-HR"/>
        </w:rPr>
        <w:t>šnje</w:t>
      </w:r>
    </w:p>
    <w:p w:rsidR="00006C01" w:rsidRDefault="005A1606" w:rsidP="00D95C1D">
      <w:pPr>
        <w:pStyle w:val="ListParagraph2"/>
        <w:numPr>
          <w:ilvl w:val="0"/>
          <w:numId w:val="22"/>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r>
        <w:rPr>
          <w:color w:val="auto"/>
          <w:lang w:val="hr-HR"/>
        </w:rPr>
        <w:t xml:space="preserve">svake godine organizirati „Info punkt“ gdje će stanovnici </w:t>
      </w:r>
      <w:r w:rsidR="008B3A92">
        <w:rPr>
          <w:color w:val="auto"/>
          <w:lang w:val="hr-HR"/>
        </w:rPr>
        <w:t>Grada</w:t>
      </w:r>
      <w:r>
        <w:rPr>
          <w:color w:val="auto"/>
          <w:lang w:val="hr-HR"/>
        </w:rPr>
        <w:t xml:space="preserve"> moći dobiti informacije o</w:t>
      </w:r>
      <w:r w:rsidR="00863396">
        <w:rPr>
          <w:color w:val="auto"/>
          <w:lang w:val="hr-HR"/>
        </w:rPr>
        <w:t xml:space="preserve"> pravilnom postupanju s otpadom</w:t>
      </w:r>
    </w:p>
    <w:p w:rsidR="00006C01" w:rsidRDefault="005A1606" w:rsidP="00D95C1D">
      <w:pPr>
        <w:pStyle w:val="ListParagraph2"/>
        <w:numPr>
          <w:ilvl w:val="0"/>
          <w:numId w:val="22"/>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Pr>
          <w:color w:val="auto"/>
          <w:lang w:val="hr-HR"/>
        </w:rPr>
        <w:t>organizirati izlete i posjete Komunaln</w:t>
      </w:r>
      <w:r w:rsidR="00F14FDB">
        <w:rPr>
          <w:color w:val="auto"/>
          <w:lang w:val="hr-HR"/>
        </w:rPr>
        <w:t>om društvu</w:t>
      </w:r>
      <w:r>
        <w:rPr>
          <w:color w:val="auto"/>
          <w:lang w:val="hr-HR"/>
        </w:rPr>
        <w:t xml:space="preserve"> za djecu u vrtić</w:t>
      </w:r>
      <w:r w:rsidR="001B43DB">
        <w:rPr>
          <w:color w:val="auto"/>
          <w:lang w:val="hr-HR"/>
        </w:rPr>
        <w:t>ima i školama</w:t>
      </w:r>
      <w:r>
        <w:rPr>
          <w:color w:val="auto"/>
          <w:lang w:val="hr-HR"/>
        </w:rPr>
        <w:t xml:space="preserve"> kako bi se i najmlađi stanovnici </w:t>
      </w:r>
      <w:r w:rsidR="008B3A92">
        <w:rPr>
          <w:color w:val="auto"/>
          <w:lang w:val="hr-HR"/>
        </w:rPr>
        <w:t>Grada</w:t>
      </w:r>
      <w:r>
        <w:rPr>
          <w:color w:val="auto"/>
          <w:lang w:val="hr-HR"/>
        </w:rPr>
        <w:t xml:space="preserve"> educirali o</w:t>
      </w:r>
      <w:r w:rsidR="00863396">
        <w:rPr>
          <w:color w:val="auto"/>
          <w:lang w:val="hr-HR"/>
        </w:rPr>
        <w:t xml:space="preserve"> postupanju s otpadom</w:t>
      </w:r>
    </w:p>
    <w:p w:rsidR="00863396" w:rsidRDefault="00863396" w:rsidP="00D95C1D">
      <w:pPr>
        <w:pStyle w:val="ListParagraph2"/>
        <w:numPr>
          <w:ilvl w:val="0"/>
          <w:numId w:val="22"/>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Pr>
          <w:color w:val="auto"/>
          <w:lang w:val="hr-HR"/>
        </w:rPr>
        <w:t>edukacije provoditi i s nevladinim udrugama za zaštitu okoliša</w:t>
      </w:r>
    </w:p>
    <w:p w:rsidR="00006C01" w:rsidRDefault="005A1606" w:rsidP="00D558C5">
      <w:pPr>
        <w:pStyle w:val="Podnoje1"/>
        <w:spacing w:before="240" w:after="0"/>
        <w:rPr>
          <w:color w:val="auto"/>
          <w:szCs w:val="20"/>
          <w:lang w:val="hr-HR"/>
        </w:rPr>
      </w:pPr>
      <w:r>
        <w:rPr>
          <w:color w:val="auto"/>
          <w:szCs w:val="20"/>
          <w:lang w:val="hr-HR"/>
        </w:rPr>
        <w:t xml:space="preserve">U sklopu organiziranih edukacija o gospodarenju otpadom za stanovnike </w:t>
      </w:r>
      <w:r w:rsidR="008B3A92">
        <w:rPr>
          <w:color w:val="auto"/>
          <w:szCs w:val="20"/>
          <w:lang w:val="hr-HR"/>
        </w:rPr>
        <w:t>Grada</w:t>
      </w:r>
      <w:r w:rsidR="00A43A63">
        <w:rPr>
          <w:color w:val="auto"/>
          <w:szCs w:val="20"/>
          <w:lang w:val="hr-HR"/>
        </w:rPr>
        <w:t>,</w:t>
      </w:r>
      <w:r>
        <w:rPr>
          <w:color w:val="auto"/>
          <w:szCs w:val="20"/>
          <w:lang w:val="hr-HR"/>
        </w:rPr>
        <w:t xml:space="preserve"> moguće je urediti sustav motivacije stanovnika na način da im prisustvovanje na edukaciji umanjuje </w:t>
      </w:r>
      <w:r>
        <w:rPr>
          <w:color w:val="auto"/>
          <w:szCs w:val="20"/>
          <w:lang w:val="hr-HR"/>
        </w:rPr>
        <w:lastRenderedPageBreak/>
        <w:t xml:space="preserve">cijenu odvoza </w:t>
      </w:r>
      <w:r>
        <w:rPr>
          <w:color w:val="auto"/>
          <w:lang w:val="hr-HR"/>
        </w:rPr>
        <w:t>MKO</w:t>
      </w:r>
      <w:r>
        <w:rPr>
          <w:color w:val="auto"/>
          <w:szCs w:val="20"/>
          <w:lang w:val="hr-HR"/>
        </w:rPr>
        <w:t xml:space="preserve"> ili im prisustvovanjem na edukaciji </w:t>
      </w:r>
      <w:r w:rsidR="008B3A92">
        <w:rPr>
          <w:color w:val="auto"/>
          <w:szCs w:val="20"/>
          <w:lang w:val="hr-HR"/>
        </w:rPr>
        <w:t>Grad</w:t>
      </w:r>
      <w:r>
        <w:rPr>
          <w:color w:val="auto"/>
          <w:szCs w:val="20"/>
          <w:lang w:val="hr-HR"/>
        </w:rPr>
        <w:t xml:space="preserve"> financira nabavu spremnika za odvojeno prikupljanje otpada.  </w:t>
      </w:r>
    </w:p>
    <w:p w:rsidR="00006C01" w:rsidRDefault="00F14FDB">
      <w:pPr>
        <w:pStyle w:val="Podnoje1"/>
        <w:spacing w:after="60"/>
        <w:rPr>
          <w:color w:val="auto"/>
          <w:szCs w:val="20"/>
          <w:lang w:val="hr-HR"/>
        </w:rPr>
      </w:pPr>
      <w:r>
        <w:rPr>
          <w:color w:val="auto"/>
          <w:szCs w:val="20"/>
          <w:lang w:val="hr-HR"/>
        </w:rPr>
        <w:t>MZOE</w:t>
      </w:r>
      <w:r w:rsidR="005A1606">
        <w:rPr>
          <w:color w:val="auto"/>
          <w:szCs w:val="20"/>
          <w:lang w:val="hr-HR"/>
        </w:rPr>
        <w:t xml:space="preserve"> će </w:t>
      </w:r>
      <w:r w:rsidR="000D0A23">
        <w:rPr>
          <w:rFonts w:ascii="TimesNewRomanPSMT" w:hAnsi="TimesNewRomanPSMT"/>
          <w:color w:val="000000"/>
        </w:rPr>
        <w:t xml:space="preserve">izraditi i objaviti Program izobrazno-informativnih aktivnosti o održivom gospodarenju otpadom koji će usmjeriti edukacijske aktivnosti na državnoj razini, a posljedično i na lokalnoj razini koje će provoditi aktivnosti predviđene spomenutim Programom te provesti nacionalnu kampanju na temu održivog gospodarenja otpadom. </w:t>
      </w:r>
      <w:r w:rsidR="00676C67">
        <w:rPr>
          <w:rFonts w:ascii="TimesNewRomanPSMT" w:hAnsi="TimesNewRomanPSMT"/>
          <w:color w:val="000000"/>
        </w:rPr>
        <w:t>Grad</w:t>
      </w:r>
      <w:r w:rsidR="000D0A23">
        <w:rPr>
          <w:rFonts w:ascii="TimesNewRomanPSMT" w:hAnsi="TimesNewRomanPSMT"/>
          <w:color w:val="000000"/>
        </w:rPr>
        <w:t xml:space="preserve"> će preuzeti i provoditi sve aktivnosti koje će biti defnirane Programom izobrazno-informativnih aktivnosti o održivom gospodarenju otpadom pri njegovom objavljivanju.</w:t>
      </w:r>
    </w:p>
    <w:p w:rsidR="00F33BCD" w:rsidRDefault="005A1606">
      <w:pPr>
        <w:pStyle w:val="Podnoje1"/>
        <w:spacing w:after="0"/>
        <w:rPr>
          <w:color w:val="auto"/>
          <w:lang w:val="hr-HR"/>
        </w:rPr>
      </w:pPr>
      <w:r>
        <w:rPr>
          <w:color w:val="auto"/>
          <w:lang w:val="hr-HR"/>
        </w:rPr>
        <w:t>Indikatori za uspješnost provedbe mjera izobrazno-informativnih aktivnosti odnosile bi se na:</w:t>
      </w:r>
    </w:p>
    <w:p w:rsidR="00006C01" w:rsidRDefault="005A1606" w:rsidP="00D95C1D">
      <w:pPr>
        <w:pStyle w:val="Podnoje1"/>
        <w:numPr>
          <w:ilvl w:val="0"/>
          <w:numId w:val="23"/>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r>
        <w:rPr>
          <w:color w:val="auto"/>
          <w:lang w:val="hr-HR"/>
        </w:rPr>
        <w:t xml:space="preserve">broj godišnjih edukacija o gospodarenju otpadom na području </w:t>
      </w:r>
      <w:r w:rsidR="008B3A92">
        <w:rPr>
          <w:color w:val="auto"/>
          <w:lang w:val="hr-HR"/>
        </w:rPr>
        <w:t>Grada</w:t>
      </w:r>
    </w:p>
    <w:p w:rsidR="00006C01" w:rsidRDefault="005A1606" w:rsidP="00D95C1D">
      <w:pPr>
        <w:pStyle w:val="Podnoje1"/>
        <w:numPr>
          <w:ilvl w:val="0"/>
          <w:numId w:val="23"/>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szCs w:val="20"/>
          <w:lang w:val="hr-HR"/>
        </w:rPr>
      </w:pPr>
      <w:r>
        <w:rPr>
          <w:color w:val="auto"/>
          <w:lang w:val="hr-HR"/>
        </w:rPr>
        <w:t xml:space="preserve">broj stanovnika </w:t>
      </w:r>
      <w:r w:rsidR="008B3A92">
        <w:rPr>
          <w:color w:val="auto"/>
          <w:lang w:val="hr-HR"/>
        </w:rPr>
        <w:t>Grada</w:t>
      </w:r>
      <w:r>
        <w:rPr>
          <w:color w:val="auto"/>
          <w:lang w:val="hr-HR"/>
        </w:rPr>
        <w:t xml:space="preserve"> </w:t>
      </w:r>
      <w:r w:rsidR="007120A2">
        <w:rPr>
          <w:color w:val="auto"/>
          <w:lang w:val="hr-HR"/>
        </w:rPr>
        <w:t>koji su prisustvovali edukaciji</w:t>
      </w:r>
    </w:p>
    <w:p w:rsidR="00006C01" w:rsidRDefault="005A1606" w:rsidP="00D95C1D">
      <w:pPr>
        <w:pStyle w:val="Podnoje1"/>
        <w:numPr>
          <w:ilvl w:val="0"/>
          <w:numId w:val="23"/>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szCs w:val="20"/>
          <w:lang w:val="hr-HR"/>
        </w:rPr>
      </w:pPr>
      <w:r>
        <w:rPr>
          <w:color w:val="auto"/>
          <w:lang w:val="hr-HR"/>
        </w:rPr>
        <w:t xml:space="preserve">godišnja financijska sredstva od strane </w:t>
      </w:r>
      <w:r w:rsidR="003672DE">
        <w:rPr>
          <w:color w:val="auto"/>
          <w:lang w:val="hr-HR"/>
        </w:rPr>
        <w:t>Grada</w:t>
      </w:r>
      <w:r>
        <w:rPr>
          <w:color w:val="auto"/>
          <w:lang w:val="hr-HR"/>
        </w:rPr>
        <w:t xml:space="preserve"> i Komunaln</w:t>
      </w:r>
      <w:r w:rsidR="00F14FDB">
        <w:rPr>
          <w:color w:val="auto"/>
          <w:lang w:val="hr-HR"/>
        </w:rPr>
        <w:t>og društva</w:t>
      </w:r>
      <w:r>
        <w:rPr>
          <w:color w:val="auto"/>
          <w:lang w:val="hr-HR"/>
        </w:rPr>
        <w:t xml:space="preserve"> koja su uložena u iz</w:t>
      </w:r>
      <w:r w:rsidR="007120A2">
        <w:rPr>
          <w:color w:val="auto"/>
          <w:lang w:val="hr-HR"/>
        </w:rPr>
        <w:t>obrazno-informativne aktivnosti</w:t>
      </w:r>
    </w:p>
    <w:p w:rsidR="00006C01" w:rsidRDefault="005A1606" w:rsidP="00D95C1D">
      <w:pPr>
        <w:pStyle w:val="Podnoje1"/>
        <w:numPr>
          <w:ilvl w:val="0"/>
          <w:numId w:val="23"/>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szCs w:val="20"/>
          <w:lang w:val="hr-HR"/>
        </w:rPr>
      </w:pPr>
      <w:r>
        <w:rPr>
          <w:color w:val="auto"/>
          <w:szCs w:val="20"/>
          <w:lang w:val="hr-HR"/>
        </w:rPr>
        <w:t xml:space="preserve">broj godišnjih objava u medijima vezano uz gospodarenje otpadom na području </w:t>
      </w:r>
      <w:r w:rsidR="003672DE">
        <w:rPr>
          <w:color w:val="auto"/>
          <w:szCs w:val="20"/>
          <w:lang w:val="hr-HR"/>
        </w:rPr>
        <w:t>Grada</w:t>
      </w:r>
      <w:r>
        <w:rPr>
          <w:color w:val="auto"/>
          <w:szCs w:val="20"/>
          <w:lang w:val="hr-HR"/>
        </w:rPr>
        <w:t xml:space="preserve"> (mrežna stranica Komunaln</w:t>
      </w:r>
      <w:r w:rsidR="00F14FDB">
        <w:rPr>
          <w:color w:val="auto"/>
          <w:szCs w:val="20"/>
          <w:lang w:val="hr-HR"/>
        </w:rPr>
        <w:t>og društva</w:t>
      </w:r>
      <w:r>
        <w:rPr>
          <w:color w:val="auto"/>
          <w:szCs w:val="20"/>
          <w:lang w:val="hr-HR"/>
        </w:rPr>
        <w:t xml:space="preserve">  i </w:t>
      </w:r>
      <w:r w:rsidR="003672DE">
        <w:rPr>
          <w:color w:val="auto"/>
          <w:szCs w:val="20"/>
          <w:lang w:val="hr-HR"/>
        </w:rPr>
        <w:t>Grada</w:t>
      </w:r>
      <w:r w:rsidR="007120A2">
        <w:rPr>
          <w:color w:val="auto"/>
          <w:szCs w:val="20"/>
          <w:lang w:val="hr-HR"/>
        </w:rPr>
        <w:t>, radio, televizija…)</w:t>
      </w:r>
    </w:p>
    <w:p w:rsidR="00006C01" w:rsidRDefault="005A1606" w:rsidP="00D95C1D">
      <w:pPr>
        <w:pStyle w:val="Podnoje1"/>
        <w:numPr>
          <w:ilvl w:val="0"/>
          <w:numId w:val="23"/>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360"/>
        <w:ind w:left="284" w:hanging="284"/>
        <w:rPr>
          <w:color w:val="auto"/>
          <w:szCs w:val="20"/>
          <w:lang w:val="hr-HR"/>
        </w:rPr>
      </w:pPr>
      <w:r>
        <w:rPr>
          <w:color w:val="auto"/>
          <w:szCs w:val="20"/>
          <w:lang w:val="hr-HR"/>
        </w:rPr>
        <w:t xml:space="preserve">provedbu edukacijskih aktivnosti prema državnom Programu izobrazno-informativnih aktivnosti </w:t>
      </w:r>
      <w:r w:rsidR="007120A2">
        <w:rPr>
          <w:color w:val="auto"/>
          <w:szCs w:val="20"/>
          <w:lang w:val="hr-HR"/>
        </w:rPr>
        <w:t>o održivom gospodarenju otpadom</w:t>
      </w:r>
    </w:p>
    <w:p w:rsidR="00006C01" w:rsidRDefault="005A1606" w:rsidP="00D95C1D">
      <w:pPr>
        <w:pStyle w:val="Heading1"/>
        <w:numPr>
          <w:ilvl w:val="0"/>
          <w:numId w:val="3"/>
        </w:numPr>
        <w:spacing w:before="600" w:after="240"/>
        <w:ind w:left="425" w:hanging="425"/>
        <w:rPr>
          <w:lang w:val="hr-HR"/>
        </w:rPr>
      </w:pPr>
      <w:bookmarkStart w:id="62" w:name="_Toc507143480"/>
      <w:bookmarkEnd w:id="59"/>
      <w:bookmarkEnd w:id="61"/>
      <w:r>
        <w:rPr>
          <w:lang w:val="hr-HR"/>
        </w:rPr>
        <w:t>OPĆE MJERE ZA GOSPODARENJE OTPADOM, OPASNIM OTPADOM I POSEBNIM KATEGORIJAMA OTPADA</w:t>
      </w:r>
      <w:bookmarkEnd w:id="62"/>
    </w:p>
    <w:p w:rsidR="00006C01" w:rsidRDefault="005A1606" w:rsidP="00D95C1D">
      <w:pPr>
        <w:pStyle w:val="Heading2"/>
        <w:numPr>
          <w:ilvl w:val="1"/>
          <w:numId w:val="3"/>
        </w:numPr>
        <w:ind w:hanging="508"/>
        <w:rPr>
          <w:u w:val="single"/>
          <w:lang w:val="hr-HR"/>
        </w:rPr>
      </w:pPr>
      <w:bookmarkStart w:id="63" w:name="_Toc482687602"/>
      <w:bookmarkStart w:id="64" w:name="_Toc507143481"/>
      <w:r>
        <w:rPr>
          <w:u w:val="single"/>
          <w:lang w:val="hr-HR"/>
        </w:rPr>
        <w:t>Mjere za ostvarenje Cilja 1.4. Odložiti na odlagališta manje od 25% mase proizvedenog komunalnog otpada</w:t>
      </w:r>
      <w:bookmarkEnd w:id="63"/>
      <w:bookmarkEnd w:id="64"/>
    </w:p>
    <w:p w:rsidR="00006C01" w:rsidRDefault="005A1606">
      <w:pPr>
        <w:tabs>
          <w:tab w:val="left" w:pos="8931"/>
        </w:tabs>
        <w:spacing w:before="120"/>
        <w:rPr>
          <w:color w:val="000000" w:themeColor="text1"/>
          <w:lang w:val="hr-HR"/>
        </w:rPr>
      </w:pPr>
      <w:r>
        <w:rPr>
          <w:color w:val="000000" w:themeColor="text1"/>
          <w:lang w:val="hr-HR"/>
        </w:rPr>
        <w:t xml:space="preserve">Za ostvarenje </w:t>
      </w:r>
      <w:r>
        <w:rPr>
          <w:rFonts w:ascii="TimesNewRomanPS-BoldMT" w:hAnsi="TimesNewRomanPS-BoldMT"/>
          <w:b/>
          <w:bCs/>
          <w:color w:val="000000" w:themeColor="text1"/>
          <w:lang w:val="hr-HR"/>
        </w:rPr>
        <w:t xml:space="preserve">Cilja 1.4. Odložiti manje od 25% komunalnog otpada </w:t>
      </w:r>
      <w:r>
        <w:rPr>
          <w:color w:val="000000" w:themeColor="text1"/>
          <w:lang w:val="hr-HR"/>
        </w:rPr>
        <w:t>potrebno je</w:t>
      </w:r>
      <w:r w:rsidR="009D09CE">
        <w:rPr>
          <w:color w:val="000000" w:themeColor="text1"/>
          <w:lang w:val="hr-HR"/>
        </w:rPr>
        <w:t xml:space="preserve"> </w:t>
      </w:r>
      <w:r>
        <w:rPr>
          <w:color w:val="000000" w:themeColor="text1"/>
          <w:lang w:val="hr-HR"/>
        </w:rPr>
        <w:t xml:space="preserve">provesti sve prethodno predložene mjere za dostizanje ciljeva u gospodarenju otpadom. Provođenjem svih mjera za dostizanje ostalih ciljeva u gospodarenju otpadom na prostoru </w:t>
      </w:r>
      <w:r w:rsidR="003672DE">
        <w:rPr>
          <w:color w:val="000000" w:themeColor="text1"/>
          <w:lang w:val="hr-HR"/>
        </w:rPr>
        <w:t>Grada</w:t>
      </w:r>
      <w:r>
        <w:rPr>
          <w:color w:val="000000" w:themeColor="text1"/>
          <w:lang w:val="hr-HR"/>
        </w:rPr>
        <w:t xml:space="preserve"> posljedično će se ostvariti i mjera za odlaganje manje od 25% proizvedenog komunalnog otpada.</w:t>
      </w:r>
    </w:p>
    <w:p w:rsidR="00006C01" w:rsidRDefault="005A1606" w:rsidP="00341D42">
      <w:pPr>
        <w:pStyle w:val="Caption"/>
        <w:keepNext/>
        <w:spacing w:after="60"/>
      </w:pPr>
      <w:r>
        <w:t xml:space="preserve">Tablica </w:t>
      </w:r>
      <w:fldSimple w:instr=" SEQ Tablica \* ARABIC ">
        <w:r w:rsidR="00875121">
          <w:rPr>
            <w:noProof/>
          </w:rPr>
          <w:t>25</w:t>
        </w:r>
      </w:fldSimple>
      <w:r>
        <w:t>. Mjere za ostvarenje Cilja 1.4. Odložiti manje od 25% komunalnog otpada</w:t>
      </w:r>
    </w:p>
    <w:tbl>
      <w:tblPr>
        <w:tblStyle w:val="GridTable4-Accent31"/>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0"/>
        <w:gridCol w:w="1613"/>
        <w:gridCol w:w="3691"/>
        <w:gridCol w:w="1417"/>
        <w:gridCol w:w="1691"/>
      </w:tblGrid>
      <w:tr w:rsidR="00006C01" w:rsidTr="007120A2">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650" w:type="dxa"/>
            <w:tcBorders>
              <w:top w:val="none" w:sz="0" w:space="0" w:color="auto"/>
              <w:left w:val="none" w:sz="0" w:space="0" w:color="auto"/>
              <w:bottom w:val="single" w:sz="4" w:space="0" w:color="FFFFFF" w:themeColor="background1"/>
              <w:right w:val="single" w:sz="4" w:space="0" w:color="FFFFFF" w:themeColor="background1"/>
            </w:tcBorders>
            <w:shd w:val="clear" w:color="auto" w:fill="4F6228" w:themeFill="accent3" w:themeFillShade="80"/>
            <w:vAlign w:val="center"/>
          </w:tcPr>
          <w:p w:rsidR="00006C01" w:rsidRPr="00C63E0C" w:rsidRDefault="005A1606">
            <w:pPr>
              <w:pStyle w:val="BEZINDENTACIJE"/>
              <w:spacing w:before="120" w:after="120" w:line="240" w:lineRule="auto"/>
              <w:jc w:val="center"/>
              <w:rPr>
                <w:rFonts w:ascii="TimesNewRomanPSMT" w:hAnsi="TimesNewRomanPSMT"/>
                <w:b w:val="0"/>
                <w:bCs w:val="0"/>
                <w:color w:val="FFFFFF" w:themeColor="background1"/>
              </w:rPr>
            </w:pPr>
            <w:r w:rsidRPr="00C63E0C">
              <w:rPr>
                <w:rFonts w:ascii="TimesNewRomanPSMT" w:hAnsi="TimesNewRomanPSMT"/>
                <w:color w:val="FFFFFF" w:themeColor="background1"/>
              </w:rPr>
              <w:t>Rd. br.</w:t>
            </w:r>
          </w:p>
        </w:tc>
        <w:tc>
          <w:tcPr>
            <w:tcW w:w="1613" w:type="dxa"/>
            <w:tcBorders>
              <w:top w:val="none" w:sz="0" w:space="0" w:color="auto"/>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tcPr>
          <w:p w:rsidR="00006C01" w:rsidRPr="00C63E0C" w:rsidRDefault="005A1606">
            <w:pPr>
              <w:pStyle w:val="BEZINDENTACIJE"/>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rPr>
            </w:pPr>
            <w:r w:rsidRPr="00C63E0C">
              <w:rPr>
                <w:rFonts w:ascii="TimesNewRomanPSMT" w:hAnsi="TimesNewRomanPSMT"/>
                <w:color w:val="FFFFFF" w:themeColor="background1"/>
              </w:rPr>
              <w:t>Mjera</w:t>
            </w:r>
          </w:p>
        </w:tc>
        <w:tc>
          <w:tcPr>
            <w:tcW w:w="3691" w:type="dxa"/>
            <w:tcBorders>
              <w:top w:val="none" w:sz="0" w:space="0" w:color="auto"/>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tcPr>
          <w:p w:rsidR="00006C01" w:rsidRPr="00C63E0C" w:rsidRDefault="005A1606">
            <w:pPr>
              <w:pStyle w:val="BEZINDENTACIJE"/>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rPr>
            </w:pPr>
            <w:r w:rsidRPr="00C63E0C">
              <w:rPr>
                <w:rFonts w:ascii="TimesNewRomanPSMT" w:hAnsi="TimesNewRomanPSMT"/>
                <w:color w:val="FFFFFF" w:themeColor="background1"/>
              </w:rPr>
              <w:t>Opis</w:t>
            </w:r>
          </w:p>
        </w:tc>
        <w:tc>
          <w:tcPr>
            <w:tcW w:w="1417" w:type="dxa"/>
            <w:tcBorders>
              <w:top w:val="none" w:sz="0" w:space="0" w:color="auto"/>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tcPr>
          <w:p w:rsidR="00006C01" w:rsidRPr="00C63E0C" w:rsidRDefault="005A1606">
            <w:pPr>
              <w:pStyle w:val="BEZINDENTACIJE"/>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rPr>
            </w:pPr>
            <w:r w:rsidRPr="00C63E0C">
              <w:rPr>
                <w:rFonts w:ascii="TimesNewRomanPSMT" w:hAnsi="TimesNewRomanPSMT"/>
                <w:color w:val="FFFFFF" w:themeColor="background1"/>
              </w:rPr>
              <w:t>Nositelji</w:t>
            </w:r>
          </w:p>
        </w:tc>
        <w:tc>
          <w:tcPr>
            <w:tcW w:w="1691" w:type="dxa"/>
            <w:tcBorders>
              <w:top w:val="none" w:sz="0" w:space="0" w:color="auto"/>
              <w:left w:val="single" w:sz="4" w:space="0" w:color="FFFFFF" w:themeColor="background1"/>
              <w:bottom w:val="single" w:sz="4" w:space="0" w:color="FFFFFF" w:themeColor="background1"/>
              <w:right w:val="none" w:sz="0" w:space="0" w:color="auto"/>
            </w:tcBorders>
            <w:shd w:val="clear" w:color="auto" w:fill="4F6228" w:themeFill="accent3" w:themeFillShade="80"/>
            <w:vAlign w:val="center"/>
          </w:tcPr>
          <w:p w:rsidR="00006C01" w:rsidRPr="00C63E0C" w:rsidRDefault="005A1606">
            <w:pPr>
              <w:pStyle w:val="BEZINDENTACIJE"/>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rPr>
            </w:pPr>
            <w:r w:rsidRPr="00C63E0C">
              <w:rPr>
                <w:rFonts w:ascii="TimesNewRomanPSMT" w:hAnsi="TimesNewRomanPSMT"/>
                <w:color w:val="FFFFFF" w:themeColor="background1"/>
              </w:rPr>
              <w:t>Rok</w:t>
            </w:r>
          </w:p>
        </w:tc>
      </w:tr>
      <w:tr w:rsidR="00006C01" w:rsidTr="007120A2">
        <w:trPr>
          <w:trHeight w:val="587"/>
        </w:trPr>
        <w:tc>
          <w:tcPr>
            <w:cnfStyle w:val="001000000000" w:firstRow="0" w:lastRow="0" w:firstColumn="1" w:lastColumn="0" w:oddVBand="0" w:evenVBand="0" w:oddHBand="0" w:evenHBand="0" w:firstRowFirstColumn="0" w:firstRowLastColumn="0" w:lastRowFirstColumn="0" w:lastRowLastColumn="0"/>
            <w:tcW w:w="650" w:type="dxa"/>
            <w:tcBorders>
              <w:top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vAlign w:val="center"/>
          </w:tcPr>
          <w:p w:rsidR="00006C01" w:rsidRPr="00C63E0C" w:rsidRDefault="005A1606">
            <w:pPr>
              <w:pStyle w:val="BEZINDENTACIJE"/>
              <w:spacing w:line="240" w:lineRule="auto"/>
              <w:jc w:val="center"/>
              <w:rPr>
                <w:rFonts w:ascii="TimesNewRomanPSMT" w:hAnsi="TimesNewRomanPSMT"/>
                <w:b w:val="0"/>
                <w:bCs w:val="0"/>
                <w:color w:val="auto"/>
              </w:rPr>
            </w:pPr>
            <w:r w:rsidRPr="00C63E0C">
              <w:rPr>
                <w:rFonts w:ascii="TimesNewRomanPSMT" w:hAnsi="TimesNewRomanPSMT"/>
                <w:color w:val="auto"/>
              </w:rPr>
              <w:t>1.</w:t>
            </w:r>
          </w:p>
        </w:tc>
        <w:tc>
          <w:tcPr>
            <w:tcW w:w="16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vAlign w:val="center"/>
          </w:tcPr>
          <w:p w:rsidR="00006C01" w:rsidRPr="00C63E0C"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rPr>
            </w:pPr>
            <w:r w:rsidRPr="00C63E0C">
              <w:rPr>
                <w:rFonts w:ascii="TimesNewRomanPSMT" w:hAnsi="TimesNewRomanPSMT"/>
                <w:color w:val="auto"/>
              </w:rPr>
              <w:t>Ostale mjere</w:t>
            </w:r>
          </w:p>
        </w:tc>
        <w:tc>
          <w:tcPr>
            <w:tcW w:w="36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vAlign w:val="center"/>
          </w:tcPr>
          <w:p w:rsidR="00006C01" w:rsidRPr="00C63E0C" w:rsidRDefault="005A1606">
            <w:pPr>
              <w:pStyle w:val="BEZINDENTACIJE"/>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rPr>
            </w:pPr>
            <w:r w:rsidRPr="00C63E0C">
              <w:rPr>
                <w:rFonts w:ascii="TimesNewRomanPSMT" w:hAnsi="TimesNewRomanPSMT"/>
                <w:color w:val="auto"/>
              </w:rPr>
              <w:t>- ostvarivanje svih ostalih mjera koje su propisane ovim Planom</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vAlign w:val="center"/>
          </w:tcPr>
          <w:p w:rsidR="00006C01" w:rsidRPr="00C63E0C" w:rsidRDefault="005A1606">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rPr>
            </w:pPr>
            <w:r w:rsidRPr="00C63E0C">
              <w:rPr>
                <w:rFonts w:ascii="TimesNewRomanPSMT" w:hAnsi="TimesNewRomanPSMT"/>
                <w:color w:val="auto"/>
              </w:rPr>
              <w:t>Komunaln</w:t>
            </w:r>
            <w:r w:rsidR="00F14FDB">
              <w:rPr>
                <w:rFonts w:ascii="TimesNewRomanPSMT" w:hAnsi="TimesNewRomanPSMT"/>
                <w:color w:val="auto"/>
              </w:rPr>
              <w:t>o društvo</w:t>
            </w:r>
            <w:r w:rsidRPr="00C63E0C">
              <w:rPr>
                <w:rFonts w:ascii="TimesNewRomanPSMT" w:hAnsi="TimesNewRomanPSMT"/>
                <w:color w:val="auto"/>
              </w:rPr>
              <w:t xml:space="preserve">, </w:t>
            </w:r>
            <w:r w:rsidR="003672DE" w:rsidRPr="00C63E0C">
              <w:rPr>
                <w:rFonts w:ascii="TimesNewRomanPSMT" w:hAnsi="TimesNewRomanPSMT"/>
                <w:color w:val="auto"/>
              </w:rPr>
              <w:t>Grad</w:t>
            </w:r>
          </w:p>
        </w:tc>
        <w:tc>
          <w:tcPr>
            <w:tcW w:w="1691" w:type="dxa"/>
            <w:tcBorders>
              <w:top w:val="single" w:sz="4" w:space="0" w:color="FFFFFF" w:themeColor="background1"/>
              <w:left w:val="single" w:sz="4" w:space="0" w:color="FFFFFF" w:themeColor="background1"/>
              <w:bottom w:val="single" w:sz="4" w:space="0" w:color="FFFFFF" w:themeColor="background1"/>
            </w:tcBorders>
            <w:shd w:val="clear" w:color="auto" w:fill="EAF1DD" w:themeFill="accent3" w:themeFillTint="33"/>
            <w:vAlign w:val="center"/>
          </w:tcPr>
          <w:p w:rsidR="00006C01" w:rsidRPr="00C63E0C" w:rsidRDefault="005A1606">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rPr>
            </w:pPr>
            <w:r w:rsidRPr="00C63E0C">
              <w:rPr>
                <w:rFonts w:ascii="TimesNewRomanPSMT" w:hAnsi="TimesNewRomanPSMT"/>
                <w:color w:val="auto"/>
              </w:rPr>
              <w:t>Kontinuirano</w:t>
            </w:r>
          </w:p>
        </w:tc>
      </w:tr>
      <w:tr w:rsidR="00006C01" w:rsidTr="000F285B">
        <w:trPr>
          <w:trHeight w:val="567"/>
        </w:trPr>
        <w:tc>
          <w:tcPr>
            <w:cnfStyle w:val="001000000000" w:firstRow="0" w:lastRow="0" w:firstColumn="1" w:lastColumn="0" w:oddVBand="0" w:evenVBand="0" w:oddHBand="0" w:evenHBand="0" w:firstRowFirstColumn="0" w:firstRowLastColumn="0" w:lastRowFirstColumn="0" w:lastRowLastColumn="0"/>
            <w:tcW w:w="650" w:type="dxa"/>
            <w:tcBorders>
              <w:top w:val="single" w:sz="4" w:space="0" w:color="FFFFFF" w:themeColor="background1"/>
              <w:right w:val="single" w:sz="4" w:space="0" w:color="EAF1DD" w:themeColor="accent3" w:themeTint="33"/>
            </w:tcBorders>
            <w:vAlign w:val="center"/>
          </w:tcPr>
          <w:p w:rsidR="00006C01" w:rsidRPr="00C63E0C" w:rsidRDefault="005A1606" w:rsidP="00972FF1">
            <w:pPr>
              <w:pStyle w:val="BEZINDENTACIJE"/>
              <w:spacing w:line="240" w:lineRule="auto"/>
              <w:jc w:val="center"/>
              <w:rPr>
                <w:rFonts w:ascii="TimesNewRomanPSMT" w:hAnsi="TimesNewRomanPSMT"/>
                <w:b w:val="0"/>
                <w:bCs w:val="0"/>
                <w:color w:val="auto"/>
              </w:rPr>
            </w:pPr>
            <w:r w:rsidRPr="00C63E0C">
              <w:rPr>
                <w:rFonts w:ascii="TimesNewRomanPSMT" w:hAnsi="TimesNewRomanPSMT"/>
                <w:color w:val="auto"/>
              </w:rPr>
              <w:t>2.</w:t>
            </w:r>
          </w:p>
        </w:tc>
        <w:tc>
          <w:tcPr>
            <w:tcW w:w="1613" w:type="dxa"/>
            <w:tcBorders>
              <w:top w:val="single" w:sz="4" w:space="0" w:color="FFFFFF" w:themeColor="background1"/>
              <w:left w:val="single" w:sz="4" w:space="0" w:color="EAF1DD" w:themeColor="accent3" w:themeTint="33"/>
              <w:right w:val="single" w:sz="4" w:space="0" w:color="EAF1DD" w:themeColor="accent3" w:themeTint="33"/>
            </w:tcBorders>
            <w:vAlign w:val="center"/>
          </w:tcPr>
          <w:p w:rsidR="00006C01" w:rsidRPr="00C63E0C" w:rsidRDefault="005A1606" w:rsidP="00972FF1">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rPr>
            </w:pPr>
            <w:r w:rsidRPr="00C63E0C">
              <w:rPr>
                <w:rFonts w:ascii="TimesNewRomanPSMT" w:hAnsi="TimesNewRomanPSMT"/>
                <w:color w:val="auto"/>
              </w:rPr>
              <w:t>Analiza otpada</w:t>
            </w:r>
          </w:p>
        </w:tc>
        <w:tc>
          <w:tcPr>
            <w:tcW w:w="3691" w:type="dxa"/>
            <w:tcBorders>
              <w:top w:val="single" w:sz="4" w:space="0" w:color="FFFFFF" w:themeColor="background1"/>
              <w:left w:val="single" w:sz="4" w:space="0" w:color="EAF1DD" w:themeColor="accent3" w:themeTint="33"/>
              <w:right w:val="single" w:sz="4" w:space="0" w:color="EAF1DD" w:themeColor="accent3" w:themeTint="33"/>
            </w:tcBorders>
            <w:vAlign w:val="center"/>
          </w:tcPr>
          <w:p w:rsidR="00006C01" w:rsidRPr="00C63E0C" w:rsidRDefault="00972FF1" w:rsidP="00972FF1">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rPr>
            </w:pPr>
            <w:r w:rsidRPr="00C63E0C">
              <w:rPr>
                <w:rFonts w:ascii="TimesNewRomanPSMT" w:hAnsi="TimesNewRomanPSMT"/>
                <w:color w:val="auto"/>
              </w:rPr>
              <w:t>-</w:t>
            </w:r>
            <w:r w:rsidR="005A1606" w:rsidRPr="00C63E0C">
              <w:rPr>
                <w:rFonts w:ascii="TimesNewRomanPSMT" w:hAnsi="TimesNewRomanPSMT"/>
                <w:color w:val="auto"/>
              </w:rPr>
              <w:t xml:space="preserve"> analiza sastava MKO</w:t>
            </w:r>
          </w:p>
        </w:tc>
        <w:tc>
          <w:tcPr>
            <w:tcW w:w="1417" w:type="dxa"/>
            <w:tcBorders>
              <w:top w:val="single" w:sz="4" w:space="0" w:color="FFFFFF" w:themeColor="background1"/>
              <w:left w:val="single" w:sz="4" w:space="0" w:color="EAF1DD" w:themeColor="accent3" w:themeTint="33"/>
              <w:right w:val="single" w:sz="4" w:space="0" w:color="EAF1DD" w:themeColor="accent3" w:themeTint="33"/>
            </w:tcBorders>
            <w:vAlign w:val="center"/>
          </w:tcPr>
          <w:p w:rsidR="00006C01" w:rsidRPr="00C63E0C" w:rsidRDefault="005A1606" w:rsidP="00972FF1">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rPr>
            </w:pPr>
            <w:r w:rsidRPr="00C63E0C">
              <w:rPr>
                <w:rFonts w:ascii="TimesNewRomanPSMT" w:hAnsi="TimesNewRomanPSMT"/>
                <w:color w:val="auto"/>
              </w:rPr>
              <w:t>Komunaln</w:t>
            </w:r>
            <w:r w:rsidR="00F14FDB">
              <w:rPr>
                <w:rFonts w:ascii="TimesNewRomanPSMT" w:hAnsi="TimesNewRomanPSMT"/>
                <w:color w:val="auto"/>
              </w:rPr>
              <w:t>o društvo</w:t>
            </w:r>
          </w:p>
        </w:tc>
        <w:tc>
          <w:tcPr>
            <w:tcW w:w="1691" w:type="dxa"/>
            <w:tcBorders>
              <w:top w:val="single" w:sz="4" w:space="0" w:color="FFFFFF" w:themeColor="background1"/>
              <w:left w:val="single" w:sz="4" w:space="0" w:color="EAF1DD" w:themeColor="accent3" w:themeTint="33"/>
            </w:tcBorders>
            <w:vAlign w:val="center"/>
          </w:tcPr>
          <w:p w:rsidR="00006C01" w:rsidRPr="00C63E0C" w:rsidRDefault="00C9531A" w:rsidP="00972FF1">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rPr>
            </w:pPr>
            <w:r w:rsidRPr="00C63E0C">
              <w:rPr>
                <w:rFonts w:ascii="TimesNewRomanPSMT" w:hAnsi="TimesNewRomanPSMT"/>
                <w:color w:val="auto"/>
              </w:rPr>
              <w:t>Kontinuirano</w:t>
            </w:r>
          </w:p>
        </w:tc>
      </w:tr>
      <w:tr w:rsidR="00006C01" w:rsidTr="000F285B">
        <w:trPr>
          <w:trHeight w:val="901"/>
        </w:trPr>
        <w:tc>
          <w:tcPr>
            <w:cnfStyle w:val="001000000000" w:firstRow="0" w:lastRow="0" w:firstColumn="1" w:lastColumn="0" w:oddVBand="0" w:evenVBand="0" w:oddHBand="0" w:evenHBand="0" w:firstRowFirstColumn="0" w:firstRowLastColumn="0" w:lastRowFirstColumn="0" w:lastRowLastColumn="0"/>
            <w:tcW w:w="650" w:type="dxa"/>
            <w:tcBorders>
              <w:right w:val="single" w:sz="4" w:space="0" w:color="FFFFFF" w:themeColor="background1"/>
            </w:tcBorders>
            <w:shd w:val="clear" w:color="auto" w:fill="EAF1DD" w:themeFill="accent3" w:themeFillTint="33"/>
            <w:vAlign w:val="center"/>
          </w:tcPr>
          <w:p w:rsidR="00006C01" w:rsidRPr="00C63E0C" w:rsidRDefault="005A1606">
            <w:pPr>
              <w:pStyle w:val="BEZINDENTACIJE"/>
              <w:spacing w:line="240" w:lineRule="auto"/>
              <w:jc w:val="center"/>
              <w:rPr>
                <w:rFonts w:ascii="TimesNewRomanPSMT" w:hAnsi="TimesNewRomanPSMT"/>
                <w:b w:val="0"/>
                <w:bCs w:val="0"/>
                <w:color w:val="auto"/>
              </w:rPr>
            </w:pPr>
            <w:r w:rsidRPr="00C63E0C">
              <w:rPr>
                <w:rFonts w:ascii="TimesNewRomanPSMT" w:hAnsi="TimesNewRomanPSMT"/>
                <w:color w:val="auto"/>
              </w:rPr>
              <w:t>3.</w:t>
            </w:r>
          </w:p>
        </w:tc>
        <w:tc>
          <w:tcPr>
            <w:tcW w:w="1613" w:type="dxa"/>
            <w:tcBorders>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vAlign w:val="center"/>
          </w:tcPr>
          <w:p w:rsidR="00006C01" w:rsidRPr="00C63E0C" w:rsidRDefault="00F55F5B">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rPr>
            </w:pPr>
            <w:r w:rsidRPr="00C63E0C">
              <w:rPr>
                <w:rFonts w:ascii="TimesNewRomanPSMT" w:hAnsi="TimesNewRomanPSMT"/>
                <w:color w:val="auto"/>
              </w:rPr>
              <w:t>Ž</w:t>
            </w:r>
            <w:r w:rsidR="00DF6891" w:rsidRPr="00C63E0C">
              <w:rPr>
                <w:rFonts w:ascii="TimesNewRomanPSMT" w:hAnsi="TimesNewRomanPSMT"/>
                <w:color w:val="auto"/>
              </w:rPr>
              <w:t>CGO Marišćina</w:t>
            </w:r>
          </w:p>
        </w:tc>
        <w:tc>
          <w:tcPr>
            <w:tcW w:w="3691" w:type="dxa"/>
            <w:tcBorders>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vAlign w:val="center"/>
          </w:tcPr>
          <w:p w:rsidR="00006C01" w:rsidRPr="00C63E0C" w:rsidRDefault="00AB555E">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rPr>
            </w:pPr>
            <w:r w:rsidRPr="00C63E0C">
              <w:rPr>
                <w:rFonts w:ascii="TimesNewRomanPSMT" w:hAnsi="TimesNewRomanPSMT"/>
                <w:color w:val="auto"/>
              </w:rPr>
              <w:t xml:space="preserve">- predaja otpada u </w:t>
            </w:r>
            <w:r w:rsidR="00F55F5B" w:rsidRPr="00C63E0C">
              <w:rPr>
                <w:rFonts w:ascii="TimesNewRomanPSMT" w:hAnsi="TimesNewRomanPSMT"/>
                <w:color w:val="auto"/>
              </w:rPr>
              <w:t>Ž</w:t>
            </w:r>
            <w:r w:rsidR="00DF6891" w:rsidRPr="00C63E0C">
              <w:rPr>
                <w:rFonts w:ascii="TimesNewRomanPSMT" w:hAnsi="TimesNewRomanPSMT"/>
                <w:color w:val="auto"/>
              </w:rPr>
              <w:t>CGO Marišćina</w:t>
            </w:r>
            <w:r w:rsidR="005A1606" w:rsidRPr="00C63E0C">
              <w:rPr>
                <w:rFonts w:ascii="TimesNewRomanPSMT" w:hAnsi="TimesNewRomanPSMT"/>
                <w:color w:val="auto"/>
              </w:rPr>
              <w:t xml:space="preserve"> na kojem se odlažu minimalne količine predanog komunalnog otpada</w:t>
            </w:r>
          </w:p>
        </w:tc>
        <w:tc>
          <w:tcPr>
            <w:tcW w:w="1417" w:type="dxa"/>
            <w:tcBorders>
              <w:left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vAlign w:val="center"/>
          </w:tcPr>
          <w:p w:rsidR="00006C01" w:rsidRPr="00C63E0C" w:rsidRDefault="005A1606">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rPr>
            </w:pPr>
            <w:r w:rsidRPr="00C63E0C">
              <w:rPr>
                <w:rFonts w:ascii="TimesNewRomanPSMT" w:hAnsi="TimesNewRomanPSMT"/>
                <w:color w:val="auto"/>
              </w:rPr>
              <w:t>Komunaln</w:t>
            </w:r>
            <w:r w:rsidR="00F14FDB">
              <w:rPr>
                <w:rFonts w:ascii="TimesNewRomanPSMT" w:hAnsi="TimesNewRomanPSMT"/>
                <w:color w:val="auto"/>
              </w:rPr>
              <w:t>o društvo</w:t>
            </w:r>
          </w:p>
        </w:tc>
        <w:tc>
          <w:tcPr>
            <w:tcW w:w="1691" w:type="dxa"/>
            <w:tcBorders>
              <w:left w:val="single" w:sz="4" w:space="0" w:color="FFFFFF" w:themeColor="background1"/>
              <w:bottom w:val="single" w:sz="4" w:space="0" w:color="FFFFFF" w:themeColor="background1"/>
            </w:tcBorders>
            <w:shd w:val="clear" w:color="auto" w:fill="EAF1DD" w:themeFill="accent3" w:themeFillTint="33"/>
            <w:vAlign w:val="center"/>
          </w:tcPr>
          <w:p w:rsidR="00006C01" w:rsidRPr="00C63E0C" w:rsidRDefault="005A1606">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rPr>
            </w:pPr>
            <w:r w:rsidRPr="00C63E0C">
              <w:rPr>
                <w:rFonts w:ascii="TimesNewRomanPSMT" w:hAnsi="TimesNewRomanPSMT"/>
                <w:color w:val="auto"/>
              </w:rPr>
              <w:t>Kontinuirano</w:t>
            </w:r>
          </w:p>
        </w:tc>
      </w:tr>
    </w:tbl>
    <w:p w:rsidR="00006C01" w:rsidRDefault="005A1606">
      <w:pPr>
        <w:spacing w:before="240" w:after="0"/>
        <w:rPr>
          <w:color w:val="000000" w:themeColor="text1"/>
          <w:lang w:val="hr-HR"/>
        </w:rPr>
      </w:pPr>
      <w:r>
        <w:rPr>
          <w:color w:val="000000" w:themeColor="text1"/>
          <w:lang w:val="hr-HR"/>
        </w:rPr>
        <w:lastRenderedPageBreak/>
        <w:t xml:space="preserve">Praćenje udjela biorazgradivog otpada u MKO potrebno je kao mjera za smanjenje količina odloženog komunalnog otpada u segmentu procjene količina kućno kompostiranog </w:t>
      </w:r>
      <w:r w:rsidR="00DF6891">
        <w:rPr>
          <w:color w:val="000000" w:themeColor="text1"/>
          <w:lang w:val="hr-HR"/>
        </w:rPr>
        <w:t>otpada. Mjera uključuje</w:t>
      </w:r>
      <w:r>
        <w:rPr>
          <w:color w:val="000000" w:themeColor="text1"/>
          <w:lang w:val="hr-HR"/>
        </w:rPr>
        <w:t xml:space="preserve"> analize sastava MKO s područja </w:t>
      </w:r>
      <w:r w:rsidR="003672DE">
        <w:rPr>
          <w:color w:val="000000" w:themeColor="text1"/>
          <w:lang w:val="hr-HR"/>
        </w:rPr>
        <w:t>Grada</w:t>
      </w:r>
      <w:r>
        <w:rPr>
          <w:color w:val="000000" w:themeColor="text1"/>
          <w:lang w:val="hr-HR"/>
        </w:rPr>
        <w:t xml:space="preserve"> od strane Komunaln</w:t>
      </w:r>
      <w:r w:rsidR="00F14FDB">
        <w:rPr>
          <w:color w:val="000000" w:themeColor="text1"/>
          <w:lang w:val="hr-HR"/>
        </w:rPr>
        <w:t>og društva</w:t>
      </w:r>
      <w:r>
        <w:rPr>
          <w:color w:val="000000" w:themeColor="text1"/>
          <w:lang w:val="hr-HR"/>
        </w:rPr>
        <w:t xml:space="preserve"> za potrebe praćenja ciljeva i određivanja udjela biorazgradive komponente u otpadu.</w:t>
      </w:r>
    </w:p>
    <w:p w:rsidR="00006C01" w:rsidRDefault="005A1606" w:rsidP="00DF6891">
      <w:pPr>
        <w:spacing w:after="0"/>
        <w:rPr>
          <w:color w:val="auto"/>
          <w:lang w:val="hr-HR"/>
        </w:rPr>
      </w:pPr>
      <w:r>
        <w:rPr>
          <w:color w:val="auto"/>
          <w:lang w:val="hr-HR"/>
        </w:rPr>
        <w:t>Poticajnom naknadom za smanjenje količine MKO koji se odlaže na odlagalištima, propisanom Uredbom poticati će se sve JLS u R</w:t>
      </w:r>
      <w:r w:rsidR="00F22183">
        <w:rPr>
          <w:color w:val="auto"/>
          <w:lang w:val="hr-HR"/>
        </w:rPr>
        <w:t xml:space="preserve">epublici </w:t>
      </w:r>
      <w:r>
        <w:rPr>
          <w:color w:val="auto"/>
          <w:lang w:val="hr-HR"/>
        </w:rPr>
        <w:t>H</w:t>
      </w:r>
      <w:r w:rsidR="00F22183">
        <w:rPr>
          <w:color w:val="auto"/>
          <w:lang w:val="hr-HR"/>
        </w:rPr>
        <w:t>rvatskoj</w:t>
      </w:r>
      <w:r>
        <w:rPr>
          <w:color w:val="auto"/>
          <w:lang w:val="hr-HR"/>
        </w:rPr>
        <w:t xml:space="preserve">, pa tako i </w:t>
      </w:r>
      <w:r w:rsidR="003672DE">
        <w:rPr>
          <w:color w:val="auto"/>
          <w:lang w:val="hr-HR"/>
        </w:rPr>
        <w:t>Grad</w:t>
      </w:r>
      <w:r>
        <w:rPr>
          <w:color w:val="auto"/>
          <w:lang w:val="hr-HR"/>
        </w:rPr>
        <w:t>, na smanjenje količina MKO koji se odlaže na odlagalištu otpada.</w:t>
      </w:r>
    </w:p>
    <w:p w:rsidR="00F33BCD" w:rsidRDefault="005A1606">
      <w:pPr>
        <w:spacing w:after="0"/>
        <w:rPr>
          <w:color w:val="auto"/>
          <w:lang w:val="hr-HR"/>
        </w:rPr>
      </w:pPr>
      <w:r>
        <w:rPr>
          <w:color w:val="auto"/>
          <w:lang w:val="hr-HR"/>
        </w:rPr>
        <w:t>Indikatori uspješnosti provedbe Plana za cilj smanjenja odloženog komunalnog otpada odnosile bi se na:</w:t>
      </w:r>
    </w:p>
    <w:p w:rsidR="00006C01" w:rsidRDefault="005A1606" w:rsidP="00D95C1D">
      <w:pPr>
        <w:pStyle w:val="ListParagraph2"/>
        <w:numPr>
          <w:ilvl w:val="0"/>
          <w:numId w:val="24"/>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Pr>
          <w:color w:val="auto"/>
          <w:lang w:val="hr-HR"/>
        </w:rPr>
        <w:t xml:space="preserve">ukupne godišnje količine odvojeno prikupljenog otpada na području </w:t>
      </w:r>
      <w:r w:rsidR="003672DE">
        <w:rPr>
          <w:color w:val="auto"/>
          <w:lang w:val="hr-HR"/>
        </w:rPr>
        <w:t>Grada</w:t>
      </w:r>
    </w:p>
    <w:p w:rsidR="00006C01" w:rsidRDefault="005A1606" w:rsidP="00D95C1D">
      <w:pPr>
        <w:pStyle w:val="ListParagraph2"/>
        <w:numPr>
          <w:ilvl w:val="0"/>
          <w:numId w:val="24"/>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Pr>
          <w:color w:val="auto"/>
          <w:lang w:val="hr-HR"/>
        </w:rPr>
        <w:t xml:space="preserve">analizu MKO s područja </w:t>
      </w:r>
      <w:r w:rsidR="003672DE">
        <w:rPr>
          <w:color w:val="auto"/>
          <w:lang w:val="hr-HR"/>
        </w:rPr>
        <w:t>Grada</w:t>
      </w:r>
      <w:r>
        <w:rPr>
          <w:color w:val="auto"/>
          <w:lang w:val="hr-HR"/>
        </w:rPr>
        <w:t xml:space="preserve"> kako bi se pratile količine </w:t>
      </w:r>
      <w:r w:rsidR="00341D42">
        <w:rPr>
          <w:color w:val="auto"/>
          <w:lang w:val="hr-HR"/>
        </w:rPr>
        <w:t>otpada koji se kućno kompostira</w:t>
      </w:r>
    </w:p>
    <w:p w:rsidR="00006C01" w:rsidRDefault="005A1606" w:rsidP="00D95C1D">
      <w:pPr>
        <w:pStyle w:val="ListParagraph2"/>
        <w:numPr>
          <w:ilvl w:val="0"/>
          <w:numId w:val="24"/>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240"/>
        <w:ind w:left="284" w:hanging="284"/>
        <w:contextualSpacing w:val="0"/>
        <w:rPr>
          <w:color w:val="auto"/>
          <w:lang w:val="hr-HR"/>
        </w:rPr>
      </w:pPr>
      <w:r>
        <w:rPr>
          <w:color w:val="auto"/>
          <w:lang w:val="hr-HR"/>
        </w:rPr>
        <w:t xml:space="preserve">visinu poticajne naknade za smanjenje količine MKO </w:t>
      </w:r>
      <w:r w:rsidR="00341D42">
        <w:rPr>
          <w:color w:val="auto"/>
          <w:lang w:val="hr-HR"/>
        </w:rPr>
        <w:t>koji se odlaže na odlagalištima</w:t>
      </w:r>
    </w:p>
    <w:p w:rsidR="00006C01" w:rsidRDefault="005A1606" w:rsidP="00D95C1D">
      <w:pPr>
        <w:pStyle w:val="Heading2"/>
        <w:numPr>
          <w:ilvl w:val="1"/>
          <w:numId w:val="3"/>
        </w:numPr>
        <w:spacing w:before="480"/>
        <w:ind w:left="850" w:hanging="493"/>
        <w:rPr>
          <w:u w:val="single"/>
          <w:lang w:val="hr-HR"/>
        </w:rPr>
      </w:pPr>
      <w:bookmarkStart w:id="65" w:name="_Toc482687603"/>
      <w:bookmarkStart w:id="66" w:name="_Toc507143482"/>
      <w:r>
        <w:rPr>
          <w:u w:val="single"/>
          <w:lang w:val="hr-HR"/>
        </w:rPr>
        <w:t>Mjere za ostvarenje Cilja 2.1. Odvojeno prikupiti 75% mase proizvedenog građevnog otpada unaprjeđenja sustava gospodarenja građevnim otpadom</w:t>
      </w:r>
      <w:bookmarkEnd w:id="65"/>
      <w:bookmarkEnd w:id="66"/>
    </w:p>
    <w:p w:rsidR="00006C01" w:rsidRDefault="005A1606" w:rsidP="004D56EE">
      <w:pPr>
        <w:spacing w:after="60"/>
        <w:rPr>
          <w:color w:val="auto"/>
          <w:lang w:val="hr-HR"/>
        </w:rPr>
      </w:pPr>
      <w:bookmarkStart w:id="67" w:name="_Hlk495051340"/>
      <w:r>
        <w:rPr>
          <w:color w:val="auto"/>
          <w:lang w:val="hr-HR"/>
        </w:rPr>
        <w:t>Cilj u gospodarenju otpadom koji se tiče građevnog otpada nalaže do 2022. godine odvojeno prikupiti 75% mase proizvedenog građevnog otpada.</w:t>
      </w:r>
      <w:r w:rsidR="004D56EE">
        <w:rPr>
          <w:color w:val="auto"/>
          <w:lang w:val="hr-HR"/>
        </w:rPr>
        <w:t xml:space="preserve"> </w:t>
      </w:r>
      <w:r>
        <w:rPr>
          <w:color w:val="auto"/>
          <w:lang w:val="hr-HR"/>
        </w:rPr>
        <w:t>Za ostvarenje cilja potrebno je:</w:t>
      </w:r>
    </w:p>
    <w:p w:rsidR="00006C01" w:rsidRDefault="005A1606" w:rsidP="00944F79">
      <w:pPr>
        <w:pStyle w:val="ListParagraph2"/>
        <w:numPr>
          <w:ilvl w:val="0"/>
          <w:numId w:val="25"/>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r w:rsidRPr="00C63E0C">
        <w:rPr>
          <w:color w:val="auto"/>
          <w:lang w:val="hr-HR"/>
        </w:rPr>
        <w:t>uspostaviti suradnju komunalnog redarstva sa inspekcijskim službama kako bi se spriječilo poduzetnike koji se bave gradnjom i uređenjem građevina da nepravilno postupaju s građevnim otpadom (</w:t>
      </w:r>
      <w:r w:rsidR="00C1287D" w:rsidRPr="00C63E0C">
        <w:rPr>
          <w:color w:val="auto"/>
          <w:lang w:val="hr-HR"/>
        </w:rPr>
        <w:t>Grad</w:t>
      </w:r>
      <w:r w:rsidRPr="00C63E0C">
        <w:rPr>
          <w:color w:val="auto"/>
          <w:lang w:val="hr-HR"/>
        </w:rPr>
        <w:t xml:space="preserve"> može djelovati i putem svojih akata kako bi stimulira</w:t>
      </w:r>
      <w:r w:rsidR="004C6758" w:rsidRPr="00C63E0C">
        <w:rPr>
          <w:color w:val="auto"/>
          <w:lang w:val="hr-HR"/>
        </w:rPr>
        <w:t>o</w:t>
      </w:r>
      <w:r w:rsidRPr="00C63E0C">
        <w:rPr>
          <w:color w:val="auto"/>
          <w:lang w:val="hr-HR"/>
        </w:rPr>
        <w:t>/kontrolira</w:t>
      </w:r>
      <w:r w:rsidR="004C6758" w:rsidRPr="00C63E0C">
        <w:rPr>
          <w:color w:val="auto"/>
          <w:lang w:val="hr-HR"/>
        </w:rPr>
        <w:t>o</w:t>
      </w:r>
      <w:r w:rsidRPr="00C63E0C">
        <w:rPr>
          <w:color w:val="auto"/>
          <w:lang w:val="hr-HR"/>
        </w:rPr>
        <w:t xml:space="preserve"> investitore i građevinske tvrtke na pravilno </w:t>
      </w:r>
      <w:r w:rsidR="004A3EE9" w:rsidRPr="00C63E0C">
        <w:rPr>
          <w:color w:val="auto"/>
          <w:lang w:val="hr-HR"/>
        </w:rPr>
        <w:t>postupanje s građevnim otpadom)</w:t>
      </w:r>
    </w:p>
    <w:p w:rsidR="00E12905" w:rsidRPr="00C63E0C" w:rsidRDefault="00E12905" w:rsidP="00944F79">
      <w:pPr>
        <w:pStyle w:val="ListParagraph2"/>
        <w:numPr>
          <w:ilvl w:val="0"/>
          <w:numId w:val="25"/>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r>
        <w:rPr>
          <w:color w:val="auto"/>
          <w:lang w:val="hr-HR"/>
        </w:rPr>
        <w:t>prikupljeni građevni otpad predavati ovlaštenoj osobi za gospodarenje građevnim otpadom</w:t>
      </w:r>
    </w:p>
    <w:p w:rsidR="00FC5A2C" w:rsidRDefault="00F14FDB" w:rsidP="00D95C1D">
      <w:pPr>
        <w:pStyle w:val="ListParagraph2"/>
        <w:numPr>
          <w:ilvl w:val="0"/>
          <w:numId w:val="25"/>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bookmarkStart w:id="68" w:name="_Hlk505685714"/>
      <w:r>
        <w:rPr>
          <w:color w:val="auto"/>
          <w:lang w:val="hr-HR"/>
        </w:rPr>
        <w:t>Grad</w:t>
      </w:r>
      <w:r w:rsidR="00FC5A2C">
        <w:rPr>
          <w:color w:val="auto"/>
          <w:lang w:val="hr-HR"/>
        </w:rPr>
        <w:t xml:space="preserve"> će na svom području od vlasnika ili korisnika građevina u kojima se nalazi azbest pribaviti podatke o lokacijama na kojima se nalazi azbest (putem sredstava javnog priopćavanja ili na neki drugi način), te ih dostaviti FZOEU</w:t>
      </w:r>
    </w:p>
    <w:bookmarkEnd w:id="68"/>
    <w:p w:rsidR="00006C01" w:rsidRDefault="005A1606" w:rsidP="00F14FDB">
      <w:pPr>
        <w:spacing w:before="240" w:after="0"/>
        <w:rPr>
          <w:color w:val="auto"/>
          <w:lang w:val="hr-HR"/>
        </w:rPr>
      </w:pPr>
      <w:r>
        <w:rPr>
          <w:color w:val="auto"/>
          <w:lang w:val="hr-HR"/>
        </w:rPr>
        <w:t xml:space="preserve">Prema Odluci o implementaciji PGO RH, HAOP </w:t>
      </w:r>
      <w:r w:rsidR="001E565B">
        <w:rPr>
          <w:color w:val="auto"/>
          <w:lang w:val="hr-HR"/>
        </w:rPr>
        <w:t xml:space="preserve">je </w:t>
      </w:r>
      <w:r>
        <w:rPr>
          <w:color w:val="auto"/>
          <w:lang w:val="hr-HR"/>
        </w:rPr>
        <w:t>zadužena za izradu akcijskog plana za odvojeno sakupljanje i recikliranje građevnog otpada kojim se planira unaprjeđenje sustava gospodarenja građevnim otpadom na razini R</w:t>
      </w:r>
      <w:r w:rsidR="00F22183">
        <w:rPr>
          <w:color w:val="auto"/>
          <w:lang w:val="hr-HR"/>
        </w:rPr>
        <w:t>epublike Hrvatske</w:t>
      </w:r>
      <w:r>
        <w:rPr>
          <w:color w:val="auto"/>
          <w:lang w:val="hr-HR"/>
        </w:rPr>
        <w:t xml:space="preserve"> te posljedično na lokalnoj razini </w:t>
      </w:r>
      <w:r w:rsidR="00C1287D">
        <w:rPr>
          <w:color w:val="auto"/>
          <w:lang w:val="hr-HR"/>
        </w:rPr>
        <w:t>Grada</w:t>
      </w:r>
      <w:r>
        <w:rPr>
          <w:color w:val="auto"/>
          <w:lang w:val="hr-HR"/>
        </w:rPr>
        <w:t>.</w:t>
      </w:r>
    </w:p>
    <w:p w:rsidR="00006C01" w:rsidRDefault="005A1606">
      <w:pPr>
        <w:spacing w:after="240"/>
        <w:rPr>
          <w:color w:val="auto"/>
          <w:lang w:val="hr-HR"/>
        </w:rPr>
      </w:pPr>
      <w:r>
        <w:rPr>
          <w:color w:val="auto"/>
          <w:lang w:val="hr-HR"/>
        </w:rPr>
        <w:t>Indikatori za uspješnost provedbe mjera sakupljanja građevinskog otpada od građana odnosile bi se na evidenciju sakupljenih godišnjih količina te vrste otpada.</w:t>
      </w:r>
    </w:p>
    <w:p w:rsidR="00006C01" w:rsidRDefault="005A1606" w:rsidP="00D95C1D">
      <w:pPr>
        <w:pStyle w:val="Heading2"/>
        <w:numPr>
          <w:ilvl w:val="1"/>
          <w:numId w:val="3"/>
        </w:numPr>
        <w:ind w:left="851" w:hanging="491"/>
        <w:rPr>
          <w:u w:val="single"/>
          <w:lang w:val="hr-HR"/>
        </w:rPr>
      </w:pPr>
      <w:bookmarkStart w:id="69" w:name="_Toc482687604"/>
      <w:bookmarkStart w:id="70" w:name="_Toc507143483"/>
      <w:bookmarkEnd w:id="67"/>
      <w:r>
        <w:rPr>
          <w:u w:val="single"/>
          <w:lang w:val="hr-HR"/>
        </w:rPr>
        <w:t>Mjere za ostvarenje Cilja 2.2. i 2.3 Unaprjeđenja sustava gospodarenja otpadnom ambalažom i ostalim posebnim kategorijama otpada</w:t>
      </w:r>
      <w:bookmarkEnd w:id="69"/>
      <w:bookmarkEnd w:id="70"/>
    </w:p>
    <w:p w:rsidR="00006C01" w:rsidRDefault="005A1606">
      <w:pPr>
        <w:spacing w:after="60"/>
        <w:rPr>
          <w:color w:val="000000" w:themeColor="text1"/>
          <w:lang w:val="hr-HR"/>
        </w:rPr>
      </w:pPr>
      <w:r>
        <w:rPr>
          <w:color w:val="000000" w:themeColor="text1"/>
          <w:lang w:val="hr-HR"/>
        </w:rPr>
        <w:t>Za</w:t>
      </w:r>
      <w:bookmarkStart w:id="71" w:name="_Hlk495051768"/>
      <w:r>
        <w:rPr>
          <w:color w:val="000000" w:themeColor="text1"/>
          <w:lang w:val="hr-HR"/>
        </w:rPr>
        <w:t xml:space="preserve"> unaprjeđenje gospodarenja ostalim kategorijama otpada potrebno je:</w:t>
      </w:r>
    </w:p>
    <w:p w:rsidR="00006C01" w:rsidRDefault="00DF6891" w:rsidP="00D95C1D">
      <w:pPr>
        <w:pStyle w:val="ListParagraph2"/>
        <w:numPr>
          <w:ilvl w:val="0"/>
          <w:numId w:val="26"/>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bookmarkStart w:id="72" w:name="_Hlk494975143"/>
      <w:r>
        <w:rPr>
          <w:color w:val="000000" w:themeColor="text1"/>
          <w:lang w:val="hr-HR"/>
        </w:rPr>
        <w:t>kontinuirano educirati stanovnike</w:t>
      </w:r>
      <w:r w:rsidR="005A1606">
        <w:rPr>
          <w:color w:val="000000" w:themeColor="text1"/>
          <w:lang w:val="hr-HR"/>
        </w:rPr>
        <w:t xml:space="preserve"> </w:t>
      </w:r>
      <w:r w:rsidR="00C1287D">
        <w:rPr>
          <w:color w:val="000000" w:themeColor="text1"/>
          <w:lang w:val="hr-HR"/>
        </w:rPr>
        <w:t>Grada</w:t>
      </w:r>
      <w:r w:rsidR="005A1606">
        <w:rPr>
          <w:color w:val="000000" w:themeColor="text1"/>
          <w:lang w:val="hr-HR"/>
        </w:rPr>
        <w:t xml:space="preserve"> o </w:t>
      </w:r>
      <w:r w:rsidR="00E83E63">
        <w:rPr>
          <w:color w:val="000000" w:themeColor="text1"/>
          <w:lang w:val="hr-HR"/>
        </w:rPr>
        <w:t>mogućnostima odvajanja otpada</w:t>
      </w:r>
      <w:r w:rsidR="005A1606" w:rsidRPr="00891640">
        <w:rPr>
          <w:color w:val="FF0000"/>
          <w:lang w:val="hr-HR"/>
        </w:rPr>
        <w:t xml:space="preserve"> </w:t>
      </w:r>
      <w:r w:rsidR="00972FF1">
        <w:rPr>
          <w:color w:val="000000" w:themeColor="text1"/>
          <w:lang w:val="hr-HR"/>
        </w:rPr>
        <w:t>u reciklažnom dvorištu</w:t>
      </w:r>
      <w:r w:rsidR="00F14FDB">
        <w:rPr>
          <w:color w:val="000000" w:themeColor="text1"/>
          <w:lang w:val="hr-HR"/>
        </w:rPr>
        <w:t>, mobilnom reciklažnom dvorištu</w:t>
      </w:r>
      <w:r w:rsidR="00972FF1">
        <w:rPr>
          <w:color w:val="000000" w:themeColor="text1"/>
          <w:lang w:val="hr-HR"/>
        </w:rPr>
        <w:t xml:space="preserve"> i</w:t>
      </w:r>
      <w:r w:rsidR="00E83E63">
        <w:rPr>
          <w:color w:val="auto"/>
          <w:lang w:val="hr-HR"/>
        </w:rPr>
        <w:t xml:space="preserve"> na kućnom pragu</w:t>
      </w:r>
    </w:p>
    <w:p w:rsidR="00006C01" w:rsidRDefault="005A1606" w:rsidP="00D95C1D">
      <w:pPr>
        <w:pStyle w:val="ListParagraph2"/>
        <w:numPr>
          <w:ilvl w:val="0"/>
          <w:numId w:val="26"/>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r>
        <w:rPr>
          <w:color w:val="000000" w:themeColor="text1"/>
          <w:lang w:val="hr-HR"/>
        </w:rPr>
        <w:lastRenderedPageBreak/>
        <w:t xml:space="preserve">kontinuirano </w:t>
      </w:r>
      <w:r w:rsidR="00DF6891">
        <w:rPr>
          <w:color w:val="000000" w:themeColor="text1"/>
          <w:lang w:val="hr-HR"/>
        </w:rPr>
        <w:t xml:space="preserve">educirati stanovnike </w:t>
      </w:r>
      <w:r w:rsidR="00C1287D">
        <w:rPr>
          <w:color w:val="000000" w:themeColor="text1"/>
          <w:lang w:val="hr-HR"/>
        </w:rPr>
        <w:t>Grada</w:t>
      </w:r>
      <w:r w:rsidR="00DF6891">
        <w:rPr>
          <w:color w:val="000000" w:themeColor="text1"/>
          <w:lang w:val="hr-HR"/>
        </w:rPr>
        <w:t xml:space="preserve"> o obvezi predavanja </w:t>
      </w:r>
      <w:r>
        <w:rPr>
          <w:color w:val="000000" w:themeColor="text1"/>
          <w:lang w:val="hr-HR"/>
        </w:rPr>
        <w:t>problematičnog otpada putem reciklažnog dvorišta</w:t>
      </w:r>
      <w:r w:rsidR="00F14FDB">
        <w:rPr>
          <w:color w:val="000000" w:themeColor="text1"/>
          <w:lang w:val="hr-HR"/>
        </w:rPr>
        <w:t xml:space="preserve"> i mobilnog reciklažnog dvorišta</w:t>
      </w:r>
      <w:r>
        <w:rPr>
          <w:color w:val="000000" w:themeColor="text1"/>
          <w:lang w:val="hr-HR"/>
        </w:rPr>
        <w:t xml:space="preserve"> ili na mjestu kupnje proizvoda od kojeg nastaje opasan otpad sukladno zakonskim </w:t>
      </w:r>
      <w:r w:rsidR="00F03DCA">
        <w:rPr>
          <w:color w:val="000000" w:themeColor="text1"/>
          <w:lang w:val="hr-HR"/>
        </w:rPr>
        <w:t xml:space="preserve">i podzakonskim </w:t>
      </w:r>
      <w:r w:rsidR="004A3EE9">
        <w:rPr>
          <w:color w:val="000000" w:themeColor="text1"/>
          <w:lang w:val="hr-HR"/>
        </w:rPr>
        <w:t>propisima</w:t>
      </w:r>
    </w:p>
    <w:p w:rsidR="00006C01" w:rsidRPr="00176246" w:rsidRDefault="00F03DCA" w:rsidP="00D95C1D">
      <w:pPr>
        <w:pStyle w:val="ListParagraph2"/>
        <w:numPr>
          <w:ilvl w:val="0"/>
          <w:numId w:val="26"/>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sidRPr="00176246">
        <w:rPr>
          <w:color w:val="auto"/>
          <w:lang w:val="hr-HR"/>
        </w:rPr>
        <w:t>motivirati korisnike usluga Komunaln</w:t>
      </w:r>
      <w:r w:rsidR="00F14FDB" w:rsidRPr="00176246">
        <w:rPr>
          <w:color w:val="auto"/>
          <w:lang w:val="hr-HR"/>
        </w:rPr>
        <w:t>og društva</w:t>
      </w:r>
      <w:r w:rsidRPr="00176246">
        <w:rPr>
          <w:color w:val="auto"/>
          <w:lang w:val="hr-HR"/>
        </w:rPr>
        <w:t xml:space="preserve"> cjenikom za predaju reciklabilnog otpada odvojeno od MKO</w:t>
      </w:r>
    </w:p>
    <w:p w:rsidR="00006C01" w:rsidRDefault="005A1606" w:rsidP="00D558C5">
      <w:pPr>
        <w:spacing w:before="240" w:after="60"/>
        <w:rPr>
          <w:color w:val="auto"/>
          <w:lang w:val="hr-HR"/>
        </w:rPr>
      </w:pPr>
      <w:r>
        <w:rPr>
          <w:color w:val="auto"/>
          <w:lang w:val="hr-HR"/>
        </w:rPr>
        <w:t>Za odvojeno prikupljanje posebne kategorije otpada – tekstila, potrebno je:</w:t>
      </w:r>
    </w:p>
    <w:p w:rsidR="00006C01" w:rsidRDefault="005A1606" w:rsidP="00D95C1D">
      <w:pPr>
        <w:pStyle w:val="ListParagraph2"/>
        <w:numPr>
          <w:ilvl w:val="0"/>
          <w:numId w:val="26"/>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r>
        <w:rPr>
          <w:color w:val="auto"/>
          <w:lang w:val="hr-HR"/>
        </w:rPr>
        <w:t>unaprijediti sustav gospodarenja tom vrstom otpada i to na način suradnje sa privatnim tvrtkama i nevladinim udrugama koje su zainteresirane za prikupljanje tekstilnog otpada i otpadne obuće, bilo u svrhu oporabe i rec</w:t>
      </w:r>
      <w:r w:rsidR="004A3EE9">
        <w:rPr>
          <w:color w:val="auto"/>
          <w:lang w:val="hr-HR"/>
        </w:rPr>
        <w:t>ikliranja ili u svrhu doniranja</w:t>
      </w:r>
    </w:p>
    <w:p w:rsidR="00006C01" w:rsidRDefault="005A1606" w:rsidP="00D95C1D">
      <w:pPr>
        <w:pStyle w:val="ListParagraph2"/>
        <w:numPr>
          <w:ilvl w:val="0"/>
          <w:numId w:val="26"/>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Pr>
          <w:color w:val="auto"/>
          <w:lang w:val="hr-HR"/>
        </w:rPr>
        <w:t>preuzimanje otpadnog tekstila iz navedenih spremnika od strane koncesionara uz vođenje propisne evidencije o</w:t>
      </w:r>
      <w:r w:rsidR="004A3EE9">
        <w:rPr>
          <w:color w:val="auto"/>
          <w:lang w:val="hr-HR"/>
        </w:rPr>
        <w:t xml:space="preserve"> količinama prikupljenog otpada</w:t>
      </w:r>
    </w:p>
    <w:p w:rsidR="00F03DCA" w:rsidRDefault="00F03DCA" w:rsidP="00D558C5">
      <w:pPr>
        <w:spacing w:before="240" w:after="0"/>
        <w:rPr>
          <w:color w:val="000000" w:themeColor="text1"/>
          <w:lang w:val="hr-HR"/>
        </w:rPr>
      </w:pPr>
      <w:r>
        <w:rPr>
          <w:color w:val="000000" w:themeColor="text1"/>
          <w:lang w:val="hr-HR"/>
        </w:rPr>
        <w:t>Postupanje s otpadnim muljem kao posebnom kategorijom otpada nije zakonski regulirano osim postupanja s otpadnim muljem kako je predviđeno Pravilnikom o gospodarenju muljem iz uređaja za pročišćavanje otpadnih voda kada se mulj koristi u poljoprivredi („Narodne novine“, broj 38/08). Sukladno navedenom Pravilniku dopušteno je odlaganje otpadnog mulja ukoliko se on koristi u poljoprivredi i zadovoljava uvjete propisane istim Pravilnikom. Prema naputcima FZOEU o privremenim rješenjima za postupanje s otpadnim muljem, mulj je dopušteno odlagati na odlagališta otpada jedino ako je mulj prethodno obrađen. Obrađeni mulj mora zadovoljavati kriteriji za odlaganje otpada propisane Pravilnikom o načinima i uvjetima odlaganja otpada, kategorijama i uvjetima rada za odlagališta otpada („Narodne novine“, broj 114/15), odnosno</w:t>
      </w:r>
      <w:r w:rsidR="00F04BFF">
        <w:rPr>
          <w:color w:val="000000" w:themeColor="text1"/>
          <w:lang w:val="hr-HR"/>
        </w:rPr>
        <w:t>,</w:t>
      </w:r>
      <w:r>
        <w:rPr>
          <w:color w:val="000000" w:themeColor="text1"/>
          <w:lang w:val="hr-HR"/>
        </w:rPr>
        <w:t xml:space="preserve"> otpadni mulj je potrebno prethodno stabilizirati i solidificirati, te provesti osnovnu karakterizaciju otpada kojom je mulj određen kao neopasan otpad. Prema ZOGO-u, </w:t>
      </w:r>
      <w:r>
        <w:rPr>
          <w:color w:val="000000"/>
        </w:rPr>
        <w:t>gospodarenje otpadnim muljem iz uređaja za pročišćavanje otpadnih voda, u suradnji s ministrom nadležnim za vodno gospodarstvo, propisuje ministar pravilnikom.</w:t>
      </w:r>
    </w:p>
    <w:p w:rsidR="00F03DCA" w:rsidRDefault="00F03DCA" w:rsidP="00C61BB0">
      <w:pPr>
        <w:pStyle w:val="ListParagraph2"/>
        <w:spacing w:after="0"/>
        <w:ind w:left="0"/>
        <w:rPr>
          <w:color w:val="000000"/>
        </w:rPr>
      </w:pPr>
      <w:r w:rsidRPr="00FD7414">
        <w:rPr>
          <w:color w:val="auto"/>
          <w:lang w:val="hr-HR"/>
        </w:rPr>
        <w:t xml:space="preserve">Prema ZOGO-u, </w:t>
      </w:r>
      <w:r w:rsidRPr="00FD7414">
        <w:rPr>
          <w:color w:val="auto"/>
        </w:rPr>
        <w:t xml:space="preserve">gospodarenje </w:t>
      </w:r>
      <w:r>
        <w:rPr>
          <w:color w:val="000000"/>
        </w:rPr>
        <w:t>otpadom u morskom okolišu obuhvaća gospodarenje otpadom nastalim uslijed istraživanja i iskorištavanja epikontinentalnog pojasa, morskog dna i morskog podzemlja, potapanje otpada s plovnog objekta i zrakoplova i gospodarenje morskim otpadom te ga propisuje ministar pravilnikom.</w:t>
      </w:r>
      <w:r w:rsidR="00411C3A">
        <w:rPr>
          <w:color w:val="000000"/>
        </w:rPr>
        <w:t xml:space="preserve"> </w:t>
      </w:r>
    </w:p>
    <w:p w:rsidR="00006C01" w:rsidRDefault="00C61BB0" w:rsidP="00F04BFF">
      <w:pPr>
        <w:spacing w:after="60"/>
        <w:rPr>
          <w:color w:val="auto"/>
          <w:lang w:val="hr-HR"/>
        </w:rPr>
      </w:pPr>
      <w:r>
        <w:rPr>
          <w:color w:val="auto"/>
          <w:lang w:val="hr-HR"/>
        </w:rPr>
        <w:t>Po pitanju</w:t>
      </w:r>
      <w:r w:rsidR="00F04BFF">
        <w:rPr>
          <w:color w:val="auto"/>
          <w:lang w:val="hr-HR"/>
        </w:rPr>
        <w:t xml:space="preserve"> krupnog</w:t>
      </w:r>
      <w:r w:rsidR="005A1606">
        <w:rPr>
          <w:color w:val="auto"/>
          <w:lang w:val="hr-HR"/>
        </w:rPr>
        <w:t xml:space="preserve"> </w:t>
      </w:r>
      <w:r w:rsidR="00F04BFF">
        <w:rPr>
          <w:color w:val="auto"/>
          <w:lang w:val="hr-HR"/>
        </w:rPr>
        <w:t>(</w:t>
      </w:r>
      <w:r w:rsidR="005A1606">
        <w:rPr>
          <w:color w:val="auto"/>
          <w:lang w:val="hr-HR"/>
        </w:rPr>
        <w:t>glomaznog</w:t>
      </w:r>
      <w:r w:rsidR="00F04BFF">
        <w:rPr>
          <w:color w:val="auto"/>
          <w:lang w:val="hr-HR"/>
        </w:rPr>
        <w:t>)</w:t>
      </w:r>
      <w:r w:rsidR="005A1606">
        <w:rPr>
          <w:color w:val="auto"/>
          <w:lang w:val="hr-HR"/>
        </w:rPr>
        <w:t xml:space="preserve"> otpada </w:t>
      </w:r>
      <w:r w:rsidR="00C1287D">
        <w:rPr>
          <w:color w:val="auto"/>
          <w:lang w:val="hr-HR"/>
        </w:rPr>
        <w:t>Grad</w:t>
      </w:r>
      <w:r w:rsidR="005A1606">
        <w:rPr>
          <w:color w:val="auto"/>
          <w:lang w:val="hr-HR"/>
        </w:rPr>
        <w:t xml:space="preserve"> će:</w:t>
      </w:r>
    </w:p>
    <w:p w:rsidR="001E565B" w:rsidRPr="0027286F" w:rsidRDefault="00C155C9" w:rsidP="00D95C1D">
      <w:pPr>
        <w:pStyle w:val="ListParagraph2"/>
        <w:numPr>
          <w:ilvl w:val="0"/>
          <w:numId w:val="27"/>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r w:rsidRPr="0027286F">
        <w:rPr>
          <w:color w:val="000000" w:themeColor="text1"/>
          <w:lang w:val="hr-HR"/>
        </w:rPr>
        <w:t xml:space="preserve">u budućem razdoblju prikupljati krupni (glomazni) otpad na način koji </w:t>
      </w:r>
      <w:r w:rsidR="00F14FDB">
        <w:rPr>
          <w:color w:val="000000" w:themeColor="text1"/>
          <w:lang w:val="hr-HR"/>
        </w:rPr>
        <w:t>je</w:t>
      </w:r>
      <w:r w:rsidRPr="0027286F">
        <w:rPr>
          <w:color w:val="000000" w:themeColor="text1"/>
          <w:lang w:val="hr-HR"/>
        </w:rPr>
        <w:t xml:space="preserve"> propisan Odlukom o načinu pružanja javne usluge prikupljanja MKO i BKO</w:t>
      </w:r>
    </w:p>
    <w:bookmarkEnd w:id="72"/>
    <w:p w:rsidR="00006C01" w:rsidRDefault="005A1606" w:rsidP="00D558C5">
      <w:pPr>
        <w:spacing w:before="240" w:after="0"/>
        <w:rPr>
          <w:color w:val="000000" w:themeColor="text1"/>
          <w:lang w:val="hr-HR"/>
        </w:rPr>
      </w:pPr>
      <w:r>
        <w:rPr>
          <w:color w:val="000000" w:themeColor="text1"/>
          <w:lang w:val="hr-HR"/>
        </w:rPr>
        <w:t>Otpad koji nastaje određenom proizvodnom djelatnošću potrebno je propisno privremeno skladištiti do predaje takvog otpada ovlaštenoj osobi uz ispunjavanje prateće dokumentacije. U svrhu nadzora predaje proizvodnog otpada komunalno redarstvo može tražiti uvid u dokumentaciju za gospodarenje otpadom u gospodarskim subjektima (prateći listovi i ONTO očevidnici).</w:t>
      </w:r>
    </w:p>
    <w:p w:rsidR="00C63E0C" w:rsidRDefault="00C63E0C" w:rsidP="00C63E0C">
      <w:pPr>
        <w:spacing w:after="0"/>
        <w:rPr>
          <w:color w:val="000000" w:themeColor="text1"/>
          <w:lang w:val="hr-HR"/>
        </w:rPr>
      </w:pPr>
      <w:r>
        <w:rPr>
          <w:rFonts w:ascii="TimesNewRomanPSMT" w:hAnsi="TimesNewRomanPSMT"/>
          <w:color w:val="000000"/>
        </w:rPr>
        <w:t xml:space="preserve">U svrhu unaprjeđenja gospodarenja posebnom kategorijom otpada – otpad koji sadrži azbest - </w:t>
      </w:r>
      <w:r w:rsidR="00676C67">
        <w:rPr>
          <w:rFonts w:ascii="TimesNewRomanPSMT" w:hAnsi="TimesNewRomanPSMT"/>
          <w:color w:val="000000"/>
        </w:rPr>
        <w:t>Grad</w:t>
      </w:r>
      <w:r>
        <w:rPr>
          <w:rFonts w:ascii="TimesNewRomanPSMT" w:hAnsi="TimesNewRomanPSMT"/>
          <w:color w:val="000000"/>
        </w:rPr>
        <w:t xml:space="preserve"> će na svom području od vlasnika ili korisnika građevina u kojima se nalazi azbest pribaviti podatke o lokacijama na kojima se nalazi azbest (putem sredstava javnog priopćavanja ili na neki drugi način) te ih dostaviti FZOEU.</w:t>
      </w:r>
    </w:p>
    <w:p w:rsidR="00006C01" w:rsidRDefault="005A1606">
      <w:pPr>
        <w:spacing w:after="0"/>
        <w:rPr>
          <w:color w:val="000000" w:themeColor="text1"/>
          <w:lang w:val="hr-HR"/>
        </w:rPr>
      </w:pPr>
      <w:r>
        <w:rPr>
          <w:color w:val="000000" w:themeColor="text1"/>
          <w:lang w:val="hr-HR"/>
        </w:rPr>
        <w:lastRenderedPageBreak/>
        <w:t>FZOEU je dužan davatelju javne usluge nadoknaditi troškove odvojenog prikupljanja i obrade reciklabilnog komunalnog otpada čiji tokovi se pretežito sastoje od otpadne ambalaže (otpadnog papira, otpadne plastike, otpadnog metala i otpadnog stakla) na način propisan posebnim propisom kojim se uređuje gospodarenje otpadnom ambalažom sukladno Uredbi.</w:t>
      </w:r>
    </w:p>
    <w:p w:rsidR="00006C01" w:rsidRDefault="005A1606">
      <w:pPr>
        <w:spacing w:after="0"/>
        <w:rPr>
          <w:color w:val="000000" w:themeColor="text1"/>
          <w:lang w:val="hr-HR"/>
        </w:rPr>
      </w:pPr>
      <w:r>
        <w:rPr>
          <w:color w:val="000000" w:themeColor="text1"/>
          <w:lang w:val="hr-HR"/>
        </w:rPr>
        <w:t xml:space="preserve">Prema Odluci o implementaciji PGO RH, Ministarstvo nadležno za zaštitu okoliša zaduženo je za izradu Akcijskog plana za korištenje mulja iz uređaja za pročišćavanje otpadnih voda na pogodnim površinama kojim se planira unaprijediti sustav gospodarenja otpadnim muljem na državnoj, ali i lokalnoj razini. </w:t>
      </w:r>
      <w:r w:rsidR="00C63E0C">
        <w:rPr>
          <w:rFonts w:ascii="TimesNewRomanPSMT" w:hAnsi="TimesNewRomanPSMT"/>
          <w:color w:val="000000"/>
        </w:rPr>
        <w:t>Istom Odlukom predviđa se izgradnja odlagališnih ploha za odlaganje građevnog otpada koji sadrži azbest čiji je nositelj JP(R)S dok je JLS nadležna za prikupljanje podataka o lokacijama na kojima se nalazi azbest koje je u obvezi dostaviti FZOEU.</w:t>
      </w:r>
    </w:p>
    <w:p w:rsidR="00006C01" w:rsidRDefault="005A1606">
      <w:pPr>
        <w:spacing w:after="240"/>
        <w:rPr>
          <w:color w:val="000000" w:themeColor="text1"/>
          <w:lang w:val="hr-HR"/>
        </w:rPr>
      </w:pPr>
      <w:r>
        <w:rPr>
          <w:color w:val="000000" w:themeColor="text1"/>
          <w:lang w:val="hr-HR"/>
        </w:rPr>
        <w:t>Indikatori za uspješnost provedbe mjera sakupljanja ostalih kategorija otpada od građana odnosile bi se na evidenciju sakupljenih godišnjih količina tih vrsta otpada.</w:t>
      </w:r>
    </w:p>
    <w:p w:rsidR="000831BD" w:rsidRDefault="000831BD" w:rsidP="00D95C1D">
      <w:pPr>
        <w:pStyle w:val="Heading2"/>
        <w:numPr>
          <w:ilvl w:val="1"/>
          <w:numId w:val="3"/>
        </w:numPr>
        <w:ind w:left="851" w:hanging="491"/>
        <w:rPr>
          <w:u w:val="single"/>
          <w:lang w:val="hr-HR"/>
        </w:rPr>
      </w:pPr>
      <w:bookmarkStart w:id="73" w:name="_Toc507143484"/>
      <w:bookmarkStart w:id="74" w:name="_Hlk505685822"/>
      <w:r>
        <w:rPr>
          <w:u w:val="single"/>
          <w:lang w:val="hr-HR"/>
        </w:rPr>
        <w:t>Mjere za ostvarenje Cilja 2.4. Uspostaviti sustav gospodarenja morskim otpadom</w:t>
      </w:r>
      <w:bookmarkEnd w:id="73"/>
      <w:r>
        <w:rPr>
          <w:u w:val="single"/>
          <w:lang w:val="hr-HR"/>
        </w:rPr>
        <w:t xml:space="preserve"> </w:t>
      </w:r>
    </w:p>
    <w:p w:rsidR="000831BD" w:rsidRDefault="000831BD" w:rsidP="0060636D">
      <w:pPr>
        <w:spacing w:after="60"/>
        <w:rPr>
          <w:color w:val="000000" w:themeColor="text1"/>
          <w:lang w:val="hr-HR"/>
        </w:rPr>
      </w:pPr>
      <w:r>
        <w:rPr>
          <w:color w:val="auto"/>
          <w:lang w:val="hr-HR"/>
        </w:rPr>
        <w:t xml:space="preserve">Za ostvarivanje </w:t>
      </w:r>
      <w:r>
        <w:rPr>
          <w:rFonts w:ascii="TimesNewRomanPS-BoldMT" w:hAnsi="TimesNewRomanPS-BoldMT"/>
          <w:b/>
          <w:bCs/>
          <w:color w:val="auto"/>
          <w:lang w:val="hr-HR"/>
        </w:rPr>
        <w:t>cilja 2.4. Uspostaviti sustav gospodarenja morskim otpadom</w:t>
      </w:r>
      <w:r w:rsidRPr="000831BD">
        <w:rPr>
          <w:rFonts w:ascii="TimesNewRomanPS-BoldMT" w:hAnsi="TimesNewRomanPS-BoldMT"/>
          <w:bCs/>
          <w:color w:val="auto"/>
          <w:lang w:val="hr-HR"/>
        </w:rPr>
        <w:t xml:space="preserve"> </w:t>
      </w:r>
      <w:r w:rsidR="00676C67">
        <w:rPr>
          <w:color w:val="auto"/>
          <w:lang w:val="hr-HR"/>
        </w:rPr>
        <w:t>Grad</w:t>
      </w:r>
      <w:r>
        <w:rPr>
          <w:color w:val="auto"/>
          <w:lang w:val="hr-HR"/>
        </w:rPr>
        <w:t xml:space="preserve"> </w:t>
      </w:r>
      <w:r w:rsidR="00676C67">
        <w:rPr>
          <w:rFonts w:ascii="TimesNewRomanPSMT" w:hAnsi="TimesNewRomanPSMT"/>
          <w:color w:val="000000"/>
        </w:rPr>
        <w:t>će preuzeti obveze koje će proizaći iz protokola za slučaj iznenadnog onečišćenja morskim otpadom s pregledom nadležnosti i postupovnih procedura.</w:t>
      </w:r>
      <w:r w:rsidR="0060636D">
        <w:rPr>
          <w:color w:val="auto"/>
          <w:lang w:val="hr-HR"/>
        </w:rPr>
        <w:t xml:space="preserve"> Kao mjera koja proizlazi iz navedenog djelovati će interventnim prikupljanjem i zbrinjavanjem nastalog morskog otpada.</w:t>
      </w:r>
    </w:p>
    <w:p w:rsidR="00006C01" w:rsidRDefault="005A1606" w:rsidP="00D95C1D">
      <w:pPr>
        <w:pStyle w:val="Heading2"/>
        <w:numPr>
          <w:ilvl w:val="1"/>
          <w:numId w:val="3"/>
        </w:numPr>
        <w:spacing w:before="240"/>
        <w:ind w:left="992" w:hanging="635"/>
        <w:rPr>
          <w:u w:val="single"/>
          <w:lang w:val="hr-HR"/>
        </w:rPr>
      </w:pPr>
      <w:bookmarkStart w:id="75" w:name="_Toc482687605"/>
      <w:bookmarkStart w:id="76" w:name="_Toc507143485"/>
      <w:bookmarkEnd w:id="71"/>
      <w:bookmarkEnd w:id="74"/>
      <w:r>
        <w:rPr>
          <w:u w:val="single"/>
          <w:lang w:val="hr-HR"/>
        </w:rPr>
        <w:t>Mjere za ostvarenje Cilja 5. Unaprijediti nadzor nad gospodarenjem otpadom</w:t>
      </w:r>
      <w:bookmarkEnd w:id="75"/>
      <w:bookmarkEnd w:id="76"/>
    </w:p>
    <w:p w:rsidR="00006C01" w:rsidRDefault="005A1606" w:rsidP="00EB1AE0">
      <w:pPr>
        <w:spacing w:after="60"/>
        <w:rPr>
          <w:color w:val="auto"/>
          <w:lang w:val="hr-HR"/>
        </w:rPr>
      </w:pPr>
      <w:bookmarkStart w:id="77" w:name="_Hlk495051970"/>
      <w:r>
        <w:rPr>
          <w:color w:val="auto"/>
          <w:lang w:val="hr-HR"/>
        </w:rPr>
        <w:t xml:space="preserve">Za ostvarivanje </w:t>
      </w:r>
      <w:r>
        <w:rPr>
          <w:rFonts w:ascii="TimesNewRomanPS-BoldMT" w:hAnsi="TimesNewRomanPS-BoldMT"/>
          <w:b/>
          <w:bCs/>
          <w:color w:val="auto"/>
          <w:lang w:val="hr-HR"/>
        </w:rPr>
        <w:t xml:space="preserve">cilja 5. Unaprijediti nadzor nad gospodarenjem otpadom </w:t>
      </w:r>
      <w:r>
        <w:rPr>
          <w:color w:val="auto"/>
          <w:lang w:val="hr-HR"/>
        </w:rPr>
        <w:t>potrebno je provesti mjere opisane u nastavku.</w:t>
      </w:r>
    </w:p>
    <w:p w:rsidR="00006C01" w:rsidRDefault="00F14FDB" w:rsidP="00D95C1D">
      <w:pPr>
        <w:pStyle w:val="ListParagraph2"/>
        <w:numPr>
          <w:ilvl w:val="0"/>
          <w:numId w:val="28"/>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Pr>
          <w:color w:val="auto"/>
          <w:lang w:val="hr-HR"/>
        </w:rPr>
        <w:t>s</w:t>
      </w:r>
      <w:r w:rsidR="005A1606">
        <w:rPr>
          <w:color w:val="auto"/>
          <w:lang w:val="hr-HR"/>
        </w:rPr>
        <w:t>lužba komunalnog redarstva – potrebno je kontinuirano educirati komunalno redarstvo, odnosno upoznati komunalno redarstvo sa zakonskom i podzakonskom regulativom o gospodarenju otpadom</w:t>
      </w:r>
    </w:p>
    <w:p w:rsidR="00006C01" w:rsidRDefault="00F14FDB" w:rsidP="00D95C1D">
      <w:pPr>
        <w:pStyle w:val="ListParagraph2"/>
        <w:numPr>
          <w:ilvl w:val="0"/>
          <w:numId w:val="28"/>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Pr>
          <w:color w:val="auto"/>
          <w:lang w:val="hr-HR"/>
        </w:rPr>
        <w:t>p</w:t>
      </w:r>
      <w:r w:rsidR="005A1606">
        <w:rPr>
          <w:color w:val="auto"/>
          <w:lang w:val="hr-HR"/>
        </w:rPr>
        <w:t>oboljšati evidenciju o sakupljenim vrstama otpada kako bi se mogli pratiti trendovi i propisivati potrebne korektivne mjere u cilju dostizanja ciljeva</w:t>
      </w:r>
    </w:p>
    <w:p w:rsidR="00006C01" w:rsidRDefault="005A1606" w:rsidP="00D558C5">
      <w:pPr>
        <w:spacing w:before="240" w:after="60"/>
        <w:rPr>
          <w:color w:val="auto"/>
          <w:lang w:val="hr-HR"/>
        </w:rPr>
      </w:pPr>
      <w:r>
        <w:rPr>
          <w:color w:val="auto"/>
          <w:lang w:val="hr-HR"/>
        </w:rPr>
        <w:t>Indikatori uspješnosti provedbe mjera nadzora nad gospodarenjem otpadom odnosile bi se na:</w:t>
      </w:r>
    </w:p>
    <w:p w:rsidR="00006C01" w:rsidRDefault="005A1606" w:rsidP="00D95C1D">
      <w:pPr>
        <w:pStyle w:val="ListParagraph2"/>
        <w:numPr>
          <w:ilvl w:val="0"/>
          <w:numId w:val="29"/>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Pr>
          <w:color w:val="auto"/>
          <w:lang w:val="hr-HR"/>
        </w:rPr>
        <w:t>broj lokacija onečišćen</w:t>
      </w:r>
      <w:r w:rsidR="00F04BFF">
        <w:rPr>
          <w:color w:val="auto"/>
          <w:lang w:val="hr-HR"/>
        </w:rPr>
        <w:t>ih nepropisno odbačenim otpadom</w:t>
      </w:r>
    </w:p>
    <w:p w:rsidR="00006C01" w:rsidRDefault="005A1606" w:rsidP="00D95C1D">
      <w:pPr>
        <w:pStyle w:val="ListParagraph2"/>
        <w:numPr>
          <w:ilvl w:val="0"/>
          <w:numId w:val="29"/>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Pr>
          <w:color w:val="auto"/>
          <w:lang w:val="hr-HR"/>
        </w:rPr>
        <w:t xml:space="preserve">broj dojava građana o nepropisnom gospodarenju otpadom na području </w:t>
      </w:r>
      <w:r w:rsidR="00C1287D">
        <w:rPr>
          <w:color w:val="auto"/>
          <w:lang w:val="hr-HR"/>
        </w:rPr>
        <w:t>Grada</w:t>
      </w:r>
    </w:p>
    <w:p w:rsidR="00006C01" w:rsidRDefault="005A1606" w:rsidP="00D95C1D">
      <w:pPr>
        <w:pStyle w:val="ListParagraph2"/>
        <w:numPr>
          <w:ilvl w:val="0"/>
          <w:numId w:val="29"/>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Pr>
          <w:color w:val="auto"/>
          <w:lang w:val="hr-HR"/>
        </w:rPr>
        <w:t xml:space="preserve">praćenje rada službe komunalnog redarstva u pogledu gospodarenja otpadom na prostoru </w:t>
      </w:r>
      <w:r w:rsidR="00C1287D">
        <w:rPr>
          <w:color w:val="auto"/>
          <w:lang w:val="hr-HR"/>
        </w:rPr>
        <w:t>Grada</w:t>
      </w:r>
    </w:p>
    <w:p w:rsidR="00006C01" w:rsidRDefault="00F04BFF" w:rsidP="00D95C1D">
      <w:pPr>
        <w:pStyle w:val="ListParagraph2"/>
        <w:numPr>
          <w:ilvl w:val="0"/>
          <w:numId w:val="29"/>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Pr>
          <w:color w:val="auto"/>
          <w:lang w:val="hr-HR"/>
        </w:rPr>
        <w:t>analiza sastava MKO</w:t>
      </w:r>
    </w:p>
    <w:p w:rsidR="00006C01" w:rsidRDefault="005A1606" w:rsidP="00D95C1D">
      <w:pPr>
        <w:pStyle w:val="ListParagraph2"/>
        <w:numPr>
          <w:ilvl w:val="0"/>
          <w:numId w:val="29"/>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240"/>
        <w:ind w:left="284" w:hanging="284"/>
        <w:contextualSpacing w:val="0"/>
        <w:rPr>
          <w:color w:val="auto"/>
          <w:lang w:val="hr-HR"/>
        </w:rPr>
      </w:pPr>
      <w:r>
        <w:rPr>
          <w:color w:val="auto"/>
          <w:lang w:val="hr-HR"/>
        </w:rPr>
        <w:t>praćenja udjela biorazgradivog otpada u MKO</w:t>
      </w:r>
      <w:bookmarkEnd w:id="77"/>
    </w:p>
    <w:p w:rsidR="00006C01" w:rsidRDefault="005A1606" w:rsidP="00D95C1D">
      <w:pPr>
        <w:pStyle w:val="Heading2"/>
        <w:numPr>
          <w:ilvl w:val="1"/>
          <w:numId w:val="3"/>
        </w:numPr>
        <w:spacing w:before="360"/>
        <w:ind w:left="992" w:hanging="635"/>
        <w:rPr>
          <w:color w:val="auto"/>
          <w:u w:val="single"/>
          <w:lang w:val="hr-HR"/>
        </w:rPr>
      </w:pPr>
      <w:bookmarkStart w:id="78" w:name="_Toc507143486"/>
      <w:r>
        <w:rPr>
          <w:color w:val="auto"/>
          <w:u w:val="single"/>
          <w:lang w:val="hr-HR"/>
        </w:rPr>
        <w:t xml:space="preserve">Mjere za ispunjavanje obveza </w:t>
      </w:r>
      <w:r w:rsidR="00C1287D">
        <w:rPr>
          <w:color w:val="auto"/>
          <w:u w:val="single"/>
          <w:lang w:val="hr-HR"/>
        </w:rPr>
        <w:t>Grada</w:t>
      </w:r>
      <w:r>
        <w:rPr>
          <w:color w:val="auto"/>
          <w:u w:val="single"/>
          <w:lang w:val="hr-HR"/>
        </w:rPr>
        <w:t xml:space="preserve"> određene ZOGO-om</w:t>
      </w:r>
      <w:bookmarkEnd w:id="78"/>
    </w:p>
    <w:p w:rsidR="00006C01" w:rsidRDefault="005A1606">
      <w:pPr>
        <w:rPr>
          <w:lang w:val="hr-HR"/>
        </w:rPr>
      </w:pPr>
      <w:r>
        <w:rPr>
          <w:lang w:val="hr-HR"/>
        </w:rPr>
        <w:t xml:space="preserve">ZOGO-om su propisane obveze JLS u pogledu gospodarenja otpadom. Tablicom u nastavku prikazane su obveze </w:t>
      </w:r>
      <w:r w:rsidR="00C1287D">
        <w:rPr>
          <w:lang w:val="hr-HR"/>
        </w:rPr>
        <w:t>Grada</w:t>
      </w:r>
      <w:r>
        <w:rPr>
          <w:lang w:val="hr-HR"/>
        </w:rPr>
        <w:t xml:space="preserve"> i mjere ispunjenja tih obveza.</w:t>
      </w:r>
    </w:p>
    <w:p w:rsidR="00006C01" w:rsidRDefault="005A1606" w:rsidP="00371B2B">
      <w:pPr>
        <w:pStyle w:val="Caption"/>
        <w:keepNext/>
        <w:spacing w:after="60"/>
      </w:pPr>
      <w:r>
        <w:lastRenderedPageBreak/>
        <w:t xml:space="preserve">Tablica </w:t>
      </w:r>
      <w:fldSimple w:instr=" SEQ Tablica \* ARABIC ">
        <w:r w:rsidR="00875121">
          <w:rPr>
            <w:noProof/>
          </w:rPr>
          <w:t>26</w:t>
        </w:r>
      </w:fldSimple>
      <w:r>
        <w:t xml:space="preserve">. Obveze </w:t>
      </w:r>
      <w:r w:rsidR="00C1287D">
        <w:t>JLS</w:t>
      </w:r>
      <w:r>
        <w:t xml:space="preserve"> prema ZOGO-u i mjere ispunjenja obveza</w:t>
      </w:r>
    </w:p>
    <w:tbl>
      <w:tblPr>
        <w:tblStyle w:val="GridTable4-Accent31"/>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119"/>
        <w:gridCol w:w="5376"/>
      </w:tblGrid>
      <w:tr w:rsidR="00006C01" w:rsidRPr="00E7457F" w:rsidTr="00C63E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single" w:sz="4" w:space="0" w:color="FFFFFF" w:themeColor="background1"/>
            </w:tcBorders>
            <w:shd w:val="clear" w:color="auto" w:fill="4F6228" w:themeFill="accent3" w:themeFillShade="80"/>
            <w:tcMar>
              <w:left w:w="28" w:type="dxa"/>
              <w:right w:w="28" w:type="dxa"/>
            </w:tcMar>
            <w:vAlign w:val="center"/>
          </w:tcPr>
          <w:p w:rsidR="00006C01" w:rsidRPr="00E7457F" w:rsidRDefault="00E7457F">
            <w:pPr>
              <w:spacing w:before="120" w:line="240" w:lineRule="auto"/>
              <w:ind w:firstLine="0"/>
              <w:jc w:val="center"/>
              <w:rPr>
                <w:b w:val="0"/>
                <w:bCs w:val="0"/>
                <w:color w:val="FFFFFF" w:themeColor="background1"/>
                <w:sz w:val="23"/>
                <w:szCs w:val="23"/>
                <w:lang w:val="hr-HR"/>
              </w:rPr>
            </w:pPr>
            <w:r w:rsidRPr="00E7457F">
              <w:rPr>
                <w:color w:val="FFFFFF" w:themeColor="background1"/>
                <w:sz w:val="23"/>
                <w:szCs w:val="23"/>
                <w:lang w:val="hr-HR"/>
              </w:rPr>
              <w:t>Rd</w:t>
            </w:r>
            <w:r w:rsidR="005A1606" w:rsidRPr="00E7457F">
              <w:rPr>
                <w:color w:val="FFFFFF" w:themeColor="background1"/>
                <w:sz w:val="23"/>
                <w:szCs w:val="23"/>
                <w:lang w:val="hr-HR"/>
              </w:rPr>
              <w:t>. br.</w:t>
            </w:r>
          </w:p>
        </w:tc>
        <w:tc>
          <w:tcPr>
            <w:tcW w:w="3119" w:type="dxa"/>
            <w:tcBorders>
              <w:top w:val="none" w:sz="0" w:space="0" w:color="auto"/>
              <w:left w:val="single" w:sz="4" w:space="0" w:color="FFFFFF" w:themeColor="background1"/>
              <w:bottom w:val="none" w:sz="0" w:space="0" w:color="auto"/>
              <w:right w:val="single" w:sz="4" w:space="0" w:color="FFFFFF" w:themeColor="background1"/>
            </w:tcBorders>
            <w:shd w:val="clear" w:color="auto" w:fill="4F6228" w:themeFill="accent3" w:themeFillShade="80"/>
            <w:tcMar>
              <w:left w:w="28" w:type="dxa"/>
              <w:right w:w="28" w:type="dxa"/>
            </w:tcMar>
            <w:vAlign w:val="center"/>
          </w:tcPr>
          <w:p w:rsidR="00006C01" w:rsidRPr="00E7457F" w:rsidRDefault="005A1606">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3"/>
                <w:szCs w:val="23"/>
                <w:lang w:val="hr-HR"/>
              </w:rPr>
            </w:pPr>
            <w:r w:rsidRPr="00E7457F">
              <w:rPr>
                <w:color w:val="FFFFFF" w:themeColor="background1"/>
                <w:sz w:val="23"/>
                <w:szCs w:val="23"/>
                <w:lang w:val="hr-HR"/>
              </w:rPr>
              <w:t>JLS je sukladno ZOGO-u dužna osigurati:</w:t>
            </w:r>
          </w:p>
        </w:tc>
        <w:tc>
          <w:tcPr>
            <w:tcW w:w="5376" w:type="dxa"/>
            <w:tcBorders>
              <w:top w:val="none" w:sz="0" w:space="0" w:color="auto"/>
              <w:left w:val="single" w:sz="4" w:space="0" w:color="FFFFFF" w:themeColor="background1"/>
              <w:bottom w:val="none" w:sz="0" w:space="0" w:color="auto"/>
              <w:right w:val="none" w:sz="0" w:space="0" w:color="auto"/>
            </w:tcBorders>
            <w:shd w:val="clear" w:color="auto" w:fill="4F6228" w:themeFill="accent3" w:themeFillShade="80"/>
            <w:tcMar>
              <w:left w:w="28" w:type="dxa"/>
              <w:right w:w="28" w:type="dxa"/>
            </w:tcMar>
            <w:vAlign w:val="center"/>
          </w:tcPr>
          <w:p w:rsidR="00006C01" w:rsidRPr="00E7457F" w:rsidRDefault="005A1606">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3"/>
                <w:szCs w:val="23"/>
                <w:lang w:val="hr-HR"/>
              </w:rPr>
            </w:pPr>
            <w:r w:rsidRPr="00E7457F">
              <w:rPr>
                <w:color w:val="FFFFFF" w:themeColor="background1"/>
                <w:sz w:val="23"/>
                <w:szCs w:val="23"/>
                <w:lang w:val="hr-HR"/>
              </w:rPr>
              <w:t>Status i mjere ispunjenja obveza</w:t>
            </w:r>
          </w:p>
        </w:tc>
      </w:tr>
      <w:tr w:rsidR="00006C01" w:rsidRPr="00E7457F" w:rsidTr="00C63E0C">
        <w:trPr>
          <w:trHeight w:val="1522"/>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EAF1DD" w:themeColor="accent3" w:themeTint="33"/>
            </w:tcBorders>
            <w:shd w:val="clear" w:color="auto" w:fill="auto"/>
            <w:tcMar>
              <w:left w:w="28" w:type="dxa"/>
              <w:right w:w="28" w:type="dxa"/>
            </w:tcMar>
            <w:vAlign w:val="center"/>
          </w:tcPr>
          <w:p w:rsidR="00006C01" w:rsidRPr="00E7457F" w:rsidRDefault="005A1606" w:rsidP="006D22BA">
            <w:pPr>
              <w:spacing w:after="0" w:line="240" w:lineRule="auto"/>
              <w:ind w:firstLine="0"/>
              <w:jc w:val="center"/>
              <w:rPr>
                <w:b w:val="0"/>
                <w:bCs w:val="0"/>
                <w:sz w:val="22"/>
                <w:szCs w:val="22"/>
                <w:lang w:val="hr-HR"/>
              </w:rPr>
            </w:pPr>
            <w:r w:rsidRPr="00E7457F">
              <w:rPr>
                <w:sz w:val="22"/>
                <w:szCs w:val="22"/>
                <w:lang w:val="hr-HR"/>
              </w:rPr>
              <w:t>1.</w:t>
            </w:r>
          </w:p>
        </w:tc>
        <w:tc>
          <w:tcPr>
            <w:tcW w:w="3119" w:type="dxa"/>
            <w:tcBorders>
              <w:left w:val="single" w:sz="4" w:space="0" w:color="EAF1DD" w:themeColor="accent3" w:themeTint="33"/>
              <w:right w:val="single" w:sz="4" w:space="0" w:color="EAF1DD" w:themeColor="accent3" w:themeTint="33"/>
            </w:tcBorders>
            <w:shd w:val="clear" w:color="auto" w:fill="auto"/>
            <w:tcMar>
              <w:left w:w="28" w:type="dxa"/>
              <w:right w:w="28" w:type="dxa"/>
            </w:tcMar>
            <w:vAlign w:val="center"/>
          </w:tcPr>
          <w:p w:rsidR="00006C01" w:rsidRPr="00E7457F"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Javnu uslugu prikupljanja MKO i BKO</w:t>
            </w:r>
          </w:p>
        </w:tc>
        <w:tc>
          <w:tcPr>
            <w:tcW w:w="5376" w:type="dxa"/>
            <w:tcBorders>
              <w:left w:val="single" w:sz="4" w:space="0" w:color="EAF1DD" w:themeColor="accent3" w:themeTint="33"/>
            </w:tcBorders>
            <w:shd w:val="clear" w:color="auto" w:fill="auto"/>
            <w:tcMar>
              <w:left w:w="28" w:type="dxa"/>
              <w:right w:w="28" w:type="dxa"/>
            </w:tcMar>
            <w:vAlign w:val="center"/>
          </w:tcPr>
          <w:p w:rsidR="00006C01" w:rsidRPr="00E7457F" w:rsidRDefault="005A1606" w:rsidP="00D95C1D">
            <w:pPr>
              <w:pStyle w:val="ListParagraph2"/>
              <w:numPr>
                <w:ilvl w:val="0"/>
                <w:numId w:val="30"/>
              </w:numPr>
              <w:spacing w:after="0" w:line="240" w:lineRule="auto"/>
              <w:ind w:left="266" w:hanging="266"/>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Osigurana je javna usluga prikupljanja MKO.</w:t>
            </w:r>
          </w:p>
          <w:p w:rsidR="00006C01" w:rsidRPr="00E7457F" w:rsidRDefault="005A1606" w:rsidP="00D95C1D">
            <w:pPr>
              <w:pStyle w:val="ListParagraph2"/>
              <w:numPr>
                <w:ilvl w:val="0"/>
                <w:numId w:val="30"/>
              </w:numPr>
              <w:spacing w:after="0" w:line="240" w:lineRule="auto"/>
              <w:ind w:left="266" w:hanging="266"/>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Javna usluga prikupljanja biootpada nije osigurana, dok se otpadni papir i karton</w:t>
            </w:r>
            <w:r w:rsidR="00C1287D" w:rsidRPr="00E7457F">
              <w:rPr>
                <w:color w:val="auto"/>
                <w:sz w:val="22"/>
                <w:szCs w:val="22"/>
                <w:lang w:val="hr-HR"/>
              </w:rPr>
              <w:t xml:space="preserve"> </w:t>
            </w:r>
            <w:r w:rsidR="00E1695B" w:rsidRPr="00E7457F">
              <w:rPr>
                <w:color w:val="auto"/>
                <w:sz w:val="22"/>
                <w:szCs w:val="22"/>
                <w:lang w:val="hr-HR"/>
              </w:rPr>
              <w:t>prikupljaju putem</w:t>
            </w:r>
            <w:r w:rsidR="00E1695B" w:rsidRPr="00C63E0C">
              <w:rPr>
                <w:color w:val="FF0000"/>
                <w:sz w:val="22"/>
                <w:szCs w:val="22"/>
                <w:lang w:val="hr-HR"/>
              </w:rPr>
              <w:t xml:space="preserve"> </w:t>
            </w:r>
            <w:r w:rsidR="00E1695B" w:rsidRPr="00C63E0C">
              <w:rPr>
                <w:color w:val="auto"/>
                <w:sz w:val="22"/>
                <w:szCs w:val="22"/>
                <w:lang w:val="hr-HR"/>
              </w:rPr>
              <w:t>zasebnih spremnika</w:t>
            </w:r>
            <w:r w:rsidRPr="00C63E0C">
              <w:rPr>
                <w:color w:val="auto"/>
                <w:sz w:val="22"/>
                <w:szCs w:val="22"/>
                <w:lang w:val="hr-HR"/>
              </w:rPr>
              <w:t>.</w:t>
            </w:r>
          </w:p>
          <w:p w:rsidR="00006C01" w:rsidRPr="00E7457F" w:rsidRDefault="005A1606" w:rsidP="00D95C1D">
            <w:pPr>
              <w:pStyle w:val="ListParagraph2"/>
              <w:numPr>
                <w:ilvl w:val="0"/>
                <w:numId w:val="30"/>
              </w:numPr>
              <w:spacing w:after="0" w:line="240" w:lineRule="auto"/>
              <w:ind w:left="266" w:hanging="266"/>
              <w:jc w:val="left"/>
              <w:cnfStyle w:val="000000000000" w:firstRow="0" w:lastRow="0" w:firstColumn="0" w:lastColumn="0" w:oddVBand="0" w:evenVBand="0" w:oddHBand="0" w:evenHBand="0" w:firstRowFirstColumn="0" w:firstRowLastColumn="0" w:lastRowFirstColumn="0" w:lastRowLastColumn="0"/>
              <w:rPr>
                <w:color w:val="FF0000"/>
                <w:sz w:val="22"/>
                <w:szCs w:val="22"/>
                <w:lang w:val="hr-HR"/>
              </w:rPr>
            </w:pPr>
            <w:r w:rsidRPr="00E7457F">
              <w:rPr>
                <w:color w:val="auto"/>
                <w:sz w:val="22"/>
                <w:szCs w:val="22"/>
                <w:lang w:val="hr-HR"/>
              </w:rPr>
              <w:t>Potrebno je uspostaviti sustav odvojenog prikupljanja biootpada.</w:t>
            </w:r>
          </w:p>
        </w:tc>
      </w:tr>
      <w:tr w:rsidR="00006C01" w:rsidRPr="00E7457F" w:rsidTr="00C63E0C">
        <w:trPr>
          <w:trHeight w:val="1258"/>
        </w:trPr>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EAF1DD" w:themeColor="accent3" w:themeTint="33"/>
              <w:right w:val="single" w:sz="4" w:space="0" w:color="EAF1DD" w:themeColor="accent3" w:themeTint="33"/>
            </w:tcBorders>
            <w:shd w:val="clear" w:color="auto" w:fill="EAF1DD" w:themeFill="accent3" w:themeFillTint="33"/>
            <w:tcMar>
              <w:left w:w="28" w:type="dxa"/>
              <w:right w:w="28" w:type="dxa"/>
            </w:tcMar>
            <w:vAlign w:val="center"/>
          </w:tcPr>
          <w:p w:rsidR="00006C01" w:rsidRPr="00E7457F" w:rsidRDefault="005A1606" w:rsidP="00371B2B">
            <w:pPr>
              <w:spacing w:after="0" w:line="240" w:lineRule="auto"/>
              <w:ind w:firstLine="0"/>
              <w:jc w:val="center"/>
              <w:rPr>
                <w:b w:val="0"/>
                <w:bCs w:val="0"/>
                <w:sz w:val="22"/>
                <w:szCs w:val="22"/>
                <w:lang w:val="hr-HR"/>
              </w:rPr>
            </w:pPr>
            <w:r w:rsidRPr="00E7457F">
              <w:rPr>
                <w:sz w:val="22"/>
                <w:szCs w:val="22"/>
                <w:lang w:val="hr-HR"/>
              </w:rPr>
              <w:t>2.</w:t>
            </w:r>
          </w:p>
        </w:tc>
        <w:tc>
          <w:tcPr>
            <w:tcW w:w="3119" w:type="dxa"/>
            <w:tcBorders>
              <w:left w:val="single" w:sz="4" w:space="0" w:color="EAF1DD" w:themeColor="accent3" w:themeTint="33"/>
              <w:bottom w:val="single" w:sz="4" w:space="0" w:color="EAF1DD" w:themeColor="accent3" w:themeTint="33"/>
              <w:right w:val="single" w:sz="4" w:space="0" w:color="EAF1DD" w:themeColor="accent3" w:themeTint="33"/>
            </w:tcBorders>
            <w:shd w:val="clear" w:color="auto" w:fill="EAF1DD" w:themeFill="accent3" w:themeFillTint="33"/>
            <w:tcMar>
              <w:left w:w="28" w:type="dxa"/>
              <w:right w:w="28" w:type="dxa"/>
            </w:tcMar>
            <w:vAlign w:val="center"/>
          </w:tcPr>
          <w:p w:rsidR="00006C01" w:rsidRPr="00E7457F" w:rsidRDefault="005A1606" w:rsidP="00371B2B">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Odvojeno prikupljanje otpadnog papira, metala, stakla, plastike i tekstila te krupnog (glomaznog) komunalnog otpada</w:t>
            </w:r>
          </w:p>
        </w:tc>
        <w:tc>
          <w:tcPr>
            <w:tcW w:w="5376" w:type="dxa"/>
            <w:tcBorders>
              <w:left w:val="single" w:sz="4" w:space="0" w:color="EAF1DD" w:themeColor="accent3" w:themeTint="33"/>
              <w:bottom w:val="single" w:sz="4" w:space="0" w:color="EAF1DD" w:themeColor="accent3" w:themeTint="33"/>
            </w:tcBorders>
            <w:shd w:val="clear" w:color="auto" w:fill="EAF1DD" w:themeFill="accent3" w:themeFillTint="33"/>
            <w:tcMar>
              <w:left w:w="28" w:type="dxa"/>
              <w:right w:w="28" w:type="dxa"/>
            </w:tcMar>
            <w:vAlign w:val="center"/>
          </w:tcPr>
          <w:p w:rsidR="00006C01" w:rsidRPr="00E7457F" w:rsidRDefault="005A1606" w:rsidP="00D95C1D">
            <w:pPr>
              <w:pStyle w:val="ListParagraph2"/>
              <w:numPr>
                <w:ilvl w:val="0"/>
                <w:numId w:val="31"/>
              </w:numPr>
              <w:spacing w:after="0" w:line="240" w:lineRule="auto"/>
              <w:ind w:left="273" w:hanging="273"/>
              <w:contextualSpacing w:val="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Odvojeno se prikuplja plastika,</w:t>
            </w:r>
            <w:r w:rsidR="00891640" w:rsidRPr="00E7457F">
              <w:rPr>
                <w:color w:val="auto"/>
                <w:sz w:val="22"/>
                <w:szCs w:val="22"/>
                <w:lang w:val="hr-HR"/>
              </w:rPr>
              <w:t xml:space="preserve"> staklo, papir i karton, tekstil i glomazni otpad.</w:t>
            </w:r>
          </w:p>
          <w:p w:rsidR="00006C01" w:rsidRPr="00E7457F" w:rsidRDefault="00826E28" w:rsidP="00D95C1D">
            <w:pPr>
              <w:pStyle w:val="ListParagraph2"/>
              <w:numPr>
                <w:ilvl w:val="0"/>
                <w:numId w:val="31"/>
              </w:numPr>
              <w:spacing w:after="0" w:line="240" w:lineRule="auto"/>
              <w:ind w:left="273" w:hanging="273"/>
              <w:contextualSpacing w:val="0"/>
              <w:jc w:val="left"/>
              <w:cnfStyle w:val="000000000000" w:firstRow="0" w:lastRow="0" w:firstColumn="0" w:lastColumn="0" w:oddVBand="0" w:evenVBand="0" w:oddHBand="0" w:evenHBand="0" w:firstRowFirstColumn="0" w:firstRowLastColumn="0" w:lastRowFirstColumn="0" w:lastRowLastColumn="0"/>
              <w:rPr>
                <w:color w:val="FF0000"/>
                <w:sz w:val="22"/>
                <w:szCs w:val="22"/>
                <w:lang w:val="hr-HR"/>
              </w:rPr>
            </w:pPr>
            <w:r w:rsidRPr="00EF2863">
              <w:rPr>
                <w:color w:val="auto"/>
                <w:sz w:val="22"/>
                <w:szCs w:val="22"/>
                <w:lang w:val="hr-HR"/>
              </w:rPr>
              <w:t>Glomazni otpad se skuplja dva p</w:t>
            </w:r>
            <w:r w:rsidR="00BA3F9E" w:rsidRPr="00EF2863">
              <w:rPr>
                <w:color w:val="auto"/>
                <w:sz w:val="22"/>
                <w:szCs w:val="22"/>
                <w:lang w:val="hr-HR"/>
              </w:rPr>
              <w:t>uta godišnje (</w:t>
            </w:r>
            <w:r w:rsidR="00EF2863">
              <w:rPr>
                <w:color w:val="auto"/>
                <w:sz w:val="22"/>
                <w:szCs w:val="22"/>
                <w:lang w:val="hr-HR"/>
              </w:rPr>
              <w:t xml:space="preserve">po </w:t>
            </w:r>
            <w:r w:rsidR="00BA3F9E" w:rsidRPr="00EF2863">
              <w:rPr>
                <w:color w:val="auto"/>
                <w:sz w:val="22"/>
                <w:szCs w:val="22"/>
                <w:lang w:val="hr-HR"/>
              </w:rPr>
              <w:t>2 m</w:t>
            </w:r>
            <w:r w:rsidR="00BA3F9E" w:rsidRPr="00EF2863">
              <w:rPr>
                <w:color w:val="auto"/>
                <w:sz w:val="22"/>
                <w:szCs w:val="22"/>
                <w:vertAlign w:val="superscript"/>
                <w:lang w:val="hr-HR"/>
              </w:rPr>
              <w:t xml:space="preserve">3 </w:t>
            </w:r>
            <w:r w:rsidR="00BA3F9E" w:rsidRPr="00EF2863">
              <w:rPr>
                <w:color w:val="auto"/>
                <w:sz w:val="22"/>
                <w:szCs w:val="22"/>
                <w:lang w:val="hr-HR"/>
              </w:rPr>
              <w:t>otpada) po pozivu na</w:t>
            </w:r>
            <w:r w:rsidRPr="00EF2863">
              <w:rPr>
                <w:color w:val="auto"/>
                <w:sz w:val="22"/>
                <w:szCs w:val="22"/>
                <w:lang w:val="hr-HR"/>
              </w:rPr>
              <w:t xml:space="preserve"> lokaciji</w:t>
            </w:r>
            <w:r w:rsidR="00BA3F9E" w:rsidRPr="00EF2863">
              <w:rPr>
                <w:color w:val="auto"/>
                <w:sz w:val="22"/>
                <w:szCs w:val="22"/>
                <w:lang w:val="hr-HR"/>
              </w:rPr>
              <w:t xml:space="preserve"> korisnika</w:t>
            </w:r>
            <w:r w:rsidR="00EF2863">
              <w:rPr>
                <w:color w:val="auto"/>
                <w:sz w:val="22"/>
                <w:szCs w:val="22"/>
                <w:lang w:val="hr-HR"/>
              </w:rPr>
              <w:t>.</w:t>
            </w:r>
          </w:p>
        </w:tc>
      </w:tr>
      <w:tr w:rsidR="00006C01" w:rsidRPr="00E7457F" w:rsidTr="00C63E0C">
        <w:trPr>
          <w:trHeight w:val="167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bottom w:val="single" w:sz="4" w:space="0" w:color="EAF1DD" w:themeColor="accent3" w:themeTint="33"/>
              <w:right w:val="single" w:sz="4" w:space="0" w:color="EAF1DD" w:themeColor="accent3" w:themeTint="33"/>
            </w:tcBorders>
            <w:shd w:val="clear" w:color="auto" w:fill="auto"/>
            <w:tcMar>
              <w:left w:w="28" w:type="dxa"/>
              <w:right w:w="28" w:type="dxa"/>
            </w:tcMar>
            <w:vAlign w:val="center"/>
          </w:tcPr>
          <w:p w:rsidR="00006C01" w:rsidRPr="00E7457F" w:rsidRDefault="005A1606" w:rsidP="006D22BA">
            <w:pPr>
              <w:spacing w:after="0" w:line="240" w:lineRule="auto"/>
              <w:ind w:firstLine="0"/>
              <w:jc w:val="center"/>
              <w:rPr>
                <w:bCs w:val="0"/>
                <w:sz w:val="22"/>
                <w:szCs w:val="22"/>
                <w:lang w:val="hr-HR"/>
              </w:rPr>
            </w:pPr>
            <w:r w:rsidRPr="00E7457F">
              <w:rPr>
                <w:sz w:val="22"/>
                <w:szCs w:val="22"/>
                <w:lang w:val="hr-HR"/>
              </w:rPr>
              <w:t>3.</w:t>
            </w:r>
          </w:p>
        </w:tc>
        <w:tc>
          <w:tcPr>
            <w:tcW w:w="3119" w:type="dxa"/>
            <w:tcBorders>
              <w:top w:val="single" w:sz="4" w:space="0" w:color="EAF1DD" w:themeColor="accent3" w:themeTint="33"/>
              <w:left w:val="single" w:sz="4" w:space="0" w:color="EAF1DD" w:themeColor="accent3" w:themeTint="33"/>
              <w:bottom w:val="single" w:sz="4" w:space="0" w:color="EAF1DD" w:themeColor="accent3" w:themeTint="33"/>
              <w:right w:val="single" w:sz="4" w:space="0" w:color="EAF1DD" w:themeColor="accent3" w:themeTint="33"/>
            </w:tcBorders>
            <w:shd w:val="clear" w:color="auto" w:fill="auto"/>
            <w:tcMar>
              <w:left w:w="28" w:type="dxa"/>
              <w:right w:w="28" w:type="dxa"/>
            </w:tcMar>
            <w:vAlign w:val="center"/>
          </w:tcPr>
          <w:p w:rsidR="00006C01" w:rsidRPr="00EB1AE0"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B1AE0">
              <w:rPr>
                <w:color w:val="auto"/>
                <w:sz w:val="22"/>
                <w:szCs w:val="22"/>
                <w:lang w:val="hr-HR"/>
              </w:rPr>
              <w:t>Sprječavanje odbacivanja otpada na način suprotan ZOGO-u te uklanjanje tako odbačenog otpada</w:t>
            </w:r>
          </w:p>
        </w:tc>
        <w:tc>
          <w:tcPr>
            <w:tcW w:w="5376" w:type="dxa"/>
            <w:tcBorders>
              <w:top w:val="single" w:sz="4" w:space="0" w:color="EAF1DD" w:themeColor="accent3" w:themeTint="33"/>
              <w:left w:val="single" w:sz="4" w:space="0" w:color="EAF1DD" w:themeColor="accent3" w:themeTint="33"/>
              <w:bottom w:val="single" w:sz="4" w:space="0" w:color="EAF1DD" w:themeColor="accent3" w:themeTint="33"/>
            </w:tcBorders>
            <w:shd w:val="clear" w:color="auto" w:fill="auto"/>
            <w:tcMar>
              <w:left w:w="28" w:type="dxa"/>
              <w:right w:w="28" w:type="dxa"/>
            </w:tcMar>
            <w:vAlign w:val="center"/>
          </w:tcPr>
          <w:p w:rsidR="00006C01" w:rsidRPr="00EB1AE0" w:rsidRDefault="005A1606" w:rsidP="00D95C1D">
            <w:pPr>
              <w:pStyle w:val="ListParagraph2"/>
              <w:numPr>
                <w:ilvl w:val="0"/>
                <w:numId w:val="32"/>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B1AE0">
              <w:rPr>
                <w:color w:val="auto"/>
                <w:sz w:val="22"/>
                <w:szCs w:val="22"/>
                <w:lang w:val="hr-HR"/>
              </w:rPr>
              <w:t xml:space="preserve">Na području </w:t>
            </w:r>
            <w:r w:rsidR="00C1287D" w:rsidRPr="00EB1AE0">
              <w:rPr>
                <w:color w:val="auto"/>
                <w:sz w:val="22"/>
                <w:szCs w:val="22"/>
                <w:lang w:val="hr-HR"/>
              </w:rPr>
              <w:t>Grada</w:t>
            </w:r>
            <w:r w:rsidRPr="00EB1AE0">
              <w:rPr>
                <w:color w:val="auto"/>
                <w:sz w:val="22"/>
                <w:szCs w:val="22"/>
                <w:lang w:val="hr-HR"/>
              </w:rPr>
              <w:t xml:space="preserve"> postoj</w:t>
            </w:r>
            <w:r w:rsidR="00C63E0C">
              <w:rPr>
                <w:color w:val="auto"/>
                <w:sz w:val="22"/>
                <w:szCs w:val="22"/>
                <w:lang w:val="hr-HR"/>
              </w:rPr>
              <w:t>e četiri</w:t>
            </w:r>
            <w:r w:rsidRPr="00EB1AE0">
              <w:rPr>
                <w:color w:val="auto"/>
                <w:sz w:val="22"/>
                <w:szCs w:val="22"/>
                <w:lang w:val="hr-HR"/>
              </w:rPr>
              <w:t xml:space="preserve"> lokacij</w:t>
            </w:r>
            <w:r w:rsidR="00C63E0C">
              <w:rPr>
                <w:color w:val="auto"/>
                <w:sz w:val="22"/>
                <w:szCs w:val="22"/>
                <w:lang w:val="hr-HR"/>
              </w:rPr>
              <w:t>e</w:t>
            </w:r>
            <w:r w:rsidRPr="00EB1AE0">
              <w:rPr>
                <w:color w:val="auto"/>
                <w:sz w:val="22"/>
                <w:szCs w:val="22"/>
                <w:lang w:val="hr-HR"/>
              </w:rPr>
              <w:t xml:space="preserve"> onečišćen</w:t>
            </w:r>
            <w:r w:rsidR="00C63E0C">
              <w:rPr>
                <w:color w:val="auto"/>
                <w:sz w:val="22"/>
                <w:szCs w:val="22"/>
                <w:lang w:val="hr-HR"/>
              </w:rPr>
              <w:t>e</w:t>
            </w:r>
            <w:r w:rsidRPr="00EB1AE0">
              <w:rPr>
                <w:color w:val="auto"/>
                <w:sz w:val="22"/>
                <w:szCs w:val="22"/>
                <w:lang w:val="hr-HR"/>
              </w:rPr>
              <w:t xml:space="preserve"> nepropisno odbačenim otpadom u okoliš koj</w:t>
            </w:r>
            <w:r w:rsidR="00C63E0C">
              <w:rPr>
                <w:color w:val="auto"/>
                <w:sz w:val="22"/>
                <w:szCs w:val="22"/>
                <w:lang w:val="hr-HR"/>
              </w:rPr>
              <w:t>e</w:t>
            </w:r>
            <w:r w:rsidRPr="00EB1AE0">
              <w:rPr>
                <w:color w:val="auto"/>
                <w:sz w:val="22"/>
                <w:szCs w:val="22"/>
                <w:lang w:val="hr-HR"/>
              </w:rPr>
              <w:t xml:space="preserve"> je potrebno sanirati.</w:t>
            </w:r>
          </w:p>
          <w:p w:rsidR="00006C01" w:rsidRPr="00EB1AE0" w:rsidRDefault="005A1606" w:rsidP="00D95C1D">
            <w:pPr>
              <w:pStyle w:val="ListParagraph2"/>
              <w:numPr>
                <w:ilvl w:val="0"/>
                <w:numId w:val="32"/>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FF0000"/>
                <w:sz w:val="22"/>
                <w:szCs w:val="22"/>
                <w:lang w:val="hr-HR"/>
              </w:rPr>
            </w:pPr>
            <w:r w:rsidRPr="00EB1AE0">
              <w:rPr>
                <w:color w:val="auto"/>
                <w:sz w:val="22"/>
                <w:szCs w:val="22"/>
                <w:lang w:val="hr-HR"/>
              </w:rPr>
              <w:t>Za sve novonastale lokacije na kojima je otpad nepropisno odbačen u okoliš, potrebno je u što kraćem roku pokrenuti postupak sanacije.</w:t>
            </w:r>
          </w:p>
        </w:tc>
      </w:tr>
      <w:tr w:rsidR="00006C01" w:rsidRPr="00E7457F" w:rsidTr="00C63E0C">
        <w:trPr>
          <w:trHeight w:val="86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E7457F" w:rsidRDefault="00C63E0C" w:rsidP="006D22BA">
            <w:pPr>
              <w:spacing w:after="0" w:line="240" w:lineRule="auto"/>
              <w:ind w:firstLine="0"/>
              <w:jc w:val="center"/>
              <w:rPr>
                <w:b w:val="0"/>
                <w:bCs w:val="0"/>
                <w:sz w:val="22"/>
                <w:szCs w:val="22"/>
                <w:lang w:val="hr-HR"/>
              </w:rPr>
            </w:pPr>
            <w:r>
              <w:rPr>
                <w:sz w:val="22"/>
                <w:szCs w:val="22"/>
                <w:lang w:val="hr-HR"/>
              </w:rPr>
              <w:t>4</w:t>
            </w:r>
            <w:r w:rsidR="005A1606" w:rsidRPr="00E7457F">
              <w:rPr>
                <w:sz w:val="22"/>
                <w:szCs w:val="22"/>
                <w:lang w:val="hr-HR"/>
              </w:rPr>
              <w:t>.</w:t>
            </w:r>
          </w:p>
        </w:tc>
        <w:tc>
          <w:tcPr>
            <w:tcW w:w="3119"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E7457F"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Provedbu PGO RH</w:t>
            </w:r>
          </w:p>
        </w:tc>
        <w:tc>
          <w:tcPr>
            <w:tcW w:w="5376" w:type="dxa"/>
            <w:tcBorders>
              <w:top w:val="single" w:sz="4" w:space="0" w:color="EAF1DD" w:themeColor="accent3" w:themeTint="33"/>
              <w:left w:val="single" w:sz="4" w:space="0" w:color="FFFFFF" w:themeColor="background1"/>
              <w:bottom w:val="single" w:sz="4" w:space="0" w:color="EAF1DD" w:themeColor="accent3" w:themeTint="33"/>
            </w:tcBorders>
            <w:shd w:val="clear" w:color="auto" w:fill="EAF1DD" w:themeFill="accent3" w:themeFillTint="33"/>
            <w:tcMar>
              <w:left w:w="28" w:type="dxa"/>
              <w:right w:w="28" w:type="dxa"/>
            </w:tcMar>
            <w:vAlign w:val="center"/>
          </w:tcPr>
          <w:p w:rsidR="00006C01" w:rsidRPr="00E7457F" w:rsidRDefault="005A1606" w:rsidP="00D95C1D">
            <w:pPr>
              <w:pStyle w:val="ListParagraph2"/>
              <w:numPr>
                <w:ilvl w:val="0"/>
                <w:numId w:val="33"/>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FF0000"/>
                <w:sz w:val="22"/>
                <w:szCs w:val="22"/>
                <w:lang w:val="hr-HR"/>
              </w:rPr>
            </w:pPr>
            <w:r w:rsidRPr="00E7457F">
              <w:rPr>
                <w:color w:val="auto"/>
                <w:sz w:val="22"/>
                <w:szCs w:val="22"/>
                <w:lang w:val="hr-HR"/>
              </w:rPr>
              <w:t xml:space="preserve">PGO RH će se provoditi nakon što se na </w:t>
            </w:r>
            <w:r w:rsidR="00C1287D" w:rsidRPr="00E7457F">
              <w:rPr>
                <w:color w:val="auto"/>
                <w:sz w:val="22"/>
                <w:szCs w:val="22"/>
                <w:lang w:val="hr-HR"/>
              </w:rPr>
              <w:t>grad</w:t>
            </w:r>
            <w:r w:rsidRPr="00E7457F">
              <w:rPr>
                <w:color w:val="auto"/>
                <w:sz w:val="22"/>
                <w:szCs w:val="22"/>
                <w:lang w:val="hr-HR"/>
              </w:rPr>
              <w:t>ski Plan za razdoblje 201</w:t>
            </w:r>
            <w:r w:rsidR="00C63E0C">
              <w:rPr>
                <w:color w:val="auto"/>
                <w:sz w:val="22"/>
                <w:szCs w:val="22"/>
                <w:lang w:val="hr-HR"/>
              </w:rPr>
              <w:t>8</w:t>
            </w:r>
            <w:r w:rsidRPr="00E7457F">
              <w:rPr>
                <w:color w:val="auto"/>
                <w:sz w:val="22"/>
                <w:szCs w:val="22"/>
                <w:lang w:val="hr-HR"/>
              </w:rPr>
              <w:t>.-202</w:t>
            </w:r>
            <w:r w:rsidR="00782D3E">
              <w:rPr>
                <w:color w:val="auto"/>
                <w:sz w:val="22"/>
                <w:szCs w:val="22"/>
                <w:lang w:val="hr-HR"/>
              </w:rPr>
              <w:t>3</w:t>
            </w:r>
            <w:r w:rsidRPr="00E7457F">
              <w:rPr>
                <w:color w:val="auto"/>
                <w:sz w:val="22"/>
                <w:szCs w:val="22"/>
                <w:lang w:val="hr-HR"/>
              </w:rPr>
              <w:t>. godine donese suglasnost županijskog nadležnog tijela.</w:t>
            </w:r>
          </w:p>
        </w:tc>
      </w:tr>
      <w:tr w:rsidR="00006C01" w:rsidRPr="00E7457F" w:rsidTr="00FC5A2C">
        <w:trPr>
          <w:trHeight w:val="1268"/>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right w:val="single" w:sz="4" w:space="0" w:color="EAF1DD" w:themeColor="accent3" w:themeTint="33"/>
            </w:tcBorders>
            <w:shd w:val="clear" w:color="auto" w:fill="FFFFFF" w:themeFill="background1"/>
            <w:tcMar>
              <w:left w:w="28" w:type="dxa"/>
              <w:right w:w="28" w:type="dxa"/>
            </w:tcMar>
            <w:vAlign w:val="center"/>
          </w:tcPr>
          <w:p w:rsidR="00006C01" w:rsidRPr="00E7457F" w:rsidRDefault="00C63E0C" w:rsidP="006D22BA">
            <w:pPr>
              <w:spacing w:after="0" w:line="240" w:lineRule="auto"/>
              <w:ind w:firstLine="0"/>
              <w:jc w:val="center"/>
              <w:rPr>
                <w:b w:val="0"/>
                <w:bCs w:val="0"/>
                <w:sz w:val="22"/>
                <w:szCs w:val="22"/>
                <w:lang w:val="hr-HR"/>
              </w:rPr>
            </w:pPr>
            <w:r>
              <w:rPr>
                <w:sz w:val="22"/>
                <w:szCs w:val="22"/>
                <w:lang w:val="hr-HR"/>
              </w:rPr>
              <w:t>5</w:t>
            </w:r>
            <w:r w:rsidR="005A1606" w:rsidRPr="00E7457F">
              <w:rPr>
                <w:sz w:val="22"/>
                <w:szCs w:val="22"/>
                <w:lang w:val="hr-HR"/>
              </w:rPr>
              <w:t>.</w:t>
            </w:r>
          </w:p>
        </w:tc>
        <w:tc>
          <w:tcPr>
            <w:tcW w:w="3119" w:type="dxa"/>
            <w:tcBorders>
              <w:top w:val="single" w:sz="4" w:space="0" w:color="EAF1DD" w:themeColor="accent3" w:themeTint="33"/>
              <w:left w:val="single" w:sz="4" w:space="0" w:color="EAF1DD" w:themeColor="accent3" w:themeTint="33"/>
              <w:right w:val="single" w:sz="4" w:space="0" w:color="EAF1DD" w:themeColor="accent3" w:themeTint="33"/>
            </w:tcBorders>
            <w:shd w:val="clear" w:color="auto" w:fill="FFFFFF" w:themeFill="background1"/>
            <w:tcMar>
              <w:left w:w="28" w:type="dxa"/>
              <w:right w:w="28" w:type="dxa"/>
            </w:tcMar>
            <w:vAlign w:val="center"/>
          </w:tcPr>
          <w:p w:rsidR="00006C01" w:rsidRPr="00E7457F"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Donošenje i provedbu plana gospodarenja otpadom JLS</w:t>
            </w:r>
          </w:p>
        </w:tc>
        <w:tc>
          <w:tcPr>
            <w:tcW w:w="5376" w:type="dxa"/>
            <w:tcBorders>
              <w:top w:val="single" w:sz="4" w:space="0" w:color="EAF1DD" w:themeColor="accent3" w:themeTint="33"/>
              <w:left w:val="single" w:sz="4" w:space="0" w:color="EAF1DD" w:themeColor="accent3" w:themeTint="33"/>
            </w:tcBorders>
            <w:shd w:val="clear" w:color="auto" w:fill="FFFFFF" w:themeFill="background1"/>
            <w:tcMar>
              <w:left w:w="28" w:type="dxa"/>
              <w:right w:w="28" w:type="dxa"/>
            </w:tcMar>
            <w:vAlign w:val="center"/>
          </w:tcPr>
          <w:p w:rsidR="00006C01" w:rsidRPr="00E7457F" w:rsidRDefault="005A1606" w:rsidP="00D95C1D">
            <w:pPr>
              <w:pStyle w:val="ListParagraph2"/>
              <w:numPr>
                <w:ilvl w:val="0"/>
                <w:numId w:val="33"/>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FF0000"/>
                <w:sz w:val="22"/>
                <w:szCs w:val="22"/>
                <w:lang w:val="hr-HR"/>
              </w:rPr>
            </w:pPr>
            <w:r w:rsidRPr="00E7457F">
              <w:rPr>
                <w:color w:val="auto"/>
                <w:sz w:val="22"/>
                <w:szCs w:val="22"/>
                <w:lang w:val="hr-HR"/>
              </w:rPr>
              <w:t>Plan će se za razdoblje 201</w:t>
            </w:r>
            <w:r w:rsidR="00F14FDB">
              <w:rPr>
                <w:color w:val="auto"/>
                <w:sz w:val="22"/>
                <w:szCs w:val="22"/>
                <w:lang w:val="hr-HR"/>
              </w:rPr>
              <w:t>8</w:t>
            </w:r>
            <w:r w:rsidRPr="00E7457F">
              <w:rPr>
                <w:color w:val="auto"/>
                <w:sz w:val="22"/>
                <w:szCs w:val="22"/>
                <w:lang w:val="hr-HR"/>
              </w:rPr>
              <w:t>.-202</w:t>
            </w:r>
            <w:r w:rsidR="00782D3E">
              <w:rPr>
                <w:color w:val="auto"/>
                <w:sz w:val="22"/>
                <w:szCs w:val="22"/>
                <w:lang w:val="hr-HR"/>
              </w:rPr>
              <w:t>3</w:t>
            </w:r>
            <w:r w:rsidRPr="00E7457F">
              <w:rPr>
                <w:color w:val="auto"/>
                <w:sz w:val="22"/>
                <w:szCs w:val="22"/>
                <w:lang w:val="hr-HR"/>
              </w:rPr>
              <w:t xml:space="preserve">. godine donijeti na </w:t>
            </w:r>
            <w:r w:rsidR="00C1287D" w:rsidRPr="00E7457F">
              <w:rPr>
                <w:color w:val="auto"/>
                <w:sz w:val="22"/>
                <w:szCs w:val="22"/>
                <w:lang w:val="hr-HR"/>
              </w:rPr>
              <w:t>grad</w:t>
            </w:r>
            <w:r w:rsidRPr="00E7457F">
              <w:rPr>
                <w:color w:val="auto"/>
                <w:sz w:val="22"/>
                <w:szCs w:val="22"/>
                <w:lang w:val="hr-HR"/>
              </w:rPr>
              <w:t>skom vijeću nakon što se na navedeni Plan donese suglasnost županijskog nadležnog tijela.</w:t>
            </w:r>
          </w:p>
          <w:p w:rsidR="00006C01" w:rsidRPr="00E7457F" w:rsidRDefault="005A1606" w:rsidP="00D95C1D">
            <w:pPr>
              <w:pStyle w:val="ListParagraph2"/>
              <w:numPr>
                <w:ilvl w:val="0"/>
                <w:numId w:val="33"/>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FF0000"/>
                <w:sz w:val="22"/>
                <w:szCs w:val="22"/>
                <w:lang w:val="hr-HR"/>
              </w:rPr>
            </w:pPr>
            <w:r w:rsidRPr="00E7457F">
              <w:rPr>
                <w:color w:val="auto"/>
                <w:sz w:val="22"/>
                <w:szCs w:val="22"/>
                <w:lang w:val="hr-HR"/>
              </w:rPr>
              <w:t>Nakon donošenja Plana krenuti će se s provedbom istog.</w:t>
            </w:r>
          </w:p>
        </w:tc>
      </w:tr>
      <w:tr w:rsidR="00006C01" w:rsidRPr="00E7457F" w:rsidTr="007056FB">
        <w:trPr>
          <w:trHeight w:val="995"/>
        </w:trPr>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E7457F" w:rsidRDefault="00C63E0C" w:rsidP="006D22BA">
            <w:pPr>
              <w:spacing w:after="0" w:line="240" w:lineRule="auto"/>
              <w:ind w:firstLine="0"/>
              <w:jc w:val="center"/>
              <w:rPr>
                <w:b w:val="0"/>
                <w:bCs w:val="0"/>
                <w:sz w:val="22"/>
                <w:szCs w:val="22"/>
                <w:lang w:val="hr-HR"/>
              </w:rPr>
            </w:pPr>
            <w:r>
              <w:rPr>
                <w:sz w:val="22"/>
                <w:szCs w:val="22"/>
                <w:lang w:val="hr-HR"/>
              </w:rPr>
              <w:t>6</w:t>
            </w:r>
            <w:r w:rsidR="005A1606" w:rsidRPr="00E7457F">
              <w:rPr>
                <w:sz w:val="22"/>
                <w:szCs w:val="22"/>
                <w:lang w:val="hr-HR"/>
              </w:rPr>
              <w:t>.</w:t>
            </w:r>
          </w:p>
        </w:tc>
        <w:tc>
          <w:tcPr>
            <w:tcW w:w="3119" w:type="dxa"/>
            <w:tcBorders>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E7457F"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Provođenje izobrazno-informativne aktivnosti na svom području</w:t>
            </w:r>
          </w:p>
        </w:tc>
        <w:tc>
          <w:tcPr>
            <w:tcW w:w="5376" w:type="dxa"/>
            <w:tcBorders>
              <w:left w:val="single" w:sz="4" w:space="0" w:color="FFFFFF" w:themeColor="background1"/>
              <w:bottom w:val="single" w:sz="4" w:space="0" w:color="EAF1DD" w:themeColor="accent3" w:themeTint="33"/>
            </w:tcBorders>
            <w:shd w:val="clear" w:color="auto" w:fill="EAF1DD" w:themeFill="accent3" w:themeFillTint="33"/>
            <w:tcMar>
              <w:left w:w="28" w:type="dxa"/>
              <w:right w:w="28" w:type="dxa"/>
            </w:tcMar>
            <w:vAlign w:val="center"/>
          </w:tcPr>
          <w:p w:rsidR="00006C01" w:rsidRPr="00E7457F" w:rsidRDefault="00C1287D" w:rsidP="00D95C1D">
            <w:pPr>
              <w:pStyle w:val="ListParagraph2"/>
              <w:numPr>
                <w:ilvl w:val="0"/>
                <w:numId w:val="33"/>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FF0000"/>
                <w:sz w:val="22"/>
                <w:szCs w:val="22"/>
                <w:lang w:val="hr-HR"/>
              </w:rPr>
            </w:pPr>
            <w:r w:rsidRPr="00E7457F">
              <w:rPr>
                <w:color w:val="auto"/>
                <w:sz w:val="22"/>
                <w:szCs w:val="22"/>
                <w:lang w:val="hr-HR"/>
              </w:rPr>
              <w:t>Grad</w:t>
            </w:r>
            <w:r w:rsidR="005A1606" w:rsidRPr="00E7457F">
              <w:rPr>
                <w:color w:val="auto"/>
                <w:sz w:val="22"/>
                <w:szCs w:val="22"/>
                <w:lang w:val="hr-HR"/>
              </w:rPr>
              <w:t xml:space="preserve"> će u suradnji s Komunal</w:t>
            </w:r>
            <w:r w:rsidR="00F14FDB">
              <w:rPr>
                <w:color w:val="auto"/>
                <w:sz w:val="22"/>
                <w:szCs w:val="22"/>
                <w:lang w:val="hr-HR"/>
              </w:rPr>
              <w:t>nim društvom</w:t>
            </w:r>
            <w:r w:rsidR="005A1606" w:rsidRPr="00E7457F">
              <w:rPr>
                <w:color w:val="auto"/>
                <w:sz w:val="22"/>
                <w:szCs w:val="22"/>
                <w:lang w:val="hr-HR"/>
              </w:rPr>
              <w:t xml:space="preserve"> nastaviti provoditi intenzivnu edukaciju stanovništva kako bi se dostigli planirani ciljevi u gospodarenju otpadom.</w:t>
            </w:r>
          </w:p>
        </w:tc>
      </w:tr>
      <w:tr w:rsidR="00006C01" w:rsidRPr="00E7457F" w:rsidTr="007056FB">
        <w:trPr>
          <w:trHeight w:val="719"/>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tcMar>
              <w:left w:w="28" w:type="dxa"/>
              <w:right w:w="28" w:type="dxa"/>
            </w:tcMar>
            <w:vAlign w:val="center"/>
          </w:tcPr>
          <w:p w:rsidR="00006C01" w:rsidRPr="00E7457F" w:rsidRDefault="00C63E0C" w:rsidP="006D22BA">
            <w:pPr>
              <w:spacing w:after="0" w:line="240" w:lineRule="auto"/>
              <w:ind w:firstLine="0"/>
              <w:jc w:val="center"/>
              <w:rPr>
                <w:b w:val="0"/>
                <w:bCs w:val="0"/>
                <w:sz w:val="22"/>
                <w:szCs w:val="22"/>
                <w:lang w:val="hr-HR"/>
              </w:rPr>
            </w:pPr>
            <w:r>
              <w:rPr>
                <w:sz w:val="22"/>
                <w:szCs w:val="22"/>
                <w:lang w:val="hr-HR"/>
              </w:rPr>
              <w:t>7</w:t>
            </w:r>
            <w:r w:rsidR="005A1606" w:rsidRPr="00E7457F">
              <w:rPr>
                <w:sz w:val="22"/>
                <w:szCs w:val="22"/>
                <w:lang w:val="hr-HR"/>
              </w:rPr>
              <w:t>.</w:t>
            </w:r>
          </w:p>
        </w:tc>
        <w:tc>
          <w:tcPr>
            <w:tcW w:w="3119" w:type="dxa"/>
            <w:tcBorders>
              <w:top w:val="single" w:sz="4" w:space="0" w:color="EAF1DD" w:themeColor="accent3" w:themeTint="33"/>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tcMar>
              <w:left w:w="28" w:type="dxa"/>
              <w:right w:w="28" w:type="dxa"/>
            </w:tcMar>
            <w:vAlign w:val="center"/>
          </w:tcPr>
          <w:p w:rsidR="00006C01" w:rsidRPr="00E7457F"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Mogućnost provedbe akcija prikupljanja otpada</w:t>
            </w:r>
          </w:p>
        </w:tc>
        <w:tc>
          <w:tcPr>
            <w:tcW w:w="5376" w:type="dxa"/>
            <w:tcBorders>
              <w:top w:val="single" w:sz="4" w:space="0" w:color="EAF1DD" w:themeColor="accent3" w:themeTint="33"/>
              <w:left w:val="single" w:sz="4" w:space="0" w:color="EAF1DD" w:themeColor="accent3" w:themeTint="33"/>
              <w:bottom w:val="single" w:sz="4" w:space="0" w:color="EAF1DD" w:themeColor="accent3" w:themeTint="33"/>
            </w:tcBorders>
            <w:shd w:val="clear" w:color="auto" w:fill="FFFFFF" w:themeFill="background1"/>
            <w:tcMar>
              <w:left w:w="28" w:type="dxa"/>
              <w:right w:w="28" w:type="dxa"/>
            </w:tcMar>
            <w:vAlign w:val="center"/>
          </w:tcPr>
          <w:p w:rsidR="00006C01" w:rsidRPr="00E7457F" w:rsidRDefault="00C1287D" w:rsidP="00D95C1D">
            <w:pPr>
              <w:pStyle w:val="ListParagraph2"/>
              <w:numPr>
                <w:ilvl w:val="0"/>
                <w:numId w:val="33"/>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FF0000"/>
                <w:sz w:val="22"/>
                <w:szCs w:val="22"/>
                <w:lang w:val="hr-HR"/>
              </w:rPr>
            </w:pPr>
            <w:r w:rsidRPr="00E7457F">
              <w:rPr>
                <w:color w:val="auto"/>
                <w:sz w:val="22"/>
                <w:szCs w:val="22"/>
                <w:lang w:val="hr-HR"/>
              </w:rPr>
              <w:t>Grad</w:t>
            </w:r>
            <w:r w:rsidR="005A1606" w:rsidRPr="00E7457F">
              <w:rPr>
                <w:color w:val="auto"/>
                <w:sz w:val="22"/>
                <w:szCs w:val="22"/>
                <w:lang w:val="hr-HR"/>
              </w:rPr>
              <w:t xml:space="preserve"> će u suradnji s Komunaln</w:t>
            </w:r>
            <w:r w:rsidR="00F14FDB">
              <w:rPr>
                <w:color w:val="auto"/>
                <w:sz w:val="22"/>
                <w:szCs w:val="22"/>
                <w:lang w:val="hr-HR"/>
              </w:rPr>
              <w:t>im društvom</w:t>
            </w:r>
            <w:r w:rsidR="005A1606" w:rsidRPr="00E7457F">
              <w:rPr>
                <w:color w:val="auto"/>
                <w:sz w:val="22"/>
                <w:szCs w:val="22"/>
                <w:lang w:val="hr-HR"/>
              </w:rPr>
              <w:t xml:space="preserve"> na svom području </w:t>
            </w:r>
            <w:r w:rsidR="00891640" w:rsidRPr="00E7457F">
              <w:rPr>
                <w:color w:val="auto"/>
                <w:sz w:val="22"/>
                <w:szCs w:val="22"/>
                <w:lang w:val="hr-HR"/>
              </w:rPr>
              <w:t xml:space="preserve">nastaviti </w:t>
            </w:r>
            <w:r w:rsidR="005A1606" w:rsidRPr="00E7457F">
              <w:rPr>
                <w:color w:val="auto"/>
                <w:sz w:val="22"/>
                <w:szCs w:val="22"/>
                <w:lang w:val="hr-HR"/>
              </w:rPr>
              <w:t>provoditi akcije prikupljanja otpada.</w:t>
            </w:r>
          </w:p>
        </w:tc>
      </w:tr>
      <w:tr w:rsidR="00006C01" w:rsidRPr="00E7457F" w:rsidTr="007056FB">
        <w:trPr>
          <w:trHeight w:val="1548"/>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E7457F" w:rsidRDefault="00C63E0C" w:rsidP="006D22BA">
            <w:pPr>
              <w:spacing w:after="0" w:line="240" w:lineRule="auto"/>
              <w:ind w:firstLine="0"/>
              <w:jc w:val="center"/>
              <w:rPr>
                <w:b w:val="0"/>
                <w:bCs w:val="0"/>
                <w:sz w:val="22"/>
                <w:szCs w:val="22"/>
                <w:lang w:val="hr-HR"/>
              </w:rPr>
            </w:pPr>
            <w:r>
              <w:rPr>
                <w:sz w:val="22"/>
                <w:szCs w:val="22"/>
                <w:lang w:val="hr-HR"/>
              </w:rPr>
              <w:t>8</w:t>
            </w:r>
            <w:r w:rsidR="005A1606" w:rsidRPr="00E7457F">
              <w:rPr>
                <w:sz w:val="22"/>
                <w:szCs w:val="22"/>
                <w:lang w:val="hr-HR"/>
              </w:rPr>
              <w:t>.</w:t>
            </w:r>
          </w:p>
        </w:tc>
        <w:tc>
          <w:tcPr>
            <w:tcW w:w="3119" w:type="dxa"/>
            <w:tcBorders>
              <w:top w:val="single" w:sz="4" w:space="0" w:color="EAF1DD" w:themeColor="accent3" w:themeTint="33"/>
              <w:left w:val="single" w:sz="4" w:space="0" w:color="FFFFFF" w:themeColor="background1"/>
              <w:right w:val="single" w:sz="4" w:space="0" w:color="FFFFFF" w:themeColor="background1"/>
            </w:tcBorders>
            <w:shd w:val="clear" w:color="auto" w:fill="EAF1DD" w:themeFill="accent3" w:themeFillTint="33"/>
            <w:tcMar>
              <w:left w:w="28" w:type="dxa"/>
              <w:right w:w="28" w:type="dxa"/>
            </w:tcMar>
            <w:vAlign w:val="center"/>
          </w:tcPr>
          <w:p w:rsidR="00006C01" w:rsidRPr="00E7457F"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Postavljanje odgovarajućeg broja spremnika za odvojeno prikupljanje otpada</w:t>
            </w:r>
          </w:p>
        </w:tc>
        <w:tc>
          <w:tcPr>
            <w:tcW w:w="5376" w:type="dxa"/>
            <w:tcBorders>
              <w:top w:val="single" w:sz="4" w:space="0" w:color="EAF1DD" w:themeColor="accent3" w:themeTint="33"/>
              <w:left w:val="single" w:sz="4" w:space="0" w:color="FFFFFF" w:themeColor="background1"/>
            </w:tcBorders>
            <w:shd w:val="clear" w:color="auto" w:fill="EAF1DD" w:themeFill="accent3" w:themeFillTint="33"/>
            <w:tcMar>
              <w:left w:w="28" w:type="dxa"/>
              <w:right w:w="28" w:type="dxa"/>
            </w:tcMar>
            <w:vAlign w:val="center"/>
          </w:tcPr>
          <w:p w:rsidR="00006C01" w:rsidRPr="00E7457F" w:rsidRDefault="00C1287D" w:rsidP="00D95C1D">
            <w:pPr>
              <w:pStyle w:val="ListParagraph2"/>
              <w:numPr>
                <w:ilvl w:val="0"/>
                <w:numId w:val="33"/>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FF0000"/>
                <w:sz w:val="22"/>
                <w:szCs w:val="22"/>
                <w:lang w:val="hr-HR"/>
              </w:rPr>
            </w:pPr>
            <w:r w:rsidRPr="00E7457F">
              <w:rPr>
                <w:color w:val="auto"/>
                <w:sz w:val="22"/>
                <w:szCs w:val="22"/>
                <w:lang w:val="hr-HR"/>
              </w:rPr>
              <w:t>Grad</w:t>
            </w:r>
            <w:r w:rsidR="005A1606" w:rsidRPr="00E7457F">
              <w:rPr>
                <w:color w:val="auto"/>
                <w:sz w:val="22"/>
                <w:szCs w:val="22"/>
                <w:lang w:val="hr-HR"/>
              </w:rPr>
              <w:t xml:space="preserve"> će pristupiti nabavi novih spremnika </w:t>
            </w:r>
            <w:r w:rsidR="006D22BA" w:rsidRPr="00E7457F">
              <w:rPr>
                <w:color w:val="auto"/>
                <w:sz w:val="22"/>
                <w:szCs w:val="22"/>
                <w:lang w:val="hr-HR"/>
              </w:rPr>
              <w:t xml:space="preserve">i vrećica </w:t>
            </w:r>
            <w:r w:rsidR="005A1606" w:rsidRPr="00E7457F">
              <w:rPr>
                <w:color w:val="auto"/>
                <w:sz w:val="22"/>
                <w:szCs w:val="22"/>
                <w:lang w:val="hr-HR"/>
              </w:rPr>
              <w:t>za odvojeno prikupljanje otpada sustavom „od vrata do vrata“ ukoliko se bude ukazala potreba za novom komunalnom opremom kako bi se postigli planirani ciljevi gospodarenja otpadom.</w:t>
            </w:r>
          </w:p>
        </w:tc>
      </w:tr>
      <w:tr w:rsidR="00006C01" w:rsidRPr="00E7457F" w:rsidTr="00D558C5">
        <w:trPr>
          <w:trHeight w:val="988"/>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EAF1DD" w:themeColor="accent3" w:themeTint="33"/>
            </w:tcBorders>
            <w:shd w:val="clear" w:color="auto" w:fill="FFFFFF" w:themeFill="background1"/>
            <w:tcMar>
              <w:left w:w="28" w:type="dxa"/>
              <w:right w:w="28" w:type="dxa"/>
            </w:tcMar>
            <w:vAlign w:val="center"/>
          </w:tcPr>
          <w:p w:rsidR="00006C01" w:rsidRPr="00E7457F" w:rsidRDefault="00C63E0C" w:rsidP="006D22BA">
            <w:pPr>
              <w:spacing w:after="0" w:line="240" w:lineRule="auto"/>
              <w:ind w:firstLine="0"/>
              <w:jc w:val="center"/>
              <w:rPr>
                <w:b w:val="0"/>
                <w:bCs w:val="0"/>
                <w:sz w:val="22"/>
                <w:szCs w:val="22"/>
                <w:lang w:val="hr-HR"/>
              </w:rPr>
            </w:pPr>
            <w:r>
              <w:rPr>
                <w:sz w:val="22"/>
                <w:szCs w:val="22"/>
                <w:lang w:val="hr-HR"/>
              </w:rPr>
              <w:t>9</w:t>
            </w:r>
            <w:r w:rsidR="005A1606" w:rsidRPr="00E7457F">
              <w:rPr>
                <w:sz w:val="22"/>
                <w:szCs w:val="22"/>
                <w:lang w:val="hr-HR"/>
              </w:rPr>
              <w:t>.</w:t>
            </w:r>
          </w:p>
        </w:tc>
        <w:tc>
          <w:tcPr>
            <w:tcW w:w="3119" w:type="dxa"/>
            <w:tcBorders>
              <w:left w:val="single" w:sz="4" w:space="0" w:color="EAF1DD" w:themeColor="accent3" w:themeTint="33"/>
              <w:right w:val="single" w:sz="4" w:space="0" w:color="EAF1DD" w:themeColor="accent3" w:themeTint="33"/>
            </w:tcBorders>
            <w:shd w:val="clear" w:color="auto" w:fill="FFFFFF" w:themeFill="background1"/>
            <w:tcMar>
              <w:left w:w="28" w:type="dxa"/>
              <w:right w:w="28" w:type="dxa"/>
            </w:tcMar>
            <w:vAlign w:val="center"/>
          </w:tcPr>
          <w:p w:rsidR="00006C01" w:rsidRPr="00E7457F"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Funkcioniranje najmanje jednog reciklažnog dvorišta (stalno i mobilno)</w:t>
            </w:r>
          </w:p>
        </w:tc>
        <w:tc>
          <w:tcPr>
            <w:tcW w:w="5376" w:type="dxa"/>
            <w:tcBorders>
              <w:left w:val="single" w:sz="4" w:space="0" w:color="EAF1DD" w:themeColor="accent3" w:themeTint="33"/>
            </w:tcBorders>
            <w:shd w:val="clear" w:color="auto" w:fill="FFFFFF" w:themeFill="background1"/>
            <w:tcMar>
              <w:left w:w="28" w:type="dxa"/>
              <w:right w:w="28" w:type="dxa"/>
            </w:tcMar>
            <w:vAlign w:val="center"/>
          </w:tcPr>
          <w:p w:rsidR="006D22BA" w:rsidRPr="00E7457F" w:rsidRDefault="00C1287D" w:rsidP="00D95C1D">
            <w:pPr>
              <w:pStyle w:val="ListParagraph2"/>
              <w:numPr>
                <w:ilvl w:val="0"/>
                <w:numId w:val="34"/>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Grad</w:t>
            </w:r>
            <w:r w:rsidR="00891640" w:rsidRPr="00E7457F">
              <w:rPr>
                <w:color w:val="auto"/>
                <w:sz w:val="22"/>
                <w:szCs w:val="22"/>
                <w:lang w:val="hr-HR"/>
              </w:rPr>
              <w:t xml:space="preserve"> </w:t>
            </w:r>
            <w:r w:rsidRPr="00E7457F">
              <w:rPr>
                <w:color w:val="auto"/>
                <w:sz w:val="22"/>
                <w:szCs w:val="22"/>
                <w:lang w:val="hr-HR"/>
              </w:rPr>
              <w:t>ni</w:t>
            </w:r>
            <w:r w:rsidR="005A1606" w:rsidRPr="00E7457F">
              <w:rPr>
                <w:color w:val="auto"/>
                <w:sz w:val="22"/>
                <w:szCs w:val="22"/>
                <w:lang w:val="hr-HR"/>
              </w:rPr>
              <w:t>je na svom području izgradi</w:t>
            </w:r>
            <w:r w:rsidRPr="00E7457F">
              <w:rPr>
                <w:color w:val="auto"/>
                <w:sz w:val="22"/>
                <w:szCs w:val="22"/>
                <w:lang w:val="hr-HR"/>
              </w:rPr>
              <w:t>o</w:t>
            </w:r>
            <w:r w:rsidR="005A1606" w:rsidRPr="00E7457F">
              <w:rPr>
                <w:color w:val="auto"/>
                <w:sz w:val="22"/>
                <w:szCs w:val="22"/>
                <w:lang w:val="hr-HR"/>
              </w:rPr>
              <w:t xml:space="preserve"> reciklažno dvorište.</w:t>
            </w:r>
          </w:p>
          <w:p w:rsidR="00C1287D" w:rsidRDefault="00C1287D" w:rsidP="00D95C1D">
            <w:pPr>
              <w:pStyle w:val="ListParagraph2"/>
              <w:numPr>
                <w:ilvl w:val="0"/>
                <w:numId w:val="34"/>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Grad planira izgraditi reciklažno dvorište.</w:t>
            </w:r>
          </w:p>
          <w:p w:rsidR="00F14FDB" w:rsidRPr="00E7457F" w:rsidRDefault="00F14FDB" w:rsidP="00D95C1D">
            <w:pPr>
              <w:pStyle w:val="ListParagraph2"/>
              <w:numPr>
                <w:ilvl w:val="0"/>
                <w:numId w:val="34"/>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Pr>
                <w:color w:val="auto"/>
                <w:sz w:val="22"/>
                <w:szCs w:val="22"/>
                <w:lang w:val="hr-HR"/>
              </w:rPr>
              <w:t>Grad je u suradnji s Komunalnim društvom nabavio mobilno reciklažno dvorište.</w:t>
            </w:r>
          </w:p>
        </w:tc>
      </w:tr>
      <w:tr w:rsidR="00B42CA8" w:rsidRPr="00E7457F" w:rsidTr="000F285B">
        <w:trPr>
          <w:trHeight w:val="705"/>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FFFFFF" w:themeColor="background1"/>
            </w:tcBorders>
            <w:shd w:val="clear" w:color="auto" w:fill="EAF1DD" w:themeFill="accent3" w:themeFillTint="33"/>
            <w:tcMar>
              <w:left w:w="28" w:type="dxa"/>
              <w:right w:w="28" w:type="dxa"/>
            </w:tcMar>
            <w:vAlign w:val="center"/>
          </w:tcPr>
          <w:p w:rsidR="00B42CA8" w:rsidRPr="00E7457F" w:rsidRDefault="00B42CA8" w:rsidP="006D22BA">
            <w:pPr>
              <w:spacing w:after="0" w:line="240" w:lineRule="auto"/>
              <w:ind w:firstLine="0"/>
              <w:jc w:val="center"/>
              <w:rPr>
                <w:sz w:val="22"/>
                <w:szCs w:val="22"/>
                <w:lang w:val="hr-HR"/>
              </w:rPr>
            </w:pPr>
            <w:r w:rsidRPr="00E7457F">
              <w:rPr>
                <w:sz w:val="22"/>
                <w:szCs w:val="22"/>
                <w:lang w:val="hr-HR"/>
              </w:rPr>
              <w:t>1</w:t>
            </w:r>
            <w:r w:rsidR="00C63E0C">
              <w:rPr>
                <w:sz w:val="22"/>
                <w:szCs w:val="22"/>
                <w:lang w:val="hr-HR"/>
              </w:rPr>
              <w:t>0</w:t>
            </w:r>
            <w:r w:rsidRPr="00E7457F">
              <w:rPr>
                <w:sz w:val="22"/>
                <w:szCs w:val="22"/>
                <w:lang w:val="hr-HR"/>
              </w:rPr>
              <w:t>.</w:t>
            </w:r>
          </w:p>
        </w:tc>
        <w:tc>
          <w:tcPr>
            <w:tcW w:w="3119" w:type="dxa"/>
            <w:tcBorders>
              <w:left w:val="single" w:sz="4" w:space="0" w:color="FFFFFF" w:themeColor="background1"/>
              <w:right w:val="single" w:sz="4" w:space="0" w:color="FFFFFF" w:themeColor="background1"/>
            </w:tcBorders>
            <w:shd w:val="clear" w:color="auto" w:fill="EAF1DD" w:themeFill="accent3" w:themeFillTint="33"/>
            <w:tcMar>
              <w:left w:w="28" w:type="dxa"/>
              <w:right w:w="28" w:type="dxa"/>
            </w:tcMar>
            <w:vAlign w:val="center"/>
          </w:tcPr>
          <w:p w:rsidR="00B42CA8" w:rsidRPr="00E7457F" w:rsidRDefault="00B42CA8">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Izgradnja sortirnice</w:t>
            </w:r>
          </w:p>
        </w:tc>
        <w:tc>
          <w:tcPr>
            <w:tcW w:w="5376" w:type="dxa"/>
            <w:tcBorders>
              <w:left w:val="single" w:sz="4" w:space="0" w:color="FFFFFF" w:themeColor="background1"/>
            </w:tcBorders>
            <w:shd w:val="clear" w:color="auto" w:fill="EAF1DD" w:themeFill="accent3" w:themeFillTint="33"/>
            <w:tcMar>
              <w:left w:w="28" w:type="dxa"/>
              <w:right w:w="28" w:type="dxa"/>
            </w:tcMar>
            <w:vAlign w:val="center"/>
          </w:tcPr>
          <w:p w:rsidR="00B42CA8" w:rsidRPr="00E7457F" w:rsidRDefault="00C1287D" w:rsidP="00D95C1D">
            <w:pPr>
              <w:pStyle w:val="ListParagraph2"/>
              <w:numPr>
                <w:ilvl w:val="0"/>
                <w:numId w:val="34"/>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Grad</w:t>
            </w:r>
            <w:r w:rsidR="00B42CA8" w:rsidRPr="00E7457F">
              <w:rPr>
                <w:color w:val="auto"/>
                <w:sz w:val="22"/>
                <w:szCs w:val="22"/>
                <w:lang w:val="hr-HR"/>
              </w:rPr>
              <w:t xml:space="preserve"> će izgraditi </w:t>
            </w:r>
            <w:r w:rsidR="00B42CA8" w:rsidRPr="00C155C9">
              <w:rPr>
                <w:color w:val="auto"/>
                <w:sz w:val="22"/>
                <w:szCs w:val="22"/>
                <w:lang w:val="hr-HR"/>
              </w:rPr>
              <w:t>sort</w:t>
            </w:r>
            <w:r w:rsidR="00C155C9" w:rsidRPr="00C155C9">
              <w:rPr>
                <w:color w:val="auto"/>
                <w:sz w:val="22"/>
                <w:szCs w:val="22"/>
                <w:lang w:val="hr-HR"/>
              </w:rPr>
              <w:t>i</w:t>
            </w:r>
            <w:r w:rsidR="00B42CA8" w:rsidRPr="00C155C9">
              <w:rPr>
                <w:color w:val="auto"/>
                <w:sz w:val="22"/>
                <w:szCs w:val="22"/>
                <w:lang w:val="hr-HR"/>
              </w:rPr>
              <w:t>rnicu</w:t>
            </w:r>
            <w:r w:rsidRPr="00E7457F">
              <w:rPr>
                <w:color w:val="auto"/>
                <w:sz w:val="22"/>
                <w:szCs w:val="22"/>
                <w:lang w:val="hr-HR"/>
              </w:rPr>
              <w:t xml:space="preserve"> (u </w:t>
            </w:r>
            <w:r w:rsidR="00D75548">
              <w:rPr>
                <w:color w:val="auto"/>
                <w:sz w:val="22"/>
                <w:szCs w:val="22"/>
                <w:lang w:val="hr-HR"/>
              </w:rPr>
              <w:t>sklopu reciklažnog dvorišta</w:t>
            </w:r>
            <w:r w:rsidRPr="00E7457F">
              <w:rPr>
                <w:color w:val="auto"/>
                <w:sz w:val="22"/>
                <w:szCs w:val="22"/>
                <w:lang w:val="hr-HR"/>
              </w:rPr>
              <w:t>)</w:t>
            </w:r>
            <w:r w:rsidR="00B42CA8" w:rsidRPr="00E7457F">
              <w:rPr>
                <w:color w:val="auto"/>
                <w:sz w:val="22"/>
                <w:szCs w:val="22"/>
                <w:lang w:val="hr-HR"/>
              </w:rPr>
              <w:t>.</w:t>
            </w:r>
          </w:p>
        </w:tc>
      </w:tr>
      <w:tr w:rsidR="001B2B15" w:rsidRPr="00E7457F" w:rsidTr="000F285B">
        <w:trPr>
          <w:trHeight w:val="705"/>
        </w:trPr>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EAF1DD" w:themeColor="accent3" w:themeTint="33"/>
              <w:right w:val="single" w:sz="4" w:space="0" w:color="EAF1DD" w:themeColor="accent3" w:themeTint="33"/>
            </w:tcBorders>
            <w:shd w:val="clear" w:color="auto" w:fill="auto"/>
            <w:tcMar>
              <w:left w:w="28" w:type="dxa"/>
              <w:right w:w="28" w:type="dxa"/>
            </w:tcMar>
            <w:vAlign w:val="center"/>
          </w:tcPr>
          <w:p w:rsidR="001B2B15" w:rsidRPr="00E7457F" w:rsidRDefault="001B2B15" w:rsidP="006D22BA">
            <w:pPr>
              <w:spacing w:after="0" w:line="240" w:lineRule="auto"/>
              <w:ind w:firstLine="0"/>
              <w:jc w:val="center"/>
              <w:rPr>
                <w:sz w:val="22"/>
                <w:szCs w:val="22"/>
                <w:lang w:val="hr-HR"/>
              </w:rPr>
            </w:pPr>
            <w:r>
              <w:rPr>
                <w:sz w:val="22"/>
                <w:szCs w:val="22"/>
                <w:lang w:val="hr-HR"/>
              </w:rPr>
              <w:t>1</w:t>
            </w:r>
            <w:r w:rsidR="00C63E0C">
              <w:rPr>
                <w:sz w:val="22"/>
                <w:szCs w:val="22"/>
                <w:lang w:val="hr-HR"/>
              </w:rPr>
              <w:t>1</w:t>
            </w:r>
            <w:r>
              <w:rPr>
                <w:sz w:val="22"/>
                <w:szCs w:val="22"/>
                <w:lang w:val="hr-HR"/>
              </w:rPr>
              <w:t>.</w:t>
            </w:r>
          </w:p>
        </w:tc>
        <w:tc>
          <w:tcPr>
            <w:tcW w:w="3119" w:type="dxa"/>
            <w:tcBorders>
              <w:left w:val="single" w:sz="4" w:space="0" w:color="EAF1DD" w:themeColor="accent3" w:themeTint="33"/>
              <w:bottom w:val="single" w:sz="4" w:space="0" w:color="EAF1DD" w:themeColor="accent3" w:themeTint="33"/>
              <w:right w:val="single" w:sz="4" w:space="0" w:color="EAF1DD" w:themeColor="accent3" w:themeTint="33"/>
            </w:tcBorders>
            <w:shd w:val="clear" w:color="auto" w:fill="auto"/>
            <w:tcMar>
              <w:left w:w="28" w:type="dxa"/>
              <w:right w:w="28" w:type="dxa"/>
            </w:tcMar>
            <w:vAlign w:val="center"/>
          </w:tcPr>
          <w:p w:rsidR="001B2B15" w:rsidRPr="00E7457F" w:rsidRDefault="001B2B15">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Pr>
                <w:color w:val="auto"/>
                <w:sz w:val="22"/>
                <w:szCs w:val="22"/>
                <w:lang w:val="hr-HR"/>
              </w:rPr>
              <w:t>Izgradnja kompostane</w:t>
            </w:r>
            <w:r w:rsidR="00D75548">
              <w:rPr>
                <w:color w:val="auto"/>
                <w:sz w:val="22"/>
                <w:szCs w:val="22"/>
                <w:lang w:val="hr-HR"/>
              </w:rPr>
              <w:t xml:space="preserve"> ili nabava uređaja za kompostiranje</w:t>
            </w:r>
          </w:p>
        </w:tc>
        <w:tc>
          <w:tcPr>
            <w:tcW w:w="5376" w:type="dxa"/>
            <w:tcBorders>
              <w:left w:val="single" w:sz="4" w:space="0" w:color="EAF1DD" w:themeColor="accent3" w:themeTint="33"/>
              <w:bottom w:val="single" w:sz="4" w:space="0" w:color="EAF1DD" w:themeColor="accent3" w:themeTint="33"/>
            </w:tcBorders>
            <w:shd w:val="clear" w:color="auto" w:fill="auto"/>
            <w:tcMar>
              <w:left w:w="28" w:type="dxa"/>
              <w:right w:w="28" w:type="dxa"/>
            </w:tcMar>
            <w:vAlign w:val="center"/>
          </w:tcPr>
          <w:p w:rsidR="001B2B15" w:rsidRPr="00E7457F" w:rsidRDefault="001B2B15" w:rsidP="00D95C1D">
            <w:pPr>
              <w:pStyle w:val="ListParagraph2"/>
              <w:numPr>
                <w:ilvl w:val="0"/>
                <w:numId w:val="34"/>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 xml:space="preserve">Grad će izgraditi </w:t>
            </w:r>
            <w:r>
              <w:rPr>
                <w:color w:val="auto"/>
                <w:sz w:val="22"/>
                <w:szCs w:val="22"/>
                <w:lang w:val="hr-HR"/>
              </w:rPr>
              <w:t>kompostanu</w:t>
            </w:r>
            <w:r w:rsidRPr="00E7457F">
              <w:rPr>
                <w:color w:val="auto"/>
                <w:sz w:val="22"/>
                <w:szCs w:val="22"/>
                <w:lang w:val="hr-HR"/>
              </w:rPr>
              <w:t xml:space="preserve"> </w:t>
            </w:r>
            <w:r w:rsidR="00D75548">
              <w:rPr>
                <w:color w:val="auto"/>
                <w:sz w:val="22"/>
                <w:szCs w:val="22"/>
                <w:lang w:val="hr-HR"/>
              </w:rPr>
              <w:t>ili nabaviti uređaj za kompostiranje.</w:t>
            </w:r>
          </w:p>
        </w:tc>
      </w:tr>
      <w:tr w:rsidR="00006C01" w:rsidRPr="00E7457F" w:rsidTr="000F285B">
        <w:trPr>
          <w:trHeight w:val="1438"/>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E7457F" w:rsidRDefault="00B42CA8" w:rsidP="006D22BA">
            <w:pPr>
              <w:spacing w:after="0" w:line="240" w:lineRule="auto"/>
              <w:ind w:firstLine="0"/>
              <w:jc w:val="center"/>
              <w:rPr>
                <w:b w:val="0"/>
                <w:bCs w:val="0"/>
                <w:sz w:val="22"/>
                <w:szCs w:val="22"/>
                <w:lang w:val="hr-HR"/>
              </w:rPr>
            </w:pPr>
            <w:r w:rsidRPr="00E7457F">
              <w:rPr>
                <w:sz w:val="22"/>
                <w:szCs w:val="22"/>
                <w:lang w:val="hr-HR"/>
              </w:rPr>
              <w:lastRenderedPageBreak/>
              <w:t>1</w:t>
            </w:r>
            <w:r w:rsidR="00C63E0C">
              <w:rPr>
                <w:sz w:val="22"/>
                <w:szCs w:val="22"/>
                <w:lang w:val="hr-HR"/>
              </w:rPr>
              <w:t>2</w:t>
            </w:r>
            <w:r w:rsidR="005A1606" w:rsidRPr="00E7457F">
              <w:rPr>
                <w:sz w:val="22"/>
                <w:szCs w:val="22"/>
                <w:lang w:val="hr-HR"/>
              </w:rPr>
              <w:t>.</w:t>
            </w:r>
          </w:p>
        </w:tc>
        <w:tc>
          <w:tcPr>
            <w:tcW w:w="3119" w:type="dxa"/>
            <w:tcBorders>
              <w:top w:val="single" w:sz="4" w:space="0" w:color="EAF1DD" w:themeColor="accent3" w:themeTint="33"/>
              <w:left w:val="single" w:sz="4" w:space="0" w:color="FFFFFF" w:themeColor="background1"/>
              <w:right w:val="single" w:sz="4" w:space="0" w:color="FFFFFF" w:themeColor="background1"/>
            </w:tcBorders>
            <w:shd w:val="clear" w:color="auto" w:fill="EAF1DD" w:themeFill="accent3" w:themeFillTint="33"/>
            <w:tcMar>
              <w:left w:w="28" w:type="dxa"/>
              <w:right w:w="28" w:type="dxa"/>
            </w:tcMar>
            <w:vAlign w:val="center"/>
          </w:tcPr>
          <w:p w:rsidR="00006C01" w:rsidRPr="00E7457F"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Obavještavanje kućanstva o lokaciji i izmjeni lokacije mobilnog reciklažnog dvorišta spremnika za odvojeno prikupljanje otpada</w:t>
            </w:r>
          </w:p>
        </w:tc>
        <w:tc>
          <w:tcPr>
            <w:tcW w:w="5376" w:type="dxa"/>
            <w:tcBorders>
              <w:top w:val="single" w:sz="4" w:space="0" w:color="EAF1DD" w:themeColor="accent3" w:themeTint="33"/>
              <w:left w:val="single" w:sz="4" w:space="0" w:color="FFFFFF" w:themeColor="background1"/>
            </w:tcBorders>
            <w:shd w:val="clear" w:color="auto" w:fill="EAF1DD" w:themeFill="accent3" w:themeFillTint="33"/>
            <w:tcMar>
              <w:left w:w="28" w:type="dxa"/>
              <w:right w:w="28" w:type="dxa"/>
            </w:tcMar>
            <w:vAlign w:val="center"/>
          </w:tcPr>
          <w:p w:rsidR="00006C01" w:rsidRPr="00E7457F" w:rsidRDefault="00C155C9" w:rsidP="00D95C1D">
            <w:pPr>
              <w:pStyle w:val="ListParagraph2"/>
              <w:numPr>
                <w:ilvl w:val="0"/>
                <w:numId w:val="35"/>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FF0000"/>
                <w:sz w:val="22"/>
                <w:szCs w:val="22"/>
                <w:lang w:val="hr-HR"/>
              </w:rPr>
            </w:pPr>
            <w:r>
              <w:rPr>
                <w:color w:val="auto"/>
                <w:sz w:val="22"/>
                <w:lang w:val="hr-HR"/>
              </w:rPr>
              <w:t>Svaka promjena lokacije mobilnog reciklažnog dvorišta putem kalendara postave dostaviti će se korisnicima javne usluge uz račune za obavljenu uslugu te objaviti na mrežnim stranicama Grada i Komunaln</w:t>
            </w:r>
            <w:r w:rsidR="00746DD7">
              <w:rPr>
                <w:color w:val="auto"/>
                <w:sz w:val="22"/>
                <w:lang w:val="hr-HR"/>
              </w:rPr>
              <w:t>og društva</w:t>
            </w:r>
            <w:r>
              <w:rPr>
                <w:color w:val="auto"/>
                <w:sz w:val="22"/>
                <w:lang w:val="hr-HR"/>
              </w:rPr>
              <w:t>.</w:t>
            </w:r>
          </w:p>
        </w:tc>
      </w:tr>
      <w:tr w:rsidR="00006C01" w:rsidRPr="00E7457F" w:rsidTr="0027286F">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EAF1DD" w:themeColor="accent3" w:themeTint="33"/>
              <w:right w:val="single" w:sz="4" w:space="0" w:color="EAF1DD" w:themeColor="accent3" w:themeTint="33"/>
            </w:tcBorders>
            <w:shd w:val="clear" w:color="auto" w:fill="auto"/>
            <w:tcMar>
              <w:left w:w="28" w:type="dxa"/>
              <w:right w:w="28" w:type="dxa"/>
            </w:tcMar>
            <w:vAlign w:val="center"/>
          </w:tcPr>
          <w:p w:rsidR="00006C01" w:rsidRPr="00E7457F" w:rsidRDefault="00B42CA8" w:rsidP="006D22BA">
            <w:pPr>
              <w:spacing w:after="0" w:line="240" w:lineRule="auto"/>
              <w:ind w:firstLine="0"/>
              <w:jc w:val="center"/>
              <w:rPr>
                <w:b w:val="0"/>
                <w:bCs w:val="0"/>
                <w:sz w:val="22"/>
                <w:szCs w:val="22"/>
                <w:lang w:val="hr-HR"/>
              </w:rPr>
            </w:pPr>
            <w:r w:rsidRPr="00E7457F">
              <w:rPr>
                <w:sz w:val="22"/>
                <w:szCs w:val="22"/>
                <w:lang w:val="hr-HR"/>
              </w:rPr>
              <w:t>1</w:t>
            </w:r>
            <w:r w:rsidR="00C63E0C">
              <w:rPr>
                <w:sz w:val="22"/>
                <w:szCs w:val="22"/>
                <w:lang w:val="hr-HR"/>
              </w:rPr>
              <w:t>3</w:t>
            </w:r>
            <w:r w:rsidR="005A1606" w:rsidRPr="00E7457F">
              <w:rPr>
                <w:sz w:val="22"/>
                <w:szCs w:val="22"/>
                <w:lang w:val="hr-HR"/>
              </w:rPr>
              <w:t>.</w:t>
            </w:r>
          </w:p>
        </w:tc>
        <w:tc>
          <w:tcPr>
            <w:tcW w:w="3119" w:type="dxa"/>
            <w:tcBorders>
              <w:left w:val="single" w:sz="4" w:space="0" w:color="EAF1DD" w:themeColor="accent3" w:themeTint="33"/>
              <w:bottom w:val="single" w:sz="4" w:space="0" w:color="EAF1DD" w:themeColor="accent3" w:themeTint="33"/>
              <w:right w:val="single" w:sz="4" w:space="0" w:color="EAF1DD" w:themeColor="accent3" w:themeTint="33"/>
            </w:tcBorders>
            <w:shd w:val="clear" w:color="auto" w:fill="auto"/>
            <w:tcMar>
              <w:left w:w="28" w:type="dxa"/>
              <w:right w:w="28" w:type="dxa"/>
            </w:tcMar>
            <w:vAlign w:val="center"/>
          </w:tcPr>
          <w:p w:rsidR="00006C01" w:rsidRPr="00E7457F"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Prostorno-planskom dokumentacijom odrediti građevine za gospodarenje otpadom</w:t>
            </w:r>
          </w:p>
        </w:tc>
        <w:tc>
          <w:tcPr>
            <w:tcW w:w="5376" w:type="dxa"/>
            <w:tcBorders>
              <w:left w:val="single" w:sz="4" w:space="0" w:color="EAF1DD" w:themeColor="accent3" w:themeTint="33"/>
              <w:bottom w:val="single" w:sz="4" w:space="0" w:color="EAF1DD" w:themeColor="accent3" w:themeTint="33"/>
            </w:tcBorders>
            <w:shd w:val="clear" w:color="auto" w:fill="auto"/>
            <w:tcMar>
              <w:left w:w="28" w:type="dxa"/>
              <w:right w:w="28" w:type="dxa"/>
            </w:tcMar>
            <w:vAlign w:val="center"/>
          </w:tcPr>
          <w:p w:rsidR="00006C01" w:rsidRPr="00E7457F" w:rsidRDefault="00C1287D" w:rsidP="00D95C1D">
            <w:pPr>
              <w:pStyle w:val="ListParagraph2"/>
              <w:numPr>
                <w:ilvl w:val="0"/>
                <w:numId w:val="35"/>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FF0000"/>
                <w:sz w:val="22"/>
                <w:szCs w:val="22"/>
                <w:lang w:val="hr-HR"/>
              </w:rPr>
            </w:pPr>
            <w:r w:rsidRPr="00E7457F">
              <w:rPr>
                <w:color w:val="auto"/>
                <w:sz w:val="22"/>
                <w:szCs w:val="22"/>
                <w:lang w:val="hr-HR"/>
              </w:rPr>
              <w:t xml:space="preserve">Grad </w:t>
            </w:r>
            <w:r w:rsidR="00F14FDB" w:rsidRPr="00F14FDB">
              <w:rPr>
                <w:color w:val="auto"/>
                <w:sz w:val="22"/>
                <w:szCs w:val="22"/>
                <w:lang w:val="hr-HR"/>
              </w:rPr>
              <w:t>je</w:t>
            </w:r>
            <w:r w:rsidRPr="00F14FDB">
              <w:rPr>
                <w:color w:val="auto"/>
                <w:sz w:val="22"/>
                <w:szCs w:val="22"/>
                <w:lang w:val="hr-HR"/>
              </w:rPr>
              <w:t xml:space="preserve"> prostorno</w:t>
            </w:r>
            <w:r w:rsidR="00141E5F" w:rsidRPr="00F14FDB">
              <w:rPr>
                <w:color w:val="auto"/>
                <w:sz w:val="22"/>
                <w:szCs w:val="22"/>
                <w:lang w:val="hr-HR"/>
              </w:rPr>
              <w:t>-plansk</w:t>
            </w:r>
            <w:r w:rsidR="00F14FDB" w:rsidRPr="00F14FDB">
              <w:rPr>
                <w:color w:val="auto"/>
                <w:sz w:val="22"/>
                <w:szCs w:val="22"/>
                <w:lang w:val="hr-HR"/>
              </w:rPr>
              <w:t>om</w:t>
            </w:r>
            <w:r w:rsidR="00141E5F" w:rsidRPr="00F14FDB">
              <w:rPr>
                <w:color w:val="auto"/>
                <w:sz w:val="22"/>
                <w:szCs w:val="22"/>
                <w:lang w:val="hr-HR"/>
              </w:rPr>
              <w:t xml:space="preserve"> dokumentacij</w:t>
            </w:r>
            <w:r w:rsidR="00F14FDB" w:rsidRPr="00F14FDB">
              <w:rPr>
                <w:color w:val="auto"/>
                <w:sz w:val="22"/>
                <w:szCs w:val="22"/>
                <w:lang w:val="hr-HR"/>
              </w:rPr>
              <w:t>om</w:t>
            </w:r>
            <w:r w:rsidRPr="00F14FDB">
              <w:rPr>
                <w:color w:val="auto"/>
                <w:sz w:val="22"/>
                <w:szCs w:val="22"/>
                <w:lang w:val="hr-HR"/>
              </w:rPr>
              <w:t xml:space="preserve"> odred</w:t>
            </w:r>
            <w:r w:rsidR="00F14FDB" w:rsidRPr="00F14FDB">
              <w:rPr>
                <w:color w:val="auto"/>
                <w:sz w:val="22"/>
                <w:szCs w:val="22"/>
                <w:lang w:val="hr-HR"/>
              </w:rPr>
              <w:t xml:space="preserve">io </w:t>
            </w:r>
            <w:r w:rsidRPr="00F14FDB">
              <w:rPr>
                <w:color w:val="auto"/>
                <w:sz w:val="22"/>
                <w:szCs w:val="22"/>
                <w:lang w:val="hr-HR"/>
              </w:rPr>
              <w:t>lokaciju za izgradnju</w:t>
            </w:r>
            <w:r w:rsidRPr="00D75548">
              <w:rPr>
                <w:color w:val="FF0000"/>
                <w:sz w:val="22"/>
                <w:szCs w:val="22"/>
                <w:lang w:val="hr-HR"/>
              </w:rPr>
              <w:t xml:space="preserve"> </w:t>
            </w:r>
            <w:r w:rsidRPr="00E7457F">
              <w:rPr>
                <w:color w:val="auto"/>
                <w:sz w:val="22"/>
                <w:szCs w:val="22"/>
                <w:lang w:val="hr-HR"/>
              </w:rPr>
              <w:t>r</w:t>
            </w:r>
            <w:r w:rsidR="00891640" w:rsidRPr="00E7457F">
              <w:rPr>
                <w:color w:val="auto"/>
                <w:sz w:val="22"/>
                <w:szCs w:val="22"/>
                <w:lang w:val="hr-HR"/>
              </w:rPr>
              <w:t>eciklažno</w:t>
            </w:r>
            <w:r w:rsidRPr="00E7457F">
              <w:rPr>
                <w:color w:val="auto"/>
                <w:sz w:val="22"/>
                <w:szCs w:val="22"/>
                <w:lang w:val="hr-HR"/>
              </w:rPr>
              <w:t>g</w:t>
            </w:r>
            <w:r w:rsidR="00891640" w:rsidRPr="00E7457F">
              <w:rPr>
                <w:color w:val="auto"/>
                <w:sz w:val="22"/>
                <w:szCs w:val="22"/>
                <w:lang w:val="hr-HR"/>
              </w:rPr>
              <w:t xml:space="preserve"> dvorišt</w:t>
            </w:r>
            <w:r w:rsidRPr="00E7457F">
              <w:rPr>
                <w:color w:val="auto"/>
                <w:sz w:val="22"/>
                <w:szCs w:val="22"/>
                <w:lang w:val="hr-HR"/>
              </w:rPr>
              <w:t>a.</w:t>
            </w:r>
          </w:p>
        </w:tc>
      </w:tr>
      <w:tr w:rsidR="00006C01" w:rsidRPr="00E7457F" w:rsidTr="0027286F">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E7457F" w:rsidRDefault="00B42CA8" w:rsidP="006D22BA">
            <w:pPr>
              <w:spacing w:after="0" w:line="240" w:lineRule="auto"/>
              <w:ind w:firstLine="0"/>
              <w:jc w:val="center"/>
              <w:rPr>
                <w:b w:val="0"/>
                <w:bCs w:val="0"/>
                <w:sz w:val="22"/>
                <w:szCs w:val="22"/>
                <w:lang w:val="hr-HR"/>
              </w:rPr>
            </w:pPr>
            <w:r w:rsidRPr="00E7457F">
              <w:rPr>
                <w:sz w:val="22"/>
                <w:szCs w:val="22"/>
                <w:lang w:val="hr-HR"/>
              </w:rPr>
              <w:t>1</w:t>
            </w:r>
            <w:r w:rsidR="00C63E0C">
              <w:rPr>
                <w:sz w:val="22"/>
                <w:szCs w:val="22"/>
                <w:lang w:val="hr-HR"/>
              </w:rPr>
              <w:t>4</w:t>
            </w:r>
            <w:r w:rsidR="005A1606" w:rsidRPr="00E7457F">
              <w:rPr>
                <w:sz w:val="22"/>
                <w:szCs w:val="22"/>
                <w:lang w:val="hr-HR"/>
              </w:rPr>
              <w:t>.</w:t>
            </w:r>
          </w:p>
        </w:tc>
        <w:tc>
          <w:tcPr>
            <w:tcW w:w="3119" w:type="dxa"/>
            <w:tcBorders>
              <w:top w:val="single" w:sz="4" w:space="0" w:color="EAF1DD" w:themeColor="accent3" w:themeTint="33"/>
              <w:left w:val="single" w:sz="4" w:space="0" w:color="FFFFFF" w:themeColor="background1"/>
              <w:right w:val="single" w:sz="4" w:space="0" w:color="FFFFFF" w:themeColor="background1"/>
            </w:tcBorders>
            <w:shd w:val="clear" w:color="auto" w:fill="EAF1DD" w:themeFill="accent3" w:themeFillTint="33"/>
            <w:tcMar>
              <w:left w:w="28" w:type="dxa"/>
              <w:right w:w="28" w:type="dxa"/>
            </w:tcMar>
            <w:vAlign w:val="center"/>
          </w:tcPr>
          <w:p w:rsidR="00B42CA8" w:rsidRPr="00E7457F" w:rsidRDefault="00B42CA8" w:rsidP="00E12905">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Donošenje ODLUKE</w:t>
            </w:r>
          </w:p>
          <w:p w:rsidR="00006C01" w:rsidRPr="00E7457F" w:rsidRDefault="00B42CA8" w:rsidP="00E12905">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o načinu pružanja javne usluge prikupljanja MKO i BKO</w:t>
            </w:r>
          </w:p>
        </w:tc>
        <w:tc>
          <w:tcPr>
            <w:tcW w:w="5376" w:type="dxa"/>
            <w:tcBorders>
              <w:top w:val="single" w:sz="4" w:space="0" w:color="EAF1DD" w:themeColor="accent3" w:themeTint="33"/>
              <w:left w:val="single" w:sz="4" w:space="0" w:color="FFFFFF" w:themeColor="background1"/>
            </w:tcBorders>
            <w:shd w:val="clear" w:color="auto" w:fill="EAF1DD" w:themeFill="accent3" w:themeFillTint="33"/>
            <w:tcMar>
              <w:left w:w="28" w:type="dxa"/>
              <w:right w:w="28" w:type="dxa"/>
            </w:tcMar>
            <w:vAlign w:val="center"/>
          </w:tcPr>
          <w:p w:rsidR="00006C01" w:rsidRPr="00E7457F" w:rsidRDefault="00782D3E" w:rsidP="00D95C1D">
            <w:pPr>
              <w:pStyle w:val="ListParagraph2"/>
              <w:numPr>
                <w:ilvl w:val="0"/>
                <w:numId w:val="35"/>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FF0000"/>
                <w:sz w:val="22"/>
                <w:szCs w:val="22"/>
                <w:lang w:val="hr-HR"/>
              </w:rPr>
            </w:pPr>
            <w:r w:rsidRPr="00BA3F9E">
              <w:rPr>
                <w:color w:val="auto"/>
                <w:sz w:val="22"/>
                <w:szCs w:val="22"/>
                <w:lang w:val="hr-HR"/>
              </w:rPr>
              <w:t xml:space="preserve">Grad je </w:t>
            </w:r>
            <w:r w:rsidR="00BA3F9E" w:rsidRPr="00EF2863">
              <w:rPr>
                <w:color w:val="auto"/>
                <w:sz w:val="22"/>
                <w:szCs w:val="22"/>
                <w:lang w:val="hr-HR"/>
              </w:rPr>
              <w:t>donio Odluku</w:t>
            </w:r>
            <w:r w:rsidR="00B42CA8" w:rsidRPr="00EF2863">
              <w:rPr>
                <w:color w:val="auto"/>
                <w:sz w:val="22"/>
                <w:szCs w:val="22"/>
              </w:rPr>
              <w:t xml:space="preserve"> </w:t>
            </w:r>
            <w:r w:rsidR="00B42CA8" w:rsidRPr="00BA3F9E">
              <w:rPr>
                <w:color w:val="auto"/>
                <w:sz w:val="22"/>
                <w:szCs w:val="22"/>
                <w:lang w:val="hr-HR"/>
              </w:rPr>
              <w:t>o načinu pružanja javne usluge prikupljanja MKO i BKO</w:t>
            </w:r>
            <w:r w:rsidR="00F14FDB" w:rsidRPr="00BA3F9E">
              <w:rPr>
                <w:color w:val="auto"/>
                <w:sz w:val="22"/>
                <w:szCs w:val="22"/>
                <w:lang w:val="hr-HR"/>
              </w:rPr>
              <w:t>.</w:t>
            </w:r>
          </w:p>
        </w:tc>
      </w:tr>
      <w:tr w:rsidR="00006C01" w:rsidRPr="00E7457F" w:rsidTr="00D75548">
        <w:trPr>
          <w:trHeight w:val="1631"/>
        </w:trPr>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EAF1DD" w:themeColor="accent3" w:themeTint="33"/>
              <w:right w:val="single" w:sz="4" w:space="0" w:color="EAF1DD" w:themeColor="accent3" w:themeTint="33"/>
            </w:tcBorders>
            <w:shd w:val="clear" w:color="auto" w:fill="auto"/>
            <w:tcMar>
              <w:left w:w="28" w:type="dxa"/>
              <w:right w:w="28" w:type="dxa"/>
            </w:tcMar>
            <w:vAlign w:val="center"/>
          </w:tcPr>
          <w:p w:rsidR="00006C01" w:rsidRPr="00E7457F" w:rsidRDefault="00B42CA8" w:rsidP="006D22BA">
            <w:pPr>
              <w:spacing w:after="0" w:line="240" w:lineRule="auto"/>
              <w:ind w:firstLine="0"/>
              <w:jc w:val="center"/>
              <w:rPr>
                <w:b w:val="0"/>
                <w:bCs w:val="0"/>
                <w:sz w:val="22"/>
                <w:szCs w:val="22"/>
                <w:lang w:val="hr-HR"/>
              </w:rPr>
            </w:pPr>
            <w:r w:rsidRPr="00E7457F">
              <w:rPr>
                <w:sz w:val="22"/>
                <w:szCs w:val="22"/>
                <w:lang w:val="hr-HR"/>
              </w:rPr>
              <w:t>1</w:t>
            </w:r>
            <w:r w:rsidR="00C63E0C">
              <w:rPr>
                <w:sz w:val="22"/>
                <w:szCs w:val="22"/>
                <w:lang w:val="hr-HR"/>
              </w:rPr>
              <w:t>5</w:t>
            </w:r>
            <w:r w:rsidR="005A1606" w:rsidRPr="00E7457F">
              <w:rPr>
                <w:sz w:val="22"/>
                <w:szCs w:val="22"/>
                <w:lang w:val="hr-HR"/>
              </w:rPr>
              <w:t>.</w:t>
            </w:r>
          </w:p>
        </w:tc>
        <w:tc>
          <w:tcPr>
            <w:tcW w:w="3119" w:type="dxa"/>
            <w:tcBorders>
              <w:left w:val="single" w:sz="4" w:space="0" w:color="EAF1DD" w:themeColor="accent3" w:themeTint="33"/>
              <w:bottom w:val="single" w:sz="4" w:space="0" w:color="EAF1DD" w:themeColor="accent3" w:themeTint="33"/>
              <w:right w:val="single" w:sz="4" w:space="0" w:color="EAF1DD" w:themeColor="accent3" w:themeTint="33"/>
            </w:tcBorders>
            <w:shd w:val="clear" w:color="auto" w:fill="auto"/>
            <w:tcMar>
              <w:left w:w="28" w:type="dxa"/>
              <w:right w:w="28" w:type="dxa"/>
            </w:tcMar>
            <w:vAlign w:val="center"/>
          </w:tcPr>
          <w:p w:rsidR="00006C01" w:rsidRPr="00E7457F" w:rsidRDefault="005A1606">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2"/>
                <w:szCs w:val="22"/>
                <w:lang w:val="hr-HR"/>
              </w:rPr>
            </w:pPr>
            <w:r w:rsidRPr="00E7457F">
              <w:rPr>
                <w:color w:val="auto"/>
                <w:sz w:val="22"/>
                <w:szCs w:val="22"/>
                <w:lang w:val="hr-HR"/>
              </w:rPr>
              <w:t>Donošenje godišnjih izvješća o uklanjanju odbačenog otpada i odluke o provedbi mjera za sprječavanje nepropisnog odbacivanja otpada i mjera za njegovo uklanjanje</w:t>
            </w:r>
          </w:p>
        </w:tc>
        <w:tc>
          <w:tcPr>
            <w:tcW w:w="5376" w:type="dxa"/>
            <w:tcBorders>
              <w:left w:val="single" w:sz="4" w:space="0" w:color="EAF1DD" w:themeColor="accent3" w:themeTint="33"/>
              <w:bottom w:val="single" w:sz="4" w:space="0" w:color="EAF1DD" w:themeColor="accent3" w:themeTint="33"/>
            </w:tcBorders>
            <w:shd w:val="clear" w:color="auto" w:fill="auto"/>
            <w:tcMar>
              <w:left w:w="28" w:type="dxa"/>
              <w:right w:w="28" w:type="dxa"/>
            </w:tcMar>
            <w:vAlign w:val="center"/>
          </w:tcPr>
          <w:p w:rsidR="00006C01" w:rsidRPr="00E7457F" w:rsidRDefault="00141E5F" w:rsidP="00D95C1D">
            <w:pPr>
              <w:pStyle w:val="ListParagraph2"/>
              <w:numPr>
                <w:ilvl w:val="0"/>
                <w:numId w:val="35"/>
              </w:numPr>
              <w:spacing w:after="0" w:line="240" w:lineRule="auto"/>
              <w:ind w:left="273" w:hanging="273"/>
              <w:jc w:val="left"/>
              <w:cnfStyle w:val="000000000000" w:firstRow="0" w:lastRow="0" w:firstColumn="0" w:lastColumn="0" w:oddVBand="0" w:evenVBand="0" w:oddHBand="0" w:evenHBand="0" w:firstRowFirstColumn="0" w:firstRowLastColumn="0" w:lastRowFirstColumn="0" w:lastRowLastColumn="0"/>
              <w:rPr>
                <w:color w:val="FF0000"/>
                <w:sz w:val="22"/>
                <w:szCs w:val="22"/>
                <w:lang w:val="hr-HR"/>
              </w:rPr>
            </w:pPr>
            <w:r w:rsidRPr="00E7457F">
              <w:rPr>
                <w:color w:val="auto"/>
                <w:sz w:val="22"/>
                <w:szCs w:val="22"/>
                <w:lang w:val="hr-HR"/>
              </w:rPr>
              <w:t>Grad</w:t>
            </w:r>
            <w:r w:rsidR="005A1606" w:rsidRPr="00E7457F">
              <w:rPr>
                <w:color w:val="auto"/>
                <w:sz w:val="22"/>
                <w:szCs w:val="22"/>
                <w:lang w:val="hr-HR"/>
              </w:rPr>
              <w:t xml:space="preserve"> će donositi godišnja izvješća o uklanjanju odbačenog otpada i Odluku o provedbi mjera za sprječavanje nepropisnog odbacivanja otpada i mjera za njegovo uklanjanje.</w:t>
            </w:r>
          </w:p>
        </w:tc>
      </w:tr>
    </w:tbl>
    <w:p w:rsidR="00006C01" w:rsidRDefault="005A1606" w:rsidP="008C69A0">
      <w:pPr>
        <w:spacing w:before="360" w:after="60"/>
        <w:rPr>
          <w:color w:val="auto"/>
          <w:lang w:val="hr-HR"/>
        </w:rPr>
      </w:pPr>
      <w:r>
        <w:rPr>
          <w:color w:val="auto"/>
          <w:lang w:val="hr-HR"/>
        </w:rPr>
        <w:t xml:space="preserve">U pogledu izvršavanja obveza JLS propisanih ZOGO-om, </w:t>
      </w:r>
      <w:r w:rsidR="00141E5F">
        <w:rPr>
          <w:color w:val="auto"/>
          <w:lang w:val="hr-HR"/>
        </w:rPr>
        <w:t>Grad</w:t>
      </w:r>
      <w:r>
        <w:rPr>
          <w:color w:val="auto"/>
          <w:lang w:val="hr-HR"/>
        </w:rPr>
        <w:t xml:space="preserve"> će:</w:t>
      </w:r>
    </w:p>
    <w:p w:rsidR="00006C01" w:rsidRDefault="00141E5F" w:rsidP="00D95C1D">
      <w:pPr>
        <w:pStyle w:val="ListParagraph2"/>
        <w:numPr>
          <w:ilvl w:val="0"/>
          <w:numId w:val="36"/>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bookmarkStart w:id="79" w:name="_Hlk494975526"/>
      <w:r>
        <w:rPr>
          <w:color w:val="auto"/>
          <w:lang w:val="hr-HR"/>
        </w:rPr>
        <w:t xml:space="preserve">izgraditi i </w:t>
      </w:r>
      <w:r w:rsidR="005A1606">
        <w:rPr>
          <w:color w:val="auto"/>
          <w:lang w:val="hr-HR"/>
        </w:rPr>
        <w:t>pruž</w:t>
      </w:r>
      <w:r w:rsidR="00B161AE">
        <w:rPr>
          <w:color w:val="auto"/>
          <w:lang w:val="hr-HR"/>
        </w:rPr>
        <w:t>ati kontinuiranu uslugu</w:t>
      </w:r>
      <w:r w:rsidR="005A1606">
        <w:rPr>
          <w:color w:val="auto"/>
          <w:lang w:val="hr-HR"/>
        </w:rPr>
        <w:t xml:space="preserve"> reciklažnog dvorišta,</w:t>
      </w:r>
    </w:p>
    <w:p w:rsidR="00F14FDB" w:rsidRDefault="00F14FDB" w:rsidP="00D95C1D">
      <w:pPr>
        <w:pStyle w:val="ListParagraph2"/>
        <w:numPr>
          <w:ilvl w:val="0"/>
          <w:numId w:val="36"/>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r>
        <w:rPr>
          <w:color w:val="auto"/>
          <w:lang w:val="hr-HR"/>
        </w:rPr>
        <w:t>kontinuirano pružati uslugu mobilnog reciklažnog dvorišta,</w:t>
      </w:r>
    </w:p>
    <w:p w:rsidR="00006C01" w:rsidRDefault="00D75548" w:rsidP="00D95C1D">
      <w:pPr>
        <w:pStyle w:val="ListParagraph2"/>
        <w:numPr>
          <w:ilvl w:val="0"/>
          <w:numId w:val="36"/>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r>
        <w:rPr>
          <w:color w:val="000000" w:themeColor="text1"/>
          <w:lang w:val="hr-HR"/>
        </w:rPr>
        <w:t>unaprijediti</w:t>
      </w:r>
      <w:r w:rsidR="00141E5F">
        <w:rPr>
          <w:color w:val="000000" w:themeColor="text1"/>
          <w:lang w:val="hr-HR"/>
        </w:rPr>
        <w:t xml:space="preserve"> </w:t>
      </w:r>
      <w:r w:rsidR="005A1606">
        <w:rPr>
          <w:color w:val="000000" w:themeColor="text1"/>
          <w:lang w:val="hr-HR"/>
        </w:rPr>
        <w:t>odvojeno prikupljanj</w:t>
      </w:r>
      <w:r>
        <w:rPr>
          <w:color w:val="000000" w:themeColor="text1"/>
          <w:lang w:val="hr-HR"/>
        </w:rPr>
        <w:t>e</w:t>
      </w:r>
      <w:r w:rsidR="005A1606">
        <w:rPr>
          <w:color w:val="000000" w:themeColor="text1"/>
          <w:lang w:val="hr-HR"/>
        </w:rPr>
        <w:t xml:space="preserve"> otpada sustavom „od vrata do vrata“ </w:t>
      </w:r>
      <w:r w:rsidR="00C22927">
        <w:rPr>
          <w:color w:val="000000" w:themeColor="text1"/>
          <w:lang w:val="hr-HR"/>
        </w:rPr>
        <w:t>na cijelom području Grada</w:t>
      </w:r>
      <w:r w:rsidR="00E12905">
        <w:rPr>
          <w:color w:val="000000" w:themeColor="text1"/>
          <w:lang w:val="hr-HR"/>
        </w:rPr>
        <w:t xml:space="preserve"> nabavkom dodatne komunalne opreme i vozila</w:t>
      </w:r>
    </w:p>
    <w:p w:rsidR="00484539" w:rsidRPr="00F03DCA" w:rsidRDefault="005A1606" w:rsidP="00D95C1D">
      <w:pPr>
        <w:pStyle w:val="ListParagraph2"/>
        <w:numPr>
          <w:ilvl w:val="0"/>
          <w:numId w:val="36"/>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r>
        <w:rPr>
          <w:color w:val="000000" w:themeColor="text1"/>
          <w:lang w:val="hr-HR"/>
        </w:rPr>
        <w:t>u budućem razdoblju prikuplja</w:t>
      </w:r>
      <w:r w:rsidR="00484539">
        <w:rPr>
          <w:color w:val="000000" w:themeColor="text1"/>
          <w:lang w:val="hr-HR"/>
        </w:rPr>
        <w:t>ti</w:t>
      </w:r>
      <w:r>
        <w:rPr>
          <w:color w:val="000000" w:themeColor="text1"/>
          <w:lang w:val="hr-HR"/>
        </w:rPr>
        <w:t xml:space="preserve"> </w:t>
      </w:r>
      <w:r w:rsidR="00484539">
        <w:rPr>
          <w:color w:val="000000" w:themeColor="text1"/>
          <w:lang w:val="hr-HR"/>
        </w:rPr>
        <w:t>krupni (</w:t>
      </w:r>
      <w:r>
        <w:rPr>
          <w:color w:val="000000" w:themeColor="text1"/>
          <w:lang w:val="hr-HR"/>
        </w:rPr>
        <w:t>glomazn</w:t>
      </w:r>
      <w:r w:rsidR="00484539">
        <w:rPr>
          <w:color w:val="000000" w:themeColor="text1"/>
          <w:lang w:val="hr-HR"/>
        </w:rPr>
        <w:t>i)</w:t>
      </w:r>
      <w:r>
        <w:rPr>
          <w:color w:val="000000" w:themeColor="text1"/>
          <w:lang w:val="hr-HR"/>
        </w:rPr>
        <w:t xml:space="preserve"> otpad</w:t>
      </w:r>
      <w:r w:rsidR="00484539">
        <w:rPr>
          <w:color w:val="000000" w:themeColor="text1"/>
          <w:lang w:val="hr-HR"/>
        </w:rPr>
        <w:t xml:space="preserve"> na </w:t>
      </w:r>
      <w:r w:rsidR="00484539" w:rsidRPr="00F14FDB">
        <w:rPr>
          <w:color w:val="auto"/>
          <w:lang w:val="hr-HR"/>
        </w:rPr>
        <w:t xml:space="preserve">način koji propisan </w:t>
      </w:r>
      <w:r w:rsidR="00484539">
        <w:rPr>
          <w:color w:val="000000" w:themeColor="text1"/>
          <w:lang w:val="hr-HR"/>
        </w:rPr>
        <w:t>Odlukom o načinu pružanja javne usluge prikupljanja MKO i BKO</w:t>
      </w:r>
    </w:p>
    <w:p w:rsidR="00006C01" w:rsidRDefault="005A1606" w:rsidP="00D95C1D">
      <w:pPr>
        <w:pStyle w:val="ListParagraph2"/>
        <w:numPr>
          <w:ilvl w:val="0"/>
          <w:numId w:val="36"/>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r>
        <w:rPr>
          <w:color w:val="000000" w:themeColor="text1"/>
          <w:lang w:val="hr-HR"/>
        </w:rPr>
        <w:t xml:space="preserve">sve informacije vezane uz lokaciju spremnika za odvojeno prikupljanje otpada pravovremeno objavljivati na svojim mrežnim stranicama, ali i putem pisanih obavijesti uz račune javne usluge prikupljanja MKO </w:t>
      </w:r>
      <w:r w:rsidR="00C22927">
        <w:rPr>
          <w:color w:val="000000" w:themeColor="text1"/>
          <w:lang w:val="hr-HR"/>
        </w:rPr>
        <w:t>u suradnji s Komunaln</w:t>
      </w:r>
      <w:r w:rsidR="00F14FDB">
        <w:rPr>
          <w:color w:val="000000" w:themeColor="text1"/>
          <w:lang w:val="hr-HR"/>
        </w:rPr>
        <w:t>im društvom</w:t>
      </w:r>
    </w:p>
    <w:p w:rsidR="00006C01" w:rsidRDefault="005A1606" w:rsidP="00D95C1D">
      <w:pPr>
        <w:pStyle w:val="ListParagraph2"/>
        <w:numPr>
          <w:ilvl w:val="0"/>
          <w:numId w:val="36"/>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r>
        <w:rPr>
          <w:color w:val="000000" w:themeColor="text1"/>
          <w:lang w:val="hr-HR"/>
        </w:rPr>
        <w:t>u bud</w:t>
      </w:r>
      <w:r w:rsidR="00B161AE">
        <w:rPr>
          <w:color w:val="000000" w:themeColor="text1"/>
          <w:lang w:val="hr-HR"/>
        </w:rPr>
        <w:t>ućem planskom razdoblju nastaviti provođenje intenzivnih edukacija</w:t>
      </w:r>
      <w:r>
        <w:rPr>
          <w:color w:val="000000" w:themeColor="text1"/>
          <w:lang w:val="hr-HR"/>
        </w:rPr>
        <w:t xml:space="preserve"> stanovništva o načinu gospodarenja otpadom na području </w:t>
      </w:r>
      <w:r w:rsidR="00141E5F">
        <w:rPr>
          <w:color w:val="000000" w:themeColor="text1"/>
          <w:lang w:val="hr-HR"/>
        </w:rPr>
        <w:t>Grada</w:t>
      </w:r>
      <w:r>
        <w:rPr>
          <w:color w:val="000000" w:themeColor="text1"/>
          <w:lang w:val="hr-HR"/>
        </w:rPr>
        <w:t xml:space="preserve"> kako bi se dostigli nacional</w:t>
      </w:r>
      <w:r w:rsidR="00C22927">
        <w:rPr>
          <w:color w:val="000000" w:themeColor="text1"/>
          <w:lang w:val="hr-HR"/>
        </w:rPr>
        <w:t>ni ciljevi gospodarenja otpadom</w:t>
      </w:r>
    </w:p>
    <w:p w:rsidR="00006C01" w:rsidRPr="00B42CA8" w:rsidRDefault="005A1606" w:rsidP="00D95C1D">
      <w:pPr>
        <w:pStyle w:val="ListParagraph2"/>
        <w:numPr>
          <w:ilvl w:val="0"/>
          <w:numId w:val="36"/>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r w:rsidRPr="00B42CA8">
        <w:rPr>
          <w:color w:val="auto"/>
          <w:lang w:val="hr-HR"/>
        </w:rPr>
        <w:t>u suradnji s Komunaln</w:t>
      </w:r>
      <w:r w:rsidR="00F14FDB">
        <w:rPr>
          <w:color w:val="auto"/>
          <w:lang w:val="hr-HR"/>
        </w:rPr>
        <w:t>im društvom</w:t>
      </w:r>
      <w:r w:rsidRPr="00B42CA8">
        <w:rPr>
          <w:color w:val="auto"/>
          <w:lang w:val="hr-HR"/>
        </w:rPr>
        <w:t xml:space="preserve"> uspostaviti javnu uslugu prikupljanja BKO na način o</w:t>
      </w:r>
      <w:r w:rsidR="00C22927">
        <w:rPr>
          <w:color w:val="auto"/>
          <w:lang w:val="hr-HR"/>
        </w:rPr>
        <w:t>dvojenog prikupljanja biootpada</w:t>
      </w:r>
      <w:r w:rsidR="00484539">
        <w:rPr>
          <w:color w:val="auto"/>
          <w:lang w:val="hr-HR"/>
        </w:rPr>
        <w:t xml:space="preserve"> (nakon izgradnje kompostane</w:t>
      </w:r>
      <w:r w:rsidR="00D75548">
        <w:rPr>
          <w:color w:val="auto"/>
          <w:lang w:val="hr-HR"/>
        </w:rPr>
        <w:t xml:space="preserve"> ili nabave uređaja za kompostiranje</w:t>
      </w:r>
      <w:r w:rsidR="00484539">
        <w:rPr>
          <w:color w:val="auto"/>
          <w:lang w:val="hr-HR"/>
        </w:rPr>
        <w:t>)</w:t>
      </w:r>
    </w:p>
    <w:p w:rsidR="00006C01" w:rsidRDefault="005A1606" w:rsidP="00D95C1D">
      <w:pPr>
        <w:pStyle w:val="ListParagraph2"/>
        <w:numPr>
          <w:ilvl w:val="0"/>
          <w:numId w:val="36"/>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r>
        <w:rPr>
          <w:color w:val="000000" w:themeColor="text1"/>
          <w:lang w:val="hr-HR"/>
        </w:rPr>
        <w:t>nastaviti s dosadašnjim odvojenim prikupljanjem papira i kartona kao biorazgradi</w:t>
      </w:r>
      <w:r w:rsidR="00C22927">
        <w:rPr>
          <w:color w:val="000000" w:themeColor="text1"/>
          <w:lang w:val="hr-HR"/>
        </w:rPr>
        <w:t>ve komponente komunalnog otpada</w:t>
      </w:r>
    </w:p>
    <w:p w:rsidR="00006C01" w:rsidRDefault="005A1606" w:rsidP="00D95C1D">
      <w:pPr>
        <w:pStyle w:val="ListParagraph2"/>
        <w:numPr>
          <w:ilvl w:val="0"/>
          <w:numId w:val="36"/>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r>
        <w:rPr>
          <w:color w:val="000000" w:themeColor="text1"/>
          <w:lang w:val="hr-HR"/>
        </w:rPr>
        <w:t xml:space="preserve">nastaviti s nadgledanjem prostora </w:t>
      </w:r>
      <w:r w:rsidR="00141E5F">
        <w:rPr>
          <w:color w:val="000000" w:themeColor="text1"/>
          <w:lang w:val="hr-HR"/>
        </w:rPr>
        <w:t>Grada</w:t>
      </w:r>
      <w:r>
        <w:rPr>
          <w:color w:val="000000" w:themeColor="text1"/>
          <w:lang w:val="hr-HR"/>
        </w:rPr>
        <w:t xml:space="preserve"> s ciljem sprječavanja nepro</w:t>
      </w:r>
      <w:r w:rsidR="00C22927">
        <w:rPr>
          <w:color w:val="000000" w:themeColor="text1"/>
          <w:lang w:val="hr-HR"/>
        </w:rPr>
        <w:t>pisno odloženog otpada u okoliš</w:t>
      </w:r>
    </w:p>
    <w:p w:rsidR="00006C01" w:rsidRDefault="005A1606" w:rsidP="00D95C1D">
      <w:pPr>
        <w:pStyle w:val="ListParagraph2"/>
        <w:numPr>
          <w:ilvl w:val="0"/>
          <w:numId w:val="36"/>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r>
        <w:rPr>
          <w:color w:val="000000" w:themeColor="text1"/>
          <w:lang w:val="hr-HR"/>
        </w:rPr>
        <w:t>putem komunalnog redarstva dodatno educirati građane u pogledu sprječavanja nepropis</w:t>
      </w:r>
      <w:r w:rsidR="00C22927">
        <w:rPr>
          <w:color w:val="000000" w:themeColor="text1"/>
          <w:lang w:val="hr-HR"/>
        </w:rPr>
        <w:t>nog odbacivanja otpada u okoliš</w:t>
      </w:r>
    </w:p>
    <w:p w:rsidR="00006C01" w:rsidRDefault="005A1606" w:rsidP="00D95C1D">
      <w:pPr>
        <w:pStyle w:val="ListParagraph2"/>
        <w:numPr>
          <w:ilvl w:val="0"/>
          <w:numId w:val="36"/>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r>
        <w:rPr>
          <w:color w:val="000000" w:themeColor="text1"/>
          <w:lang w:val="hr-HR"/>
        </w:rPr>
        <w:t>donijeti odluku o provedbi posebnih mjera sprječavanja odbacivanja otpada u odnosu na lokacije na kojima je u više navrata utvrđen</w:t>
      </w:r>
      <w:r w:rsidR="00C22927">
        <w:rPr>
          <w:color w:val="000000" w:themeColor="text1"/>
          <w:lang w:val="hr-HR"/>
        </w:rPr>
        <w:t>o nepropisno odbacivanje otpada</w:t>
      </w:r>
    </w:p>
    <w:p w:rsidR="00006C01" w:rsidRDefault="005A1606" w:rsidP="00D95C1D">
      <w:pPr>
        <w:pStyle w:val="ListParagraph2"/>
        <w:numPr>
          <w:ilvl w:val="0"/>
          <w:numId w:val="36"/>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ind w:left="284" w:hanging="284"/>
        <w:rPr>
          <w:color w:val="000000" w:themeColor="text1"/>
          <w:lang w:val="hr-HR"/>
        </w:rPr>
      </w:pPr>
      <w:r>
        <w:rPr>
          <w:color w:val="000000" w:themeColor="text1"/>
          <w:lang w:val="hr-HR"/>
        </w:rPr>
        <w:lastRenderedPageBreak/>
        <w:t xml:space="preserve">obavljati godišnje dužnosti propisane ZOGO-om u vidu dostave izvješća o provedbi Plana i godišnjeg izvješća o lokacijama i količinama odbačenog otpada, troškovima uklanjanja odbačenog otpada i provedbi mjera za </w:t>
      </w:r>
      <w:r w:rsidR="00C22927">
        <w:rPr>
          <w:color w:val="000000" w:themeColor="text1"/>
          <w:lang w:val="hr-HR"/>
        </w:rPr>
        <w:t>sprječavanje odbacivanja otpada</w:t>
      </w:r>
    </w:p>
    <w:bookmarkEnd w:id="79"/>
    <w:p w:rsidR="00006C01" w:rsidRDefault="005A1606" w:rsidP="00D558C5">
      <w:pPr>
        <w:spacing w:before="240" w:after="0"/>
        <w:rPr>
          <w:color w:val="000000" w:themeColor="text1"/>
          <w:lang w:val="hr-HR"/>
        </w:rPr>
      </w:pPr>
      <w:r>
        <w:rPr>
          <w:color w:val="000000" w:themeColor="text1"/>
          <w:lang w:val="hr-HR"/>
        </w:rPr>
        <w:t xml:space="preserve">Pravna i fizička osoba – obrtnik može, u suradnji s osobom koja posjeduje važeću dozvolu za gospodarenje vrstom otpada koji će se prikupljati akcijom, organizirati akciju prikupljanja određenog otpada u svrhu </w:t>
      </w:r>
      <w:r w:rsidRPr="00B42CA8">
        <w:rPr>
          <w:color w:val="auto"/>
          <w:lang w:val="hr-HR"/>
        </w:rPr>
        <w:t xml:space="preserve">provedbe sportskog, edukativnog, ekološkog ili humanitarnog sadržaja ako je ishodila suglasnost </w:t>
      </w:r>
      <w:r w:rsidR="00141E5F">
        <w:rPr>
          <w:color w:val="auto"/>
          <w:lang w:val="hr-HR"/>
        </w:rPr>
        <w:t>Grada</w:t>
      </w:r>
      <w:r w:rsidRPr="00B42CA8">
        <w:rPr>
          <w:color w:val="auto"/>
          <w:lang w:val="hr-HR"/>
        </w:rPr>
        <w:t xml:space="preserve">. </w:t>
      </w:r>
      <w:r w:rsidR="00822565">
        <w:rPr>
          <w:color w:val="auto"/>
          <w:lang w:val="hr-HR"/>
        </w:rPr>
        <w:t>P</w:t>
      </w:r>
      <w:r w:rsidR="00141E5F">
        <w:rPr>
          <w:color w:val="auto"/>
          <w:lang w:val="hr-HR"/>
        </w:rPr>
        <w:t>otrebno je organizirati akcije prikupljanja</w:t>
      </w:r>
      <w:r w:rsidRPr="00B42CA8">
        <w:rPr>
          <w:color w:val="auto"/>
          <w:lang w:val="hr-HR"/>
        </w:rPr>
        <w:t xml:space="preserve"> baterija, starih lijekova, EE otpada i ostalih vrsta problematičnog otpada kako bi se i kroz akcije korisnici educirali o štetnosti problematičnog otpada, ukoliko se ne izdvoji iz komunalnog otpada.</w:t>
      </w:r>
    </w:p>
    <w:p w:rsidR="00006C01" w:rsidRDefault="005A1606">
      <w:pPr>
        <w:spacing w:after="360"/>
        <w:rPr>
          <w:color w:val="FF0000"/>
          <w:lang w:val="hr-HR"/>
        </w:rPr>
      </w:pPr>
      <w:r>
        <w:rPr>
          <w:color w:val="000000" w:themeColor="text1"/>
          <w:lang w:val="hr-HR"/>
        </w:rPr>
        <w:t xml:space="preserve">Zaključno, provedbom svih mjera za dostizanje ciljeva iz PGO RH, </w:t>
      </w:r>
      <w:r w:rsidR="00141E5F">
        <w:rPr>
          <w:color w:val="000000" w:themeColor="text1"/>
          <w:lang w:val="hr-HR"/>
        </w:rPr>
        <w:t>Grad bi posljedično ostvario</w:t>
      </w:r>
      <w:r>
        <w:rPr>
          <w:color w:val="000000" w:themeColor="text1"/>
          <w:lang w:val="hr-HR"/>
        </w:rPr>
        <w:t xml:space="preserve"> i izvršenje obveza propisanih ZOGO-om.</w:t>
      </w:r>
    </w:p>
    <w:p w:rsidR="00006C01" w:rsidRDefault="005A1606" w:rsidP="00D95C1D">
      <w:pPr>
        <w:pStyle w:val="Heading1"/>
        <w:numPr>
          <w:ilvl w:val="0"/>
          <w:numId w:val="3"/>
        </w:numPr>
        <w:spacing w:before="600" w:after="240"/>
        <w:ind w:left="567" w:hanging="499"/>
        <w:rPr>
          <w:lang w:val="hr-HR"/>
        </w:rPr>
      </w:pPr>
      <w:bookmarkStart w:id="80" w:name="_Toc507143487"/>
      <w:r>
        <w:rPr>
          <w:lang w:val="hr-HR"/>
        </w:rPr>
        <w:t>MJERE PRIKUPLJANJA MKO I BKO</w:t>
      </w:r>
      <w:bookmarkEnd w:id="80"/>
    </w:p>
    <w:p w:rsidR="00006C01" w:rsidRDefault="00B5771F" w:rsidP="00EF0F93">
      <w:pPr>
        <w:spacing w:after="0"/>
        <w:rPr>
          <w:color w:val="000000" w:themeColor="text1"/>
          <w:lang w:val="hr-HR"/>
        </w:rPr>
      </w:pPr>
      <w:r>
        <w:rPr>
          <w:color w:val="000000" w:themeColor="text1"/>
          <w:lang w:val="hr-HR"/>
        </w:rPr>
        <w:t>Grad</w:t>
      </w:r>
      <w:r w:rsidR="005A1606">
        <w:rPr>
          <w:color w:val="000000" w:themeColor="text1"/>
          <w:lang w:val="hr-HR"/>
        </w:rPr>
        <w:t xml:space="preserve"> na svom području ima </w:t>
      </w:r>
      <w:r w:rsidR="005A1606" w:rsidRPr="00822565">
        <w:rPr>
          <w:color w:val="000000" w:themeColor="text1"/>
          <w:lang w:val="hr-HR"/>
        </w:rPr>
        <w:t>osiguranu javnu uslugu prikupljanja MKO te se posebne mjere za tu kategoriju otpada (osim već propisanih) neće određivati. Provođenjem svih ostalih mjera i poštivanjem zakonske regulative posljedično će doći do</w:t>
      </w:r>
      <w:r w:rsidR="005A1606">
        <w:rPr>
          <w:color w:val="000000" w:themeColor="text1"/>
          <w:lang w:val="hr-HR"/>
        </w:rPr>
        <w:t xml:space="preserve"> unaprjeđenja javne usluge prikupljanja MKO.</w:t>
      </w:r>
    </w:p>
    <w:p w:rsidR="00EF0F93" w:rsidRDefault="00EF0F93" w:rsidP="00EF0F93">
      <w:pPr>
        <w:spacing w:after="0"/>
        <w:rPr>
          <w:color w:val="auto"/>
          <w:lang w:val="hr-HR"/>
        </w:rPr>
      </w:pPr>
      <w:bookmarkStart w:id="81" w:name="_Hlk495931929"/>
      <w:r w:rsidRPr="007812FB">
        <w:rPr>
          <w:i/>
          <w:color w:val="auto"/>
          <w:lang w:val="hr-HR"/>
        </w:rPr>
        <w:t>Temeljem izmjena i dopuna ZOGO-a potrebno otpad odvojeno sakupljati kad je to prikladno i izvedivo uzevši u obzir tehničke, okolišne i ekonomske uvjete</w:t>
      </w:r>
      <w:r>
        <w:rPr>
          <w:i/>
          <w:color w:val="auto"/>
          <w:lang w:val="hr-HR"/>
        </w:rPr>
        <w:t>.</w:t>
      </w:r>
      <w:r>
        <w:rPr>
          <w:color w:val="auto"/>
          <w:lang w:val="hr-HR"/>
        </w:rPr>
        <w:t xml:space="preserve"> </w:t>
      </w:r>
    </w:p>
    <w:p w:rsidR="00EF0F93" w:rsidRPr="007812FB" w:rsidRDefault="00EF0F93" w:rsidP="00EF0F93">
      <w:pPr>
        <w:spacing w:after="240"/>
        <w:rPr>
          <w:color w:val="000000" w:themeColor="text1"/>
          <w:lang w:val="hr-HR"/>
        </w:rPr>
      </w:pPr>
      <w:r>
        <w:rPr>
          <w:color w:val="auto"/>
          <w:lang w:val="hr-HR"/>
        </w:rPr>
        <w:t>Nastavno na te izmjene i dopune, prije planiranja novih postupaka u gospodarenju otpadom, kao i gradnje komunalne infrastrukture za gospodarenje komunalnim otpadom treba izraditi i analizu troškova i dobitka, kao i analizu opterećenja okoliša (emisije u zrak i sl.):</w:t>
      </w:r>
    </w:p>
    <w:p w:rsidR="00006C01" w:rsidRDefault="005A1606" w:rsidP="00D95C1D">
      <w:pPr>
        <w:pStyle w:val="Heading2"/>
        <w:numPr>
          <w:ilvl w:val="1"/>
          <w:numId w:val="3"/>
        </w:numPr>
        <w:spacing w:before="360"/>
        <w:ind w:left="850" w:hanging="493"/>
        <w:rPr>
          <w:u w:val="single"/>
          <w:lang w:val="hr-HR"/>
        </w:rPr>
      </w:pPr>
      <w:bookmarkStart w:id="82" w:name="_Toc482687608"/>
      <w:bookmarkStart w:id="83" w:name="_Toc507143488"/>
      <w:bookmarkEnd w:id="81"/>
      <w:r>
        <w:rPr>
          <w:u w:val="single"/>
          <w:lang w:val="hr-HR"/>
        </w:rPr>
        <w:t>Mjere za ostvarenje Cilja 1.3. Odvojeno prikupiti 40% biootpada iz komunalnog otpada</w:t>
      </w:r>
      <w:bookmarkEnd w:id="82"/>
      <w:bookmarkEnd w:id="83"/>
    </w:p>
    <w:p w:rsidR="00006C01" w:rsidRDefault="005A1606">
      <w:pPr>
        <w:rPr>
          <w:color w:val="000000" w:themeColor="text1"/>
          <w:lang w:val="hr-HR"/>
        </w:rPr>
      </w:pPr>
      <w:r>
        <w:rPr>
          <w:rFonts w:ascii="TimesNewRomanPSMT" w:hAnsi="TimesNewRomanPSMT"/>
          <w:color w:val="000000" w:themeColor="text1"/>
          <w:lang w:val="hr-HR"/>
        </w:rPr>
        <w:t xml:space="preserve">Za ostvarenje </w:t>
      </w:r>
      <w:r>
        <w:rPr>
          <w:b/>
          <w:color w:val="000000" w:themeColor="text1"/>
          <w:lang w:val="hr-HR"/>
        </w:rPr>
        <w:t>Cilja 1.3. Odvojeno prikupiti 40% biootpada iz komunalnog otpada</w:t>
      </w:r>
      <w:r>
        <w:rPr>
          <w:color w:val="000000" w:themeColor="text1"/>
          <w:lang w:val="hr-HR"/>
        </w:rPr>
        <w:t xml:space="preserve"> potrebno je provesti mjere u nastavku.</w:t>
      </w:r>
    </w:p>
    <w:p w:rsidR="00006C01" w:rsidRDefault="005A1606" w:rsidP="006666FF">
      <w:pPr>
        <w:pStyle w:val="Caption"/>
        <w:keepNext/>
        <w:spacing w:after="60"/>
      </w:pPr>
      <w:r>
        <w:t xml:space="preserve">Tablica </w:t>
      </w:r>
      <w:fldSimple w:instr=" SEQ Tablica \* ARABIC ">
        <w:r w:rsidR="00875121">
          <w:rPr>
            <w:noProof/>
          </w:rPr>
          <w:t>27</w:t>
        </w:r>
      </w:fldSimple>
      <w:r>
        <w:t xml:space="preserve">. </w:t>
      </w:r>
      <w:r>
        <w:rPr>
          <w:color w:val="auto"/>
          <w:lang w:val="hr-HR"/>
        </w:rPr>
        <w:t>Mjere za ostvarenje Cilja 1.3. Odvojeno prikupiti 40% biootpada iz komunalnog otpada</w:t>
      </w:r>
    </w:p>
    <w:tbl>
      <w:tblPr>
        <w:tblStyle w:val="GridTable4-Accent31"/>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gridCol w:w="3397"/>
        <w:gridCol w:w="1564"/>
        <w:gridCol w:w="1549"/>
      </w:tblGrid>
      <w:tr w:rsidR="00006C01" w:rsidTr="00782D3E">
        <w:trPr>
          <w:cnfStyle w:val="100000000000" w:firstRow="1" w:lastRow="0" w:firstColumn="0" w:lastColumn="0" w:oddVBand="0" w:evenVBand="0" w:oddHBand="0"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single" w:sz="4" w:space="0" w:color="FFFFFF" w:themeColor="background1"/>
            </w:tcBorders>
            <w:shd w:val="clear" w:color="auto" w:fill="4F6228" w:themeFill="accent3" w:themeFillShade="80"/>
            <w:vAlign w:val="center"/>
          </w:tcPr>
          <w:p w:rsidR="00006C01" w:rsidRPr="00264505" w:rsidRDefault="005A1606" w:rsidP="00A01BE3">
            <w:pPr>
              <w:pStyle w:val="BEZINDENTACIJE"/>
              <w:spacing w:line="240" w:lineRule="auto"/>
              <w:jc w:val="center"/>
              <w:rPr>
                <w:rFonts w:ascii="TimesNewRomanPSMT" w:hAnsi="TimesNewRomanPSMT"/>
                <w:b w:val="0"/>
                <w:bCs w:val="0"/>
                <w:color w:val="FFFFFF" w:themeColor="background1"/>
                <w:sz w:val="22"/>
                <w:szCs w:val="22"/>
              </w:rPr>
            </w:pPr>
            <w:r w:rsidRPr="00264505">
              <w:rPr>
                <w:rFonts w:ascii="TimesNewRomanPSMT" w:hAnsi="TimesNewRomanPSMT"/>
                <w:color w:val="FFFFFF" w:themeColor="background1"/>
                <w:sz w:val="22"/>
                <w:szCs w:val="22"/>
              </w:rPr>
              <w:t>Rd. br.</w:t>
            </w:r>
          </w:p>
        </w:tc>
        <w:tc>
          <w:tcPr>
            <w:tcW w:w="1985" w:type="dxa"/>
            <w:tcBorders>
              <w:top w:val="none" w:sz="0" w:space="0" w:color="auto"/>
              <w:left w:val="single" w:sz="4" w:space="0" w:color="FFFFFF" w:themeColor="background1"/>
              <w:bottom w:val="none" w:sz="0" w:space="0" w:color="auto"/>
              <w:right w:val="single" w:sz="4" w:space="0" w:color="FFFFFF" w:themeColor="background1"/>
            </w:tcBorders>
            <w:shd w:val="clear" w:color="auto" w:fill="4F6228" w:themeFill="accent3" w:themeFillShade="80"/>
            <w:vAlign w:val="center"/>
          </w:tcPr>
          <w:p w:rsidR="00006C01" w:rsidRPr="00264505" w:rsidRDefault="005A1606" w:rsidP="00A01BE3">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sz w:val="22"/>
                <w:szCs w:val="22"/>
              </w:rPr>
            </w:pPr>
            <w:r w:rsidRPr="00264505">
              <w:rPr>
                <w:rFonts w:ascii="TimesNewRomanPSMT" w:hAnsi="TimesNewRomanPSMT"/>
                <w:color w:val="FFFFFF" w:themeColor="background1"/>
                <w:sz w:val="22"/>
                <w:szCs w:val="22"/>
              </w:rPr>
              <w:t>Mjera</w:t>
            </w:r>
          </w:p>
        </w:tc>
        <w:tc>
          <w:tcPr>
            <w:tcW w:w="3397" w:type="dxa"/>
            <w:tcBorders>
              <w:top w:val="none" w:sz="0" w:space="0" w:color="auto"/>
              <w:left w:val="single" w:sz="4" w:space="0" w:color="FFFFFF" w:themeColor="background1"/>
              <w:bottom w:val="none" w:sz="0" w:space="0" w:color="auto"/>
              <w:right w:val="single" w:sz="4" w:space="0" w:color="FFFFFF" w:themeColor="background1"/>
            </w:tcBorders>
            <w:shd w:val="clear" w:color="auto" w:fill="4F6228" w:themeFill="accent3" w:themeFillShade="80"/>
            <w:vAlign w:val="center"/>
          </w:tcPr>
          <w:p w:rsidR="00006C01" w:rsidRPr="00264505" w:rsidRDefault="005A1606" w:rsidP="00A01BE3">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sz w:val="22"/>
                <w:szCs w:val="22"/>
              </w:rPr>
            </w:pPr>
            <w:r w:rsidRPr="00264505">
              <w:rPr>
                <w:rFonts w:ascii="TimesNewRomanPSMT" w:hAnsi="TimesNewRomanPSMT"/>
                <w:color w:val="FFFFFF" w:themeColor="background1"/>
                <w:sz w:val="22"/>
                <w:szCs w:val="22"/>
              </w:rPr>
              <w:t>Opis</w:t>
            </w:r>
          </w:p>
        </w:tc>
        <w:tc>
          <w:tcPr>
            <w:tcW w:w="1564" w:type="dxa"/>
            <w:tcBorders>
              <w:top w:val="none" w:sz="0" w:space="0" w:color="auto"/>
              <w:left w:val="single" w:sz="4" w:space="0" w:color="FFFFFF" w:themeColor="background1"/>
              <w:bottom w:val="none" w:sz="0" w:space="0" w:color="auto"/>
              <w:right w:val="single" w:sz="4" w:space="0" w:color="FFFFFF" w:themeColor="background1"/>
            </w:tcBorders>
            <w:shd w:val="clear" w:color="auto" w:fill="4F6228" w:themeFill="accent3" w:themeFillShade="80"/>
            <w:vAlign w:val="center"/>
          </w:tcPr>
          <w:p w:rsidR="00006C01" w:rsidRPr="00264505" w:rsidRDefault="005A1606" w:rsidP="00A01BE3">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sz w:val="22"/>
                <w:szCs w:val="22"/>
              </w:rPr>
            </w:pPr>
            <w:r w:rsidRPr="00264505">
              <w:rPr>
                <w:rFonts w:ascii="TimesNewRomanPSMT" w:hAnsi="TimesNewRomanPSMT"/>
                <w:color w:val="FFFFFF" w:themeColor="background1"/>
                <w:sz w:val="22"/>
                <w:szCs w:val="22"/>
              </w:rPr>
              <w:t>Nositelji</w:t>
            </w:r>
          </w:p>
        </w:tc>
        <w:tc>
          <w:tcPr>
            <w:tcW w:w="1549" w:type="dxa"/>
            <w:tcBorders>
              <w:top w:val="none" w:sz="0" w:space="0" w:color="auto"/>
              <w:left w:val="single" w:sz="4" w:space="0" w:color="FFFFFF" w:themeColor="background1"/>
              <w:bottom w:val="none" w:sz="0" w:space="0" w:color="auto"/>
              <w:right w:val="none" w:sz="0" w:space="0" w:color="auto"/>
            </w:tcBorders>
            <w:shd w:val="clear" w:color="auto" w:fill="4F6228" w:themeFill="accent3" w:themeFillShade="80"/>
            <w:vAlign w:val="center"/>
          </w:tcPr>
          <w:p w:rsidR="00006C01" w:rsidRPr="00264505" w:rsidRDefault="005A1606" w:rsidP="00A01BE3">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sz w:val="22"/>
                <w:szCs w:val="22"/>
              </w:rPr>
            </w:pPr>
            <w:r w:rsidRPr="00264505">
              <w:rPr>
                <w:rFonts w:ascii="TimesNewRomanPSMT" w:hAnsi="TimesNewRomanPSMT"/>
                <w:color w:val="FFFFFF" w:themeColor="background1"/>
                <w:sz w:val="22"/>
                <w:szCs w:val="22"/>
              </w:rPr>
              <w:t>Rok</w:t>
            </w:r>
          </w:p>
        </w:tc>
      </w:tr>
      <w:tr w:rsidR="00006C01" w:rsidTr="00782D3E">
        <w:trPr>
          <w:trHeight w:val="1555"/>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FFFFFF" w:themeColor="background1"/>
            </w:tcBorders>
            <w:shd w:val="clear" w:color="auto" w:fill="EAF1DD" w:themeFill="accent3" w:themeFillTint="33"/>
            <w:vAlign w:val="center"/>
          </w:tcPr>
          <w:p w:rsidR="00006C01" w:rsidRPr="00264505" w:rsidRDefault="005A1606">
            <w:pPr>
              <w:pStyle w:val="BEZINDENTACIJE"/>
              <w:spacing w:line="240" w:lineRule="auto"/>
              <w:jc w:val="center"/>
              <w:rPr>
                <w:rFonts w:ascii="TimesNewRomanPSMT" w:hAnsi="TimesNewRomanPSMT"/>
                <w:b w:val="0"/>
                <w:bCs w:val="0"/>
                <w:color w:val="auto"/>
                <w:sz w:val="22"/>
                <w:szCs w:val="22"/>
              </w:rPr>
            </w:pPr>
            <w:r w:rsidRPr="00264505">
              <w:rPr>
                <w:rFonts w:ascii="TimesNewRomanPSMT" w:hAnsi="TimesNewRomanPSMT"/>
                <w:color w:val="auto"/>
                <w:sz w:val="22"/>
                <w:szCs w:val="22"/>
              </w:rPr>
              <w:t>1.</w:t>
            </w:r>
          </w:p>
        </w:tc>
        <w:tc>
          <w:tcPr>
            <w:tcW w:w="1985" w:type="dxa"/>
            <w:tcBorders>
              <w:left w:val="single" w:sz="4" w:space="0" w:color="FFFFFF" w:themeColor="background1"/>
              <w:right w:val="single" w:sz="4" w:space="0" w:color="FFFFFF" w:themeColor="background1"/>
            </w:tcBorders>
            <w:shd w:val="clear" w:color="auto" w:fill="EAF1DD" w:themeFill="accent3" w:themeFillTint="33"/>
            <w:vAlign w:val="center"/>
          </w:tcPr>
          <w:p w:rsidR="00006C01" w:rsidRPr="00264505"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Nabava komunalne opreme za odvojeno prikupljanje biootpada</w:t>
            </w:r>
          </w:p>
        </w:tc>
        <w:tc>
          <w:tcPr>
            <w:tcW w:w="3397" w:type="dxa"/>
            <w:tcBorders>
              <w:left w:val="single" w:sz="4" w:space="0" w:color="FFFFFF" w:themeColor="background1"/>
              <w:right w:val="single" w:sz="4" w:space="0" w:color="FFFFFF" w:themeColor="background1"/>
            </w:tcBorders>
            <w:shd w:val="clear" w:color="auto" w:fill="EAF1DD" w:themeFill="accent3" w:themeFillTint="33"/>
            <w:vAlign w:val="center"/>
          </w:tcPr>
          <w:p w:rsidR="00006C01" w:rsidRPr="00264505" w:rsidRDefault="00EF0F93" w:rsidP="00782D3E">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 N</w:t>
            </w:r>
            <w:r w:rsidR="005A1606" w:rsidRPr="00264505">
              <w:rPr>
                <w:rFonts w:ascii="TimesNewRomanPSMT" w:hAnsi="TimesNewRomanPSMT"/>
                <w:color w:val="auto"/>
                <w:sz w:val="22"/>
                <w:szCs w:val="22"/>
              </w:rPr>
              <w:t>abava novih spremnika i ostale komunalne opreme za odvojeno prikupljanje biootpada,</w:t>
            </w:r>
          </w:p>
          <w:p w:rsidR="00006C01" w:rsidRPr="00264505" w:rsidRDefault="005A1606">
            <w:pPr>
              <w:pStyle w:val="BEZINDENTACIJE"/>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 nabava novih vozila za prikupljanje biootpada.</w:t>
            </w:r>
          </w:p>
        </w:tc>
        <w:tc>
          <w:tcPr>
            <w:tcW w:w="1564" w:type="dxa"/>
            <w:tcBorders>
              <w:left w:val="single" w:sz="4" w:space="0" w:color="FFFFFF" w:themeColor="background1"/>
              <w:right w:val="single" w:sz="4" w:space="0" w:color="FFFFFF" w:themeColor="background1"/>
            </w:tcBorders>
            <w:shd w:val="clear" w:color="auto" w:fill="EAF1DD" w:themeFill="accent3" w:themeFillTint="33"/>
            <w:vAlign w:val="center"/>
          </w:tcPr>
          <w:p w:rsidR="00006C01" w:rsidRPr="00264505" w:rsidRDefault="005A1606">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Komunaln</w:t>
            </w:r>
            <w:r w:rsidR="00822565">
              <w:rPr>
                <w:rFonts w:ascii="TimesNewRomanPSMT" w:hAnsi="TimesNewRomanPSMT"/>
                <w:color w:val="auto"/>
                <w:sz w:val="22"/>
                <w:szCs w:val="22"/>
              </w:rPr>
              <w:t>o društvo</w:t>
            </w:r>
            <w:r w:rsidRPr="00264505">
              <w:rPr>
                <w:rFonts w:ascii="TimesNewRomanPSMT" w:hAnsi="TimesNewRomanPSMT"/>
                <w:color w:val="auto"/>
                <w:sz w:val="22"/>
                <w:szCs w:val="22"/>
              </w:rPr>
              <w:t xml:space="preserve">, </w:t>
            </w:r>
            <w:r w:rsidR="006666FF" w:rsidRPr="00264505">
              <w:rPr>
                <w:rFonts w:ascii="TimesNewRomanPSMT" w:hAnsi="TimesNewRomanPSMT"/>
                <w:color w:val="auto"/>
                <w:sz w:val="22"/>
                <w:szCs w:val="22"/>
              </w:rPr>
              <w:t>G</w:t>
            </w:r>
            <w:r w:rsidR="00B5771F" w:rsidRPr="00264505">
              <w:rPr>
                <w:rFonts w:ascii="TimesNewRomanPSMT" w:hAnsi="TimesNewRomanPSMT"/>
                <w:color w:val="auto"/>
                <w:sz w:val="22"/>
                <w:szCs w:val="22"/>
              </w:rPr>
              <w:t>rad</w:t>
            </w:r>
          </w:p>
        </w:tc>
        <w:tc>
          <w:tcPr>
            <w:tcW w:w="1549" w:type="dxa"/>
            <w:tcBorders>
              <w:left w:val="single" w:sz="4" w:space="0" w:color="FFFFFF" w:themeColor="background1"/>
            </w:tcBorders>
            <w:shd w:val="clear" w:color="auto" w:fill="EAF1DD" w:themeFill="accent3" w:themeFillTint="33"/>
            <w:vAlign w:val="center"/>
          </w:tcPr>
          <w:p w:rsidR="00006C01" w:rsidRPr="00264505" w:rsidRDefault="005A1606">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2018., 2019., 2020.</w:t>
            </w:r>
          </w:p>
        </w:tc>
      </w:tr>
      <w:tr w:rsidR="00006C01" w:rsidTr="00782D3E">
        <w:trPr>
          <w:trHeight w:val="883"/>
        </w:trPr>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EAF1DD" w:themeColor="accent3" w:themeTint="33"/>
              <w:right w:val="single" w:sz="4" w:space="0" w:color="EAF1DD" w:themeColor="accent3" w:themeTint="33"/>
            </w:tcBorders>
            <w:shd w:val="clear" w:color="auto" w:fill="FFFFFF" w:themeFill="background1"/>
            <w:vAlign w:val="center"/>
          </w:tcPr>
          <w:p w:rsidR="00006C01" w:rsidRPr="00264505" w:rsidRDefault="005A1606">
            <w:pPr>
              <w:pStyle w:val="BEZINDENTACIJE"/>
              <w:spacing w:line="240" w:lineRule="auto"/>
              <w:jc w:val="center"/>
              <w:rPr>
                <w:rFonts w:ascii="TimesNewRomanPSMT" w:hAnsi="TimesNewRomanPSMT"/>
                <w:b w:val="0"/>
                <w:bCs w:val="0"/>
                <w:color w:val="auto"/>
                <w:sz w:val="22"/>
                <w:szCs w:val="22"/>
              </w:rPr>
            </w:pPr>
            <w:r w:rsidRPr="00264505">
              <w:rPr>
                <w:rFonts w:ascii="TimesNewRomanPSMT" w:hAnsi="TimesNewRomanPSMT"/>
                <w:color w:val="auto"/>
                <w:sz w:val="22"/>
                <w:szCs w:val="22"/>
              </w:rPr>
              <w:t>2.</w:t>
            </w:r>
          </w:p>
        </w:tc>
        <w:tc>
          <w:tcPr>
            <w:tcW w:w="1985" w:type="dxa"/>
            <w:tcBorders>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vAlign w:val="center"/>
          </w:tcPr>
          <w:p w:rsidR="00006C01" w:rsidRPr="00264505"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Edukacija stanovništva</w:t>
            </w:r>
          </w:p>
        </w:tc>
        <w:tc>
          <w:tcPr>
            <w:tcW w:w="3397" w:type="dxa"/>
            <w:tcBorders>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vAlign w:val="center"/>
          </w:tcPr>
          <w:p w:rsidR="00006C01" w:rsidRPr="00264505" w:rsidRDefault="00EF0F93">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 O</w:t>
            </w:r>
            <w:r w:rsidR="005A1606" w:rsidRPr="00264505">
              <w:rPr>
                <w:rFonts w:ascii="TimesNewRomanPSMT" w:hAnsi="TimesNewRomanPSMT"/>
                <w:color w:val="auto"/>
                <w:sz w:val="22"/>
                <w:szCs w:val="22"/>
              </w:rPr>
              <w:t xml:space="preserve">rganizacija radionica, predavanja, seminara o odvojenom prikupljanju biootpada na području </w:t>
            </w:r>
            <w:r w:rsidR="00B5771F" w:rsidRPr="00264505">
              <w:rPr>
                <w:rFonts w:ascii="TimesNewRomanPSMT" w:hAnsi="TimesNewRomanPSMT"/>
                <w:color w:val="auto"/>
                <w:sz w:val="22"/>
                <w:szCs w:val="22"/>
              </w:rPr>
              <w:t>Grada</w:t>
            </w:r>
            <w:r w:rsidRPr="00264505">
              <w:rPr>
                <w:rFonts w:ascii="TimesNewRomanPSMT" w:hAnsi="TimesNewRomanPSMT"/>
                <w:color w:val="auto"/>
                <w:sz w:val="22"/>
                <w:szCs w:val="22"/>
              </w:rPr>
              <w:t>.</w:t>
            </w:r>
          </w:p>
        </w:tc>
        <w:tc>
          <w:tcPr>
            <w:tcW w:w="1564" w:type="dxa"/>
            <w:tcBorders>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vAlign w:val="center"/>
          </w:tcPr>
          <w:p w:rsidR="00006C01" w:rsidRPr="00264505" w:rsidRDefault="00822565">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Komunaln</w:t>
            </w:r>
            <w:r>
              <w:rPr>
                <w:rFonts w:ascii="TimesNewRomanPSMT" w:hAnsi="TimesNewRomanPSMT"/>
                <w:color w:val="auto"/>
                <w:sz w:val="22"/>
                <w:szCs w:val="22"/>
              </w:rPr>
              <w:t>o društvo</w:t>
            </w:r>
            <w:r w:rsidRPr="00264505">
              <w:rPr>
                <w:rFonts w:ascii="TimesNewRomanPSMT" w:hAnsi="TimesNewRomanPSMT"/>
                <w:color w:val="auto"/>
                <w:sz w:val="22"/>
                <w:szCs w:val="22"/>
              </w:rPr>
              <w:t>, Grad</w:t>
            </w:r>
          </w:p>
        </w:tc>
        <w:tc>
          <w:tcPr>
            <w:tcW w:w="1549" w:type="dxa"/>
            <w:tcBorders>
              <w:left w:val="single" w:sz="4" w:space="0" w:color="EAF1DD" w:themeColor="accent3" w:themeTint="33"/>
              <w:bottom w:val="single" w:sz="4" w:space="0" w:color="EAF1DD" w:themeColor="accent3" w:themeTint="33"/>
            </w:tcBorders>
            <w:shd w:val="clear" w:color="auto" w:fill="FFFFFF" w:themeFill="background1"/>
            <w:vAlign w:val="center"/>
          </w:tcPr>
          <w:p w:rsidR="00006C01" w:rsidRPr="00264505" w:rsidRDefault="005A1606">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Kontinuirano</w:t>
            </w:r>
          </w:p>
        </w:tc>
      </w:tr>
      <w:tr w:rsidR="0027286F" w:rsidTr="00782D3E">
        <w:trPr>
          <w:trHeight w:val="67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right w:val="single" w:sz="4" w:space="0" w:color="FFFFFF" w:themeColor="background1"/>
            </w:tcBorders>
            <w:shd w:val="clear" w:color="auto" w:fill="EAF1DD" w:themeFill="accent3" w:themeFillTint="33"/>
            <w:vAlign w:val="center"/>
          </w:tcPr>
          <w:p w:rsidR="0027286F" w:rsidRPr="00264505" w:rsidRDefault="0027286F">
            <w:pPr>
              <w:pStyle w:val="BEZINDENTACIJE"/>
              <w:spacing w:line="240" w:lineRule="auto"/>
              <w:jc w:val="center"/>
              <w:rPr>
                <w:rFonts w:ascii="TimesNewRomanPSMT" w:hAnsi="TimesNewRomanPSMT"/>
                <w:color w:val="auto"/>
                <w:sz w:val="22"/>
                <w:szCs w:val="22"/>
              </w:rPr>
            </w:pPr>
            <w:r w:rsidRPr="00264505">
              <w:rPr>
                <w:rFonts w:ascii="TimesNewRomanPSMT" w:hAnsi="TimesNewRomanPSMT"/>
                <w:color w:val="auto"/>
                <w:sz w:val="22"/>
                <w:szCs w:val="22"/>
              </w:rPr>
              <w:lastRenderedPageBreak/>
              <w:t>3.</w:t>
            </w:r>
          </w:p>
        </w:tc>
        <w:tc>
          <w:tcPr>
            <w:tcW w:w="1985" w:type="dxa"/>
            <w:tcBorders>
              <w:top w:val="single" w:sz="4" w:space="0" w:color="EAF1DD" w:themeColor="accent3" w:themeTint="33"/>
              <w:left w:val="single" w:sz="4" w:space="0" w:color="FFFFFF" w:themeColor="background1"/>
              <w:right w:val="single" w:sz="4" w:space="0" w:color="FFFFFF" w:themeColor="background1"/>
            </w:tcBorders>
            <w:shd w:val="clear" w:color="auto" w:fill="EAF1DD" w:themeFill="accent3" w:themeFillTint="33"/>
            <w:vAlign w:val="center"/>
          </w:tcPr>
          <w:p w:rsidR="0027286F" w:rsidRPr="00264505" w:rsidRDefault="0027286F">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Izgradnja kompostane</w:t>
            </w:r>
            <w:r w:rsidR="00822565">
              <w:rPr>
                <w:rFonts w:ascii="TimesNewRomanPSMT" w:hAnsi="TimesNewRomanPSMT"/>
                <w:color w:val="auto"/>
                <w:sz w:val="22"/>
                <w:szCs w:val="22"/>
              </w:rPr>
              <w:t xml:space="preserve"> ili nabava uređaja za kompostiranje</w:t>
            </w:r>
          </w:p>
        </w:tc>
        <w:tc>
          <w:tcPr>
            <w:tcW w:w="3397" w:type="dxa"/>
            <w:tcBorders>
              <w:top w:val="single" w:sz="4" w:space="0" w:color="EAF1DD" w:themeColor="accent3" w:themeTint="33"/>
              <w:left w:val="single" w:sz="4" w:space="0" w:color="FFFFFF" w:themeColor="background1"/>
              <w:right w:val="single" w:sz="4" w:space="0" w:color="FFFFFF" w:themeColor="background1"/>
            </w:tcBorders>
            <w:shd w:val="clear" w:color="auto" w:fill="EAF1DD" w:themeFill="accent3" w:themeFillTint="33"/>
            <w:vAlign w:val="center"/>
          </w:tcPr>
          <w:p w:rsidR="0027286F" w:rsidRPr="00264505" w:rsidRDefault="00FC5A2C">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 xml:space="preserve">- </w:t>
            </w:r>
            <w:r>
              <w:rPr>
                <w:rFonts w:ascii="TimesNewRomanPSMT" w:hAnsi="TimesNewRomanPSMT"/>
                <w:color w:val="auto"/>
                <w:sz w:val="22"/>
                <w:szCs w:val="22"/>
              </w:rPr>
              <w:t>Izgrad</w:t>
            </w:r>
            <w:r w:rsidR="00E91B26">
              <w:rPr>
                <w:rFonts w:ascii="TimesNewRomanPSMT" w:hAnsi="TimesNewRomanPSMT"/>
                <w:color w:val="auto"/>
                <w:sz w:val="22"/>
                <w:szCs w:val="22"/>
              </w:rPr>
              <w:t>iti</w:t>
            </w:r>
            <w:r>
              <w:rPr>
                <w:rFonts w:ascii="TimesNewRomanPSMT" w:hAnsi="TimesNewRomanPSMT"/>
                <w:color w:val="auto"/>
                <w:sz w:val="22"/>
                <w:szCs w:val="22"/>
              </w:rPr>
              <w:t xml:space="preserve"> i oprem</w:t>
            </w:r>
            <w:r w:rsidR="00E91B26">
              <w:rPr>
                <w:rFonts w:ascii="TimesNewRomanPSMT" w:hAnsi="TimesNewRomanPSMT"/>
                <w:color w:val="auto"/>
                <w:sz w:val="22"/>
                <w:szCs w:val="22"/>
              </w:rPr>
              <w:t>iti</w:t>
            </w:r>
            <w:r>
              <w:rPr>
                <w:rFonts w:ascii="TimesNewRomanPSMT" w:hAnsi="TimesNewRomanPSMT"/>
                <w:color w:val="auto"/>
                <w:sz w:val="22"/>
                <w:szCs w:val="22"/>
              </w:rPr>
              <w:t xml:space="preserve"> postrojenj</w:t>
            </w:r>
            <w:r w:rsidR="00E91B26">
              <w:rPr>
                <w:rFonts w:ascii="TimesNewRomanPSMT" w:hAnsi="TimesNewRomanPSMT"/>
                <w:color w:val="auto"/>
                <w:sz w:val="22"/>
                <w:szCs w:val="22"/>
              </w:rPr>
              <w:t>e</w:t>
            </w:r>
            <w:r>
              <w:rPr>
                <w:rFonts w:ascii="TimesNewRomanPSMT" w:hAnsi="TimesNewRomanPSMT"/>
                <w:color w:val="auto"/>
                <w:sz w:val="22"/>
                <w:szCs w:val="22"/>
              </w:rPr>
              <w:t xml:space="preserve"> za biološku obradu odvojeno prikupljenog biootpada</w:t>
            </w:r>
            <w:r w:rsidR="00822565">
              <w:rPr>
                <w:rFonts w:ascii="TimesNewRomanPSMT" w:hAnsi="TimesNewRomanPSMT"/>
                <w:color w:val="auto"/>
                <w:sz w:val="22"/>
                <w:szCs w:val="22"/>
              </w:rPr>
              <w:t xml:space="preserve"> ili nabaviti uređaj za kompostiranje</w:t>
            </w:r>
          </w:p>
        </w:tc>
        <w:tc>
          <w:tcPr>
            <w:tcW w:w="1564" w:type="dxa"/>
            <w:tcBorders>
              <w:top w:val="single" w:sz="4" w:space="0" w:color="EAF1DD" w:themeColor="accent3" w:themeTint="33"/>
              <w:left w:val="single" w:sz="4" w:space="0" w:color="FFFFFF" w:themeColor="background1"/>
              <w:right w:val="single" w:sz="4" w:space="0" w:color="FFFFFF" w:themeColor="background1"/>
            </w:tcBorders>
            <w:shd w:val="clear" w:color="auto" w:fill="EAF1DD" w:themeFill="accent3" w:themeFillTint="33"/>
            <w:vAlign w:val="center"/>
          </w:tcPr>
          <w:p w:rsidR="0027286F" w:rsidRPr="00264505" w:rsidRDefault="00822565">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Komunaln</w:t>
            </w:r>
            <w:r>
              <w:rPr>
                <w:rFonts w:ascii="TimesNewRomanPSMT" w:hAnsi="TimesNewRomanPSMT"/>
                <w:color w:val="auto"/>
                <w:sz w:val="22"/>
                <w:szCs w:val="22"/>
              </w:rPr>
              <w:t>o društvo</w:t>
            </w:r>
            <w:r w:rsidRPr="00264505">
              <w:rPr>
                <w:rFonts w:ascii="TimesNewRomanPSMT" w:hAnsi="TimesNewRomanPSMT"/>
                <w:color w:val="auto"/>
                <w:sz w:val="22"/>
                <w:szCs w:val="22"/>
              </w:rPr>
              <w:t>, Grad</w:t>
            </w:r>
          </w:p>
        </w:tc>
        <w:tc>
          <w:tcPr>
            <w:tcW w:w="1549" w:type="dxa"/>
            <w:tcBorders>
              <w:top w:val="single" w:sz="4" w:space="0" w:color="EAF1DD" w:themeColor="accent3" w:themeTint="33"/>
              <w:left w:val="single" w:sz="4" w:space="0" w:color="FFFFFF" w:themeColor="background1"/>
            </w:tcBorders>
            <w:shd w:val="clear" w:color="auto" w:fill="EAF1DD" w:themeFill="accent3" w:themeFillTint="33"/>
            <w:vAlign w:val="center"/>
          </w:tcPr>
          <w:p w:rsidR="0027286F" w:rsidRPr="00264505" w:rsidRDefault="0027286F">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2020.</w:t>
            </w:r>
          </w:p>
        </w:tc>
      </w:tr>
    </w:tbl>
    <w:p w:rsidR="00006C01" w:rsidRDefault="00006C01" w:rsidP="00A01BE3">
      <w:pPr>
        <w:spacing w:after="0"/>
        <w:rPr>
          <w:color w:val="000000" w:themeColor="text1"/>
          <w:lang w:val="hr-HR"/>
        </w:rPr>
      </w:pPr>
    </w:p>
    <w:p w:rsidR="0027286F" w:rsidRDefault="005A1606">
      <w:pPr>
        <w:spacing w:after="0"/>
        <w:rPr>
          <w:color w:val="000000" w:themeColor="text1"/>
          <w:lang w:val="hr-HR"/>
        </w:rPr>
      </w:pPr>
      <w:r>
        <w:rPr>
          <w:color w:val="000000" w:themeColor="text1"/>
          <w:lang w:val="hr-HR"/>
        </w:rPr>
        <w:t>Prethodno spomenutim mjerama za cilj smanjenja nastanka komunalnog otpada</w:t>
      </w:r>
      <w:r w:rsidR="003B2EED">
        <w:rPr>
          <w:color w:val="000000" w:themeColor="text1"/>
          <w:lang w:val="hr-HR"/>
        </w:rPr>
        <w:t xml:space="preserve"> </w:t>
      </w:r>
      <w:r>
        <w:rPr>
          <w:color w:val="000000" w:themeColor="text1"/>
          <w:lang w:val="hr-HR"/>
        </w:rPr>
        <w:t>poticati</w:t>
      </w:r>
      <w:r w:rsidR="00B5771F">
        <w:rPr>
          <w:color w:val="000000" w:themeColor="text1"/>
          <w:lang w:val="hr-HR"/>
        </w:rPr>
        <w:t xml:space="preserve"> će se</w:t>
      </w:r>
      <w:r>
        <w:rPr>
          <w:color w:val="000000" w:themeColor="text1"/>
          <w:lang w:val="hr-HR"/>
        </w:rPr>
        <w:t xml:space="preserve"> stanovništvo na kućno kompostiranje na privatnim </w:t>
      </w:r>
      <w:r w:rsidR="008524E4">
        <w:rPr>
          <w:color w:val="000000" w:themeColor="text1"/>
          <w:lang w:val="hr-HR"/>
        </w:rPr>
        <w:t xml:space="preserve">površinama ili pomoću </w:t>
      </w:r>
      <w:r>
        <w:rPr>
          <w:color w:val="000000" w:themeColor="text1"/>
          <w:lang w:val="hr-HR"/>
        </w:rPr>
        <w:t xml:space="preserve">kompostera, dok će se gospodarenje biootpadom na području </w:t>
      </w:r>
      <w:r w:rsidR="00B5771F">
        <w:rPr>
          <w:color w:val="000000" w:themeColor="text1"/>
          <w:lang w:val="hr-HR"/>
        </w:rPr>
        <w:t>Grada</w:t>
      </w:r>
      <w:r>
        <w:rPr>
          <w:color w:val="000000" w:themeColor="text1"/>
          <w:lang w:val="hr-HR"/>
        </w:rPr>
        <w:t xml:space="preserve"> odvijati prema novom sustavu odvojenog sakupljanja biootpada.</w:t>
      </w:r>
      <w:r w:rsidR="0075759D">
        <w:rPr>
          <w:color w:val="000000" w:themeColor="text1"/>
          <w:lang w:val="hr-HR"/>
        </w:rPr>
        <w:t xml:space="preserve"> </w:t>
      </w:r>
    </w:p>
    <w:p w:rsidR="00264505" w:rsidRDefault="005A1606" w:rsidP="00C9531A">
      <w:pPr>
        <w:spacing w:after="60"/>
        <w:rPr>
          <w:color w:val="auto"/>
          <w:lang w:val="hr-HR"/>
        </w:rPr>
      </w:pPr>
      <w:r>
        <w:rPr>
          <w:color w:val="auto"/>
          <w:lang w:val="hr-HR"/>
        </w:rPr>
        <w:t xml:space="preserve">Za dostizanje cilja odvojenog prikupljanja biootpada </w:t>
      </w:r>
      <w:r w:rsidR="00B5771F">
        <w:rPr>
          <w:color w:val="auto"/>
          <w:lang w:val="hr-HR"/>
        </w:rPr>
        <w:t>Grad</w:t>
      </w:r>
      <w:r>
        <w:rPr>
          <w:color w:val="auto"/>
          <w:lang w:val="hr-HR"/>
        </w:rPr>
        <w:t xml:space="preserve"> mora u suradnji s Komunaln</w:t>
      </w:r>
      <w:r w:rsidR="00822565">
        <w:rPr>
          <w:color w:val="auto"/>
          <w:lang w:val="hr-HR"/>
        </w:rPr>
        <w:t>im društvom</w:t>
      </w:r>
      <w:r>
        <w:rPr>
          <w:color w:val="auto"/>
          <w:lang w:val="hr-HR"/>
        </w:rPr>
        <w:t>:</w:t>
      </w:r>
    </w:p>
    <w:p w:rsidR="00F0583E" w:rsidRPr="001B2B15" w:rsidRDefault="00F0583E" w:rsidP="00D95C1D">
      <w:pPr>
        <w:pStyle w:val="ListParagraph2"/>
        <w:numPr>
          <w:ilvl w:val="0"/>
          <w:numId w:val="37"/>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sidRPr="001B2B15">
        <w:rPr>
          <w:color w:val="auto"/>
          <w:lang w:val="hr-HR"/>
        </w:rPr>
        <w:t>izgraditi kompostanu</w:t>
      </w:r>
      <w:r w:rsidR="001B2B15" w:rsidRPr="001B2B15">
        <w:rPr>
          <w:color w:val="auto"/>
          <w:lang w:val="hr-HR"/>
        </w:rPr>
        <w:t xml:space="preserve"> </w:t>
      </w:r>
      <w:r w:rsidR="00822565">
        <w:rPr>
          <w:color w:val="auto"/>
          <w:lang w:val="hr-HR"/>
        </w:rPr>
        <w:t>ili nabaviti uređaj za kompostiranje</w:t>
      </w:r>
    </w:p>
    <w:p w:rsidR="00006C01" w:rsidRDefault="005A1606" w:rsidP="00D95C1D">
      <w:pPr>
        <w:pStyle w:val="ListParagraph2"/>
        <w:numPr>
          <w:ilvl w:val="0"/>
          <w:numId w:val="37"/>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Pr>
          <w:color w:val="auto"/>
          <w:lang w:val="hr-HR"/>
        </w:rPr>
        <w:t>ustrojiti sustav o</w:t>
      </w:r>
      <w:r w:rsidR="0075759D">
        <w:rPr>
          <w:color w:val="auto"/>
          <w:lang w:val="hr-HR"/>
        </w:rPr>
        <w:t>dvojenog prikupljanja biootpada</w:t>
      </w:r>
    </w:p>
    <w:p w:rsidR="00006C01" w:rsidRDefault="005A1606" w:rsidP="00D95C1D">
      <w:pPr>
        <w:pStyle w:val="ListParagraph2"/>
        <w:numPr>
          <w:ilvl w:val="0"/>
          <w:numId w:val="37"/>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Pr>
          <w:color w:val="auto"/>
          <w:lang w:val="hr-HR"/>
        </w:rPr>
        <w:t>pristupiti nabavi nove komunalne opreme za prikupljanje biootpada i to prvenstveno spremnika za odvojeno prikupljanje</w:t>
      </w:r>
      <w:r w:rsidR="0075759D">
        <w:rPr>
          <w:color w:val="auto"/>
          <w:lang w:val="hr-HR"/>
        </w:rPr>
        <w:t xml:space="preserve"> biootpada te komunalnih vozila</w:t>
      </w:r>
    </w:p>
    <w:p w:rsidR="00006C01" w:rsidRDefault="005A1606" w:rsidP="00D95C1D">
      <w:pPr>
        <w:pStyle w:val="ListParagraph2"/>
        <w:numPr>
          <w:ilvl w:val="1"/>
          <w:numId w:val="38"/>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spacing w:after="0"/>
        <w:ind w:left="284" w:hanging="284"/>
        <w:contextualSpacing w:val="0"/>
        <w:rPr>
          <w:color w:val="auto"/>
          <w:lang w:val="hr-HR"/>
        </w:rPr>
      </w:pPr>
      <w:r>
        <w:rPr>
          <w:color w:val="auto"/>
          <w:lang w:val="hr-HR"/>
        </w:rPr>
        <w:t xml:space="preserve">uskladiti plan odvoza biootpada s dosadašnjim sustavom gospodarenja otpadom na području </w:t>
      </w:r>
      <w:r w:rsidR="00B5771F">
        <w:rPr>
          <w:color w:val="auto"/>
          <w:lang w:val="hr-HR"/>
        </w:rPr>
        <w:t>Grada</w:t>
      </w:r>
    </w:p>
    <w:p w:rsidR="00006C01" w:rsidRDefault="005A1606" w:rsidP="00D95C1D">
      <w:pPr>
        <w:pStyle w:val="ListParagraph2"/>
        <w:numPr>
          <w:ilvl w:val="1"/>
          <w:numId w:val="38"/>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Pr>
          <w:color w:val="auto"/>
          <w:lang w:val="hr-HR"/>
        </w:rPr>
        <w:t xml:space="preserve">provoditi intenzivnu edukaciju stanovnika </w:t>
      </w:r>
      <w:r w:rsidR="00B5771F">
        <w:rPr>
          <w:color w:val="auto"/>
          <w:lang w:val="hr-HR"/>
        </w:rPr>
        <w:t>Grada</w:t>
      </w:r>
      <w:r>
        <w:rPr>
          <w:color w:val="auto"/>
          <w:lang w:val="hr-HR"/>
        </w:rPr>
        <w:t xml:space="preserve">, ali i gospodarskih subjekata, o odvojenom prikupljanju biootpada na području </w:t>
      </w:r>
      <w:r w:rsidR="00B5771F">
        <w:rPr>
          <w:color w:val="auto"/>
          <w:lang w:val="hr-HR"/>
        </w:rPr>
        <w:t>Grada</w:t>
      </w:r>
      <w:r>
        <w:rPr>
          <w:color w:val="auto"/>
          <w:lang w:val="hr-HR"/>
        </w:rPr>
        <w:t xml:space="preserve"> te o kompostiranju BKO putem radionica, seminara, tiskanih edukat</w:t>
      </w:r>
      <w:r w:rsidR="0075759D">
        <w:rPr>
          <w:color w:val="auto"/>
          <w:lang w:val="hr-HR"/>
        </w:rPr>
        <w:t>ivnih materijala i putem medija</w:t>
      </w:r>
    </w:p>
    <w:p w:rsidR="00006C01" w:rsidRPr="00176246" w:rsidRDefault="005A1606" w:rsidP="00D95C1D">
      <w:pPr>
        <w:pStyle w:val="ListParagraph2"/>
        <w:numPr>
          <w:ilvl w:val="1"/>
          <w:numId w:val="38"/>
        </w:numPr>
        <w:pBdr>
          <w:top w:val="single" w:sz="4" w:space="1" w:color="C4BC96" w:themeColor="background2" w:themeShade="BF"/>
          <w:left w:val="single" w:sz="4" w:space="4"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r w:rsidRPr="00176246">
        <w:rPr>
          <w:color w:val="auto"/>
          <w:lang w:val="hr-HR"/>
        </w:rPr>
        <w:t xml:space="preserve">motivirati stanovnike </w:t>
      </w:r>
      <w:r w:rsidR="00B5771F" w:rsidRPr="00176246">
        <w:rPr>
          <w:color w:val="auto"/>
          <w:lang w:val="hr-HR"/>
        </w:rPr>
        <w:t>Grada</w:t>
      </w:r>
      <w:r w:rsidRPr="00176246">
        <w:rPr>
          <w:color w:val="auto"/>
          <w:lang w:val="hr-HR"/>
        </w:rPr>
        <w:t xml:space="preserve"> na izdvajanje biootpada iz MKO cjenikom javne usluge prikupljanja MKO</w:t>
      </w:r>
    </w:p>
    <w:p w:rsidR="00006C01" w:rsidRDefault="005A1606" w:rsidP="00D558C5">
      <w:pPr>
        <w:spacing w:before="240" w:after="0"/>
        <w:rPr>
          <w:color w:val="000000" w:themeColor="text1"/>
          <w:lang w:val="hr-HR"/>
        </w:rPr>
      </w:pPr>
      <w:r>
        <w:rPr>
          <w:color w:val="000000" w:themeColor="text1"/>
          <w:lang w:val="hr-HR"/>
        </w:rPr>
        <w:t xml:space="preserve">Ovakav način gospodarenja biootpadom zahtjeva dodatna financijska ulaganja za nabavu dodatne komunalne opreme kao i intenzivnu edukaciju građana o načinu gospodarenja biootpadom na području </w:t>
      </w:r>
      <w:r w:rsidR="00B5771F">
        <w:rPr>
          <w:color w:val="000000" w:themeColor="text1"/>
          <w:lang w:val="hr-HR"/>
        </w:rPr>
        <w:t>Grada</w:t>
      </w:r>
      <w:r>
        <w:rPr>
          <w:color w:val="000000" w:themeColor="text1"/>
          <w:lang w:val="hr-HR"/>
        </w:rPr>
        <w:t xml:space="preserve">, ali i određeni period prilagodbe za stanovnike </w:t>
      </w:r>
      <w:r w:rsidR="00B5771F">
        <w:rPr>
          <w:color w:val="000000" w:themeColor="text1"/>
          <w:lang w:val="hr-HR"/>
        </w:rPr>
        <w:t>Grada</w:t>
      </w:r>
      <w:r>
        <w:rPr>
          <w:color w:val="000000" w:themeColor="text1"/>
          <w:lang w:val="hr-HR"/>
        </w:rPr>
        <w:t xml:space="preserve"> na novi sustav gospodarenja biootpadom.</w:t>
      </w:r>
    </w:p>
    <w:p w:rsidR="00006C01" w:rsidRDefault="005A1606">
      <w:pPr>
        <w:spacing w:after="0"/>
        <w:rPr>
          <w:color w:val="000000" w:themeColor="text1"/>
          <w:lang w:val="hr-HR"/>
        </w:rPr>
      </w:pPr>
      <w:r>
        <w:rPr>
          <w:color w:val="000000" w:themeColor="text1"/>
          <w:lang w:val="hr-HR"/>
        </w:rPr>
        <w:t xml:space="preserve">Što se tiče biorazgradivog otpada, njegov udio u MKO će se ubuduće smanjivati jer će se na području </w:t>
      </w:r>
      <w:r w:rsidR="00B5771F">
        <w:rPr>
          <w:color w:val="000000" w:themeColor="text1"/>
          <w:lang w:val="hr-HR"/>
        </w:rPr>
        <w:t>Grada</w:t>
      </w:r>
      <w:r>
        <w:rPr>
          <w:color w:val="000000" w:themeColor="text1"/>
          <w:lang w:val="hr-HR"/>
        </w:rPr>
        <w:t xml:space="preserve"> poticati kućno kompostiranje</w:t>
      </w:r>
      <w:r w:rsidR="00822565">
        <w:rPr>
          <w:color w:val="000000" w:themeColor="text1"/>
          <w:lang w:val="hr-HR"/>
        </w:rPr>
        <w:t xml:space="preserve"> i odvajanje</w:t>
      </w:r>
      <w:r>
        <w:rPr>
          <w:color w:val="000000" w:themeColor="text1"/>
          <w:lang w:val="hr-HR"/>
        </w:rPr>
        <w:t xml:space="preserve">. </w:t>
      </w:r>
    </w:p>
    <w:p w:rsidR="00006C01" w:rsidRDefault="005A1606">
      <w:pPr>
        <w:spacing w:after="0"/>
        <w:rPr>
          <w:highlight w:val="red"/>
          <w:lang w:val="hr-HR"/>
        </w:rPr>
      </w:pPr>
      <w:r>
        <w:rPr>
          <w:lang w:val="hr-HR"/>
        </w:rPr>
        <w:t xml:space="preserve">Spomenutim mjerama i aktivnostima poboljšali bi se sadašnji rezultati i u konačnici, kroz određeno vrijeme, ostvario bi se cilj odvojenog sakupljanja 40% mase ukupno proizvedenog biootpada koji je sastavni dio </w:t>
      </w:r>
      <w:r>
        <w:rPr>
          <w:color w:val="000000" w:themeColor="text1"/>
          <w:lang w:val="hr-HR"/>
        </w:rPr>
        <w:t>MKO</w:t>
      </w:r>
      <w:r>
        <w:rPr>
          <w:lang w:val="hr-HR"/>
        </w:rPr>
        <w:t>.</w:t>
      </w:r>
    </w:p>
    <w:p w:rsidR="00006C01" w:rsidRDefault="005A1606">
      <w:pPr>
        <w:spacing w:after="360"/>
        <w:rPr>
          <w:color w:val="auto"/>
          <w:lang w:val="hr-HR"/>
        </w:rPr>
      </w:pPr>
      <w:r>
        <w:rPr>
          <w:color w:val="000000" w:themeColor="text1"/>
          <w:lang w:val="hr-HR"/>
        </w:rPr>
        <w:t xml:space="preserve">Indikatori uspješnosti provedbe Plana za cilj odvojeno prikupljenog biootpada odnosit će se na godišnje količine odvojeno prikupljenog biootpada </w:t>
      </w:r>
      <w:r>
        <w:rPr>
          <w:color w:val="auto"/>
          <w:lang w:val="hr-HR"/>
        </w:rPr>
        <w:t xml:space="preserve">te na analize sastava </w:t>
      </w:r>
      <w:r>
        <w:rPr>
          <w:color w:val="000000" w:themeColor="text1"/>
          <w:lang w:val="hr-HR"/>
        </w:rPr>
        <w:t>MKO</w:t>
      </w:r>
      <w:r>
        <w:rPr>
          <w:color w:val="auto"/>
          <w:lang w:val="hr-HR"/>
        </w:rPr>
        <w:t xml:space="preserve"> prikupljenog s područja </w:t>
      </w:r>
      <w:r w:rsidR="00B5771F">
        <w:rPr>
          <w:color w:val="auto"/>
          <w:lang w:val="hr-HR"/>
        </w:rPr>
        <w:t>Grada</w:t>
      </w:r>
      <w:r>
        <w:rPr>
          <w:color w:val="auto"/>
          <w:lang w:val="hr-HR"/>
        </w:rPr>
        <w:t>.</w:t>
      </w:r>
    </w:p>
    <w:p w:rsidR="00782D3E" w:rsidRDefault="00782D3E">
      <w:pPr>
        <w:suppressAutoHyphens w:val="0"/>
        <w:spacing w:after="160" w:line="259" w:lineRule="auto"/>
        <w:ind w:firstLine="0"/>
        <w:jc w:val="left"/>
        <w:rPr>
          <w:rFonts w:eastAsiaTheme="majorEastAsia" w:cstheme="majorBidi"/>
          <w:b/>
          <w:color w:val="000000" w:themeColor="text1"/>
          <w:sz w:val="28"/>
          <w:szCs w:val="32"/>
          <w:lang w:val="hr-HR"/>
        </w:rPr>
      </w:pPr>
      <w:bookmarkStart w:id="84" w:name="_Toc507143489"/>
      <w:r>
        <w:rPr>
          <w:lang w:val="hr-HR"/>
        </w:rPr>
        <w:br w:type="page"/>
      </w:r>
    </w:p>
    <w:p w:rsidR="00006C01" w:rsidRDefault="005A1606" w:rsidP="00C12378">
      <w:pPr>
        <w:pStyle w:val="Heading1"/>
        <w:numPr>
          <w:ilvl w:val="0"/>
          <w:numId w:val="2"/>
        </w:numPr>
        <w:spacing w:before="600" w:after="240"/>
        <w:ind w:left="426" w:hanging="493"/>
        <w:rPr>
          <w:lang w:val="hr-HR"/>
        </w:rPr>
      </w:pPr>
      <w:r>
        <w:rPr>
          <w:lang w:val="hr-HR"/>
        </w:rPr>
        <w:lastRenderedPageBreak/>
        <w:t>MJERE ODVOJENOG PRIKUPLJANJA OTPADNOG PAPIRA, METALA, STAKLA I PLASTIKE TE KRUPNOG (GLOMAZNOG) KOMUNALNOG OTPADA</w:t>
      </w:r>
      <w:bookmarkEnd w:id="84"/>
    </w:p>
    <w:p w:rsidR="00006C01" w:rsidRDefault="005A1606" w:rsidP="00D95C1D">
      <w:pPr>
        <w:pStyle w:val="Heading2"/>
        <w:numPr>
          <w:ilvl w:val="1"/>
          <w:numId w:val="39"/>
        </w:numPr>
        <w:ind w:left="993" w:hanging="633"/>
        <w:rPr>
          <w:u w:val="single"/>
          <w:lang w:val="hr-HR"/>
        </w:rPr>
      </w:pPr>
      <w:bookmarkStart w:id="85" w:name="_Toc482687610"/>
      <w:bookmarkStart w:id="86" w:name="_Toc507143490"/>
      <w:r>
        <w:rPr>
          <w:u w:val="single"/>
          <w:lang w:val="hr-HR"/>
        </w:rPr>
        <w:t>Mjere za ostvarenje Cilja 1.2. Odvojeno prikupiti  60% komunalnog otpada</w:t>
      </w:r>
      <w:bookmarkEnd w:id="85"/>
      <w:bookmarkEnd w:id="86"/>
    </w:p>
    <w:p w:rsidR="00006C01" w:rsidRDefault="005A1606">
      <w:pPr>
        <w:rPr>
          <w:color w:val="000000" w:themeColor="text1"/>
          <w:lang w:val="hr-HR"/>
        </w:rPr>
      </w:pPr>
      <w:r>
        <w:rPr>
          <w:color w:val="000000" w:themeColor="text1"/>
          <w:lang w:val="hr-HR"/>
        </w:rPr>
        <w:t xml:space="preserve">Za ostvarenje </w:t>
      </w:r>
      <w:r>
        <w:rPr>
          <w:rFonts w:ascii="TimesNewRomanPS-BoldMT" w:hAnsi="TimesNewRomanPS-BoldMT"/>
          <w:b/>
          <w:bCs/>
          <w:color w:val="000000" w:themeColor="text1"/>
          <w:lang w:val="hr-HR"/>
        </w:rPr>
        <w:t>Cilja 1.2. Odvojeno prikupiti 60% komunalnog otpada (prvenstveno</w:t>
      </w:r>
      <w:r>
        <w:rPr>
          <w:rFonts w:ascii="TimesNewRomanPS-BoldMT" w:hAnsi="TimesNewRomanPS-BoldMT"/>
          <w:color w:val="000000" w:themeColor="text1"/>
          <w:lang w:val="hr-HR"/>
        </w:rPr>
        <w:t xml:space="preserve"> </w:t>
      </w:r>
      <w:r>
        <w:rPr>
          <w:rFonts w:ascii="TimesNewRomanPS-BoldMT" w:hAnsi="TimesNewRomanPS-BoldMT"/>
          <w:b/>
          <w:bCs/>
          <w:color w:val="000000" w:themeColor="text1"/>
          <w:lang w:val="hr-HR"/>
        </w:rPr>
        <w:t xml:space="preserve">papir, karton, staklo, plastika, metal i dr.) </w:t>
      </w:r>
      <w:r>
        <w:rPr>
          <w:color w:val="000000" w:themeColor="text1"/>
          <w:lang w:val="hr-HR"/>
        </w:rPr>
        <w:t>u predstojećem planskom razdoblju potrebno je nastaviti s aktivnostima unaprjeđenja već postojećeg sustava odvojenog prikupljanja otpada iz komunalnog otpada, prvenstveno kroz razvoj infrastrukture i nabavu opreme, edukaciju i informiranje svih dionika sustava te revizijom sustava naplate javne usluge prikupljanja MKO i BKO na način da se usluga prikupljanja i obrade naplaćuje po količini predanog otpada.</w:t>
      </w:r>
    </w:p>
    <w:p w:rsidR="000759C5" w:rsidRPr="000759C5" w:rsidRDefault="000759C5" w:rsidP="000759C5">
      <w:pPr>
        <w:rPr>
          <w:i/>
          <w:color w:val="000000" w:themeColor="text1"/>
          <w:lang w:val="hr-HR"/>
        </w:rPr>
      </w:pPr>
      <w:r w:rsidRPr="000759C5">
        <w:rPr>
          <w:i/>
          <w:color w:val="auto"/>
          <w:lang w:val="hr-HR"/>
        </w:rPr>
        <w:t>Temeljem izmjena i dopuna ZOGO-a potrebno</w:t>
      </w:r>
      <w:r w:rsidR="00C9531A">
        <w:rPr>
          <w:i/>
          <w:color w:val="auto"/>
          <w:lang w:val="hr-HR"/>
        </w:rPr>
        <w:t xml:space="preserve"> je</w:t>
      </w:r>
      <w:r w:rsidRPr="000759C5">
        <w:rPr>
          <w:i/>
          <w:color w:val="auto"/>
          <w:lang w:val="hr-HR"/>
        </w:rPr>
        <w:t xml:space="preserve"> otpad odvojeno sakupljati kad je to prikladno i izvedivo uzevši u obzir tehničke, okolišne i ekonomske uvjete.</w:t>
      </w:r>
    </w:p>
    <w:p w:rsidR="00006C01" w:rsidRDefault="005A1606" w:rsidP="00C741BC">
      <w:pPr>
        <w:pStyle w:val="Caption"/>
        <w:keepNext/>
        <w:spacing w:after="60"/>
        <w:rPr>
          <w:lang w:val="hr-HR"/>
        </w:rPr>
      </w:pPr>
      <w:r>
        <w:rPr>
          <w:lang w:val="hr-HR"/>
        </w:rPr>
        <w:t xml:space="preserve">Tablica </w:t>
      </w:r>
      <w:r>
        <w:rPr>
          <w:lang w:val="hr-HR"/>
        </w:rPr>
        <w:fldChar w:fldCharType="begin"/>
      </w:r>
      <w:r>
        <w:rPr>
          <w:lang w:val="hr-HR"/>
        </w:rPr>
        <w:instrText xml:space="preserve"> SEQ Tablica \* ARABIC </w:instrText>
      </w:r>
      <w:r>
        <w:rPr>
          <w:lang w:val="hr-HR"/>
        </w:rPr>
        <w:fldChar w:fldCharType="separate"/>
      </w:r>
      <w:r w:rsidR="00875121">
        <w:rPr>
          <w:noProof/>
          <w:lang w:val="hr-HR"/>
        </w:rPr>
        <w:t>28</w:t>
      </w:r>
      <w:r>
        <w:rPr>
          <w:lang w:val="hr-HR"/>
        </w:rPr>
        <w:fldChar w:fldCharType="end"/>
      </w:r>
      <w:r>
        <w:rPr>
          <w:lang w:val="hr-HR"/>
        </w:rPr>
        <w:t xml:space="preserve">. Mjere za ostvarenje Cilja 1.2. Odvojeno prikupiti 60% komunalnog otpada </w:t>
      </w:r>
    </w:p>
    <w:tbl>
      <w:tblPr>
        <w:tblStyle w:val="GridTable4-Accent31"/>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838"/>
        <w:gridCol w:w="3974"/>
        <w:gridCol w:w="1271"/>
        <w:gridCol w:w="1412"/>
      </w:tblGrid>
      <w:tr w:rsidR="00006C01" w:rsidTr="00174385">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single" w:sz="4" w:space="0" w:color="EAF1DD" w:themeColor="accent3" w:themeTint="33"/>
              <w:right w:val="single" w:sz="4" w:space="0" w:color="FFFFFF" w:themeColor="background1"/>
            </w:tcBorders>
            <w:shd w:val="clear" w:color="auto" w:fill="4F6228" w:themeFill="accent3" w:themeFillShade="80"/>
            <w:tcMar>
              <w:left w:w="28" w:type="dxa"/>
              <w:right w:w="28" w:type="dxa"/>
            </w:tcMar>
            <w:vAlign w:val="center"/>
          </w:tcPr>
          <w:p w:rsidR="00006C01" w:rsidRPr="00264505" w:rsidRDefault="005A1606" w:rsidP="00C741BC">
            <w:pPr>
              <w:pStyle w:val="BEZINDENTACIJE"/>
              <w:spacing w:line="240" w:lineRule="auto"/>
              <w:jc w:val="center"/>
              <w:rPr>
                <w:rFonts w:ascii="TimesNewRomanPSMT" w:hAnsi="TimesNewRomanPSMT"/>
                <w:b w:val="0"/>
                <w:bCs w:val="0"/>
                <w:color w:val="FFFFFF" w:themeColor="background1"/>
                <w:sz w:val="22"/>
                <w:szCs w:val="22"/>
              </w:rPr>
            </w:pPr>
            <w:r w:rsidRPr="00264505">
              <w:rPr>
                <w:rFonts w:ascii="TimesNewRomanPSMT" w:hAnsi="TimesNewRomanPSMT"/>
                <w:color w:val="FFFFFF" w:themeColor="background1"/>
                <w:sz w:val="22"/>
                <w:szCs w:val="22"/>
              </w:rPr>
              <w:t>Rd. br.</w:t>
            </w:r>
          </w:p>
        </w:tc>
        <w:tc>
          <w:tcPr>
            <w:tcW w:w="1838" w:type="dxa"/>
            <w:tcBorders>
              <w:top w:val="none" w:sz="0" w:space="0" w:color="auto"/>
              <w:left w:val="single" w:sz="4" w:space="0" w:color="FFFFFF" w:themeColor="background1"/>
              <w:bottom w:val="single" w:sz="4" w:space="0" w:color="EAF1DD" w:themeColor="accent3" w:themeTint="33"/>
              <w:right w:val="single" w:sz="4" w:space="0" w:color="FFFFFF" w:themeColor="background1"/>
            </w:tcBorders>
            <w:shd w:val="clear" w:color="auto" w:fill="4F6228" w:themeFill="accent3" w:themeFillShade="80"/>
            <w:tcMar>
              <w:left w:w="28" w:type="dxa"/>
              <w:right w:w="28" w:type="dxa"/>
            </w:tcMar>
            <w:vAlign w:val="center"/>
          </w:tcPr>
          <w:p w:rsidR="00006C01" w:rsidRPr="00264505" w:rsidRDefault="005A1606" w:rsidP="00C741BC">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sz w:val="22"/>
                <w:szCs w:val="22"/>
              </w:rPr>
            </w:pPr>
            <w:r w:rsidRPr="00264505">
              <w:rPr>
                <w:rFonts w:ascii="TimesNewRomanPSMT" w:hAnsi="TimesNewRomanPSMT"/>
                <w:color w:val="FFFFFF" w:themeColor="background1"/>
                <w:sz w:val="22"/>
                <w:szCs w:val="22"/>
              </w:rPr>
              <w:t>Mjera</w:t>
            </w:r>
          </w:p>
        </w:tc>
        <w:tc>
          <w:tcPr>
            <w:tcW w:w="3974" w:type="dxa"/>
            <w:tcBorders>
              <w:top w:val="none" w:sz="0" w:space="0" w:color="auto"/>
              <w:left w:val="single" w:sz="4" w:space="0" w:color="FFFFFF" w:themeColor="background1"/>
              <w:bottom w:val="single" w:sz="4" w:space="0" w:color="EAF1DD" w:themeColor="accent3" w:themeTint="33"/>
              <w:right w:val="single" w:sz="4" w:space="0" w:color="FFFFFF" w:themeColor="background1"/>
            </w:tcBorders>
            <w:shd w:val="clear" w:color="auto" w:fill="4F6228" w:themeFill="accent3" w:themeFillShade="80"/>
            <w:tcMar>
              <w:left w:w="28" w:type="dxa"/>
              <w:right w:w="28" w:type="dxa"/>
            </w:tcMar>
            <w:vAlign w:val="center"/>
          </w:tcPr>
          <w:p w:rsidR="00006C01" w:rsidRPr="00264505" w:rsidRDefault="005A1606" w:rsidP="00C741BC">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sz w:val="22"/>
                <w:szCs w:val="22"/>
              </w:rPr>
            </w:pPr>
            <w:r w:rsidRPr="00264505">
              <w:rPr>
                <w:rFonts w:ascii="TimesNewRomanPSMT" w:hAnsi="TimesNewRomanPSMT"/>
                <w:color w:val="FFFFFF" w:themeColor="background1"/>
                <w:sz w:val="22"/>
                <w:szCs w:val="22"/>
              </w:rPr>
              <w:t>Opis</w:t>
            </w:r>
          </w:p>
        </w:tc>
        <w:tc>
          <w:tcPr>
            <w:tcW w:w="1271" w:type="dxa"/>
            <w:tcBorders>
              <w:top w:val="none" w:sz="0" w:space="0" w:color="auto"/>
              <w:left w:val="single" w:sz="4" w:space="0" w:color="FFFFFF" w:themeColor="background1"/>
              <w:bottom w:val="single" w:sz="4" w:space="0" w:color="EAF1DD" w:themeColor="accent3" w:themeTint="33"/>
              <w:right w:val="single" w:sz="4" w:space="0" w:color="FFFFFF" w:themeColor="background1"/>
            </w:tcBorders>
            <w:shd w:val="clear" w:color="auto" w:fill="4F6228" w:themeFill="accent3" w:themeFillShade="80"/>
            <w:tcMar>
              <w:left w:w="28" w:type="dxa"/>
              <w:right w:w="28" w:type="dxa"/>
            </w:tcMar>
            <w:vAlign w:val="center"/>
          </w:tcPr>
          <w:p w:rsidR="00006C01" w:rsidRPr="00264505" w:rsidRDefault="005A1606" w:rsidP="00C741BC">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sz w:val="22"/>
                <w:szCs w:val="22"/>
              </w:rPr>
            </w:pPr>
            <w:r w:rsidRPr="00264505">
              <w:rPr>
                <w:rFonts w:ascii="TimesNewRomanPSMT" w:hAnsi="TimesNewRomanPSMT"/>
                <w:color w:val="FFFFFF" w:themeColor="background1"/>
                <w:sz w:val="22"/>
                <w:szCs w:val="22"/>
              </w:rPr>
              <w:t>Nositelji</w:t>
            </w:r>
          </w:p>
        </w:tc>
        <w:tc>
          <w:tcPr>
            <w:tcW w:w="1412" w:type="dxa"/>
            <w:tcBorders>
              <w:top w:val="none" w:sz="0" w:space="0" w:color="auto"/>
              <w:left w:val="single" w:sz="4" w:space="0" w:color="FFFFFF" w:themeColor="background1"/>
              <w:bottom w:val="single" w:sz="4" w:space="0" w:color="EAF1DD" w:themeColor="accent3" w:themeTint="33"/>
              <w:right w:val="none" w:sz="0" w:space="0" w:color="auto"/>
            </w:tcBorders>
            <w:shd w:val="clear" w:color="auto" w:fill="4F6228" w:themeFill="accent3" w:themeFillShade="80"/>
            <w:tcMar>
              <w:left w:w="28" w:type="dxa"/>
              <w:right w:w="28" w:type="dxa"/>
            </w:tcMar>
            <w:vAlign w:val="center"/>
          </w:tcPr>
          <w:p w:rsidR="00006C01" w:rsidRPr="00264505" w:rsidRDefault="005A1606" w:rsidP="00C741BC">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sz w:val="22"/>
                <w:szCs w:val="22"/>
              </w:rPr>
            </w:pPr>
            <w:r w:rsidRPr="00264505">
              <w:rPr>
                <w:rFonts w:ascii="TimesNewRomanPSMT" w:hAnsi="TimesNewRomanPSMT"/>
                <w:color w:val="FFFFFF" w:themeColor="background1"/>
                <w:sz w:val="22"/>
                <w:szCs w:val="22"/>
              </w:rPr>
              <w:t>Rok</w:t>
            </w:r>
          </w:p>
        </w:tc>
      </w:tr>
      <w:tr w:rsidR="00006C01" w:rsidTr="00174385">
        <w:trPr>
          <w:trHeight w:val="236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264505" w:rsidRDefault="005A1606" w:rsidP="00C741BC">
            <w:pPr>
              <w:pStyle w:val="BEZINDENTACIJE"/>
              <w:spacing w:line="240" w:lineRule="auto"/>
              <w:jc w:val="center"/>
              <w:rPr>
                <w:rFonts w:ascii="TimesNewRomanPSMT" w:hAnsi="TimesNewRomanPSMT"/>
                <w:b w:val="0"/>
                <w:bCs w:val="0"/>
                <w:color w:val="FF0000"/>
                <w:sz w:val="22"/>
                <w:szCs w:val="22"/>
              </w:rPr>
            </w:pPr>
            <w:r w:rsidRPr="00264505">
              <w:rPr>
                <w:rFonts w:ascii="TimesNewRomanPSMT" w:hAnsi="TimesNewRomanPSMT"/>
                <w:color w:val="000000" w:themeColor="text1"/>
                <w:sz w:val="22"/>
                <w:szCs w:val="22"/>
              </w:rPr>
              <w:t>1.</w:t>
            </w:r>
          </w:p>
        </w:tc>
        <w:tc>
          <w:tcPr>
            <w:tcW w:w="1838"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264505" w:rsidRDefault="005A1606" w:rsidP="00C741BC">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FF0000"/>
                <w:sz w:val="22"/>
                <w:szCs w:val="22"/>
              </w:rPr>
            </w:pPr>
            <w:r w:rsidRPr="00264505">
              <w:rPr>
                <w:rFonts w:ascii="TimesNewRomanPSMT" w:hAnsi="TimesNewRomanPSMT"/>
                <w:color w:val="000000" w:themeColor="text1"/>
                <w:sz w:val="22"/>
                <w:szCs w:val="22"/>
              </w:rPr>
              <w:t xml:space="preserve">Nabava komunalne opreme za odvojeno prikupljanje papira, kartona, metala, plastike, stakla, biootpada i </w:t>
            </w:r>
            <w:r w:rsidRPr="00264505">
              <w:rPr>
                <w:color w:val="000000" w:themeColor="text1"/>
                <w:sz w:val="22"/>
                <w:szCs w:val="22"/>
              </w:rPr>
              <w:t>MKO</w:t>
            </w:r>
          </w:p>
        </w:tc>
        <w:tc>
          <w:tcPr>
            <w:tcW w:w="3974"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264505" w:rsidRDefault="005A1606" w:rsidP="00C741BC">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 xml:space="preserve">- </w:t>
            </w:r>
            <w:r w:rsidR="00822565">
              <w:rPr>
                <w:rFonts w:ascii="TimesNewRomanPSMT" w:hAnsi="TimesNewRomanPSMT"/>
                <w:color w:val="auto"/>
                <w:sz w:val="22"/>
                <w:szCs w:val="22"/>
              </w:rPr>
              <w:t xml:space="preserve">dodatna </w:t>
            </w:r>
            <w:r w:rsidRPr="00264505">
              <w:rPr>
                <w:rFonts w:ascii="TimesNewRomanPSMT" w:hAnsi="TimesNewRomanPSMT"/>
                <w:color w:val="auto"/>
                <w:sz w:val="22"/>
                <w:szCs w:val="22"/>
              </w:rPr>
              <w:t>nabava novih čipiranih spremnika za MKO</w:t>
            </w:r>
          </w:p>
          <w:p w:rsidR="00006C01" w:rsidRPr="00264505" w:rsidRDefault="005A1606" w:rsidP="00C741BC">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 nabava spremnika za odvojeno prikupljanje biootpada</w:t>
            </w:r>
          </w:p>
          <w:p w:rsidR="00006C01" w:rsidRPr="00264505" w:rsidRDefault="005A1606" w:rsidP="00C741BC">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 nabava i postavljanje</w:t>
            </w:r>
            <w:r w:rsidR="003B2EED" w:rsidRPr="00264505">
              <w:rPr>
                <w:rFonts w:ascii="TimesNewRomanPSMT" w:hAnsi="TimesNewRomanPSMT"/>
                <w:color w:val="auto"/>
                <w:sz w:val="22"/>
                <w:szCs w:val="22"/>
              </w:rPr>
              <w:t xml:space="preserve"> dodatnih</w:t>
            </w:r>
            <w:r w:rsidRPr="00264505">
              <w:rPr>
                <w:rFonts w:ascii="TimesNewRomanPSMT" w:hAnsi="TimesNewRomanPSMT"/>
                <w:color w:val="auto"/>
                <w:sz w:val="22"/>
                <w:szCs w:val="22"/>
              </w:rPr>
              <w:t xml:space="preserve"> spremnika za prikupljanje otpadnog tekstila</w:t>
            </w:r>
          </w:p>
          <w:p w:rsidR="00006C01" w:rsidRPr="00264505" w:rsidRDefault="005A1606" w:rsidP="00C741BC">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FF0000"/>
                <w:sz w:val="22"/>
                <w:szCs w:val="22"/>
              </w:rPr>
            </w:pPr>
            <w:r w:rsidRPr="00264505">
              <w:rPr>
                <w:rFonts w:ascii="TimesNewRomanPSMT" w:hAnsi="TimesNewRomanPSMT"/>
                <w:color w:val="auto"/>
                <w:sz w:val="22"/>
                <w:szCs w:val="22"/>
              </w:rPr>
              <w:t>- nabava novih spremnika i vrećica za održavanje i unaprjeđenje postojećeg sustava odvojenog prikupljanja otpada</w:t>
            </w:r>
          </w:p>
        </w:tc>
        <w:tc>
          <w:tcPr>
            <w:tcW w:w="1271"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264505" w:rsidRDefault="00822565" w:rsidP="00C741BC">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Komunaln</w:t>
            </w:r>
            <w:r>
              <w:rPr>
                <w:rFonts w:ascii="TimesNewRomanPSMT" w:hAnsi="TimesNewRomanPSMT"/>
                <w:color w:val="auto"/>
                <w:sz w:val="22"/>
                <w:szCs w:val="22"/>
              </w:rPr>
              <w:t>o društvo</w:t>
            </w:r>
            <w:r w:rsidRPr="00264505">
              <w:rPr>
                <w:rFonts w:ascii="TimesNewRomanPSMT" w:hAnsi="TimesNewRomanPSMT"/>
                <w:color w:val="auto"/>
                <w:sz w:val="22"/>
                <w:szCs w:val="22"/>
              </w:rPr>
              <w:t>, Grad</w:t>
            </w:r>
          </w:p>
        </w:tc>
        <w:tc>
          <w:tcPr>
            <w:tcW w:w="1412" w:type="dxa"/>
            <w:tcBorders>
              <w:top w:val="single" w:sz="4" w:space="0" w:color="EAF1DD" w:themeColor="accent3" w:themeTint="33"/>
              <w:left w:val="single" w:sz="4" w:space="0" w:color="FFFFFF" w:themeColor="background1"/>
              <w:bottom w:val="single" w:sz="4" w:space="0" w:color="EAF1DD" w:themeColor="accent3" w:themeTint="33"/>
            </w:tcBorders>
            <w:shd w:val="clear" w:color="auto" w:fill="EAF1DD" w:themeFill="accent3" w:themeFillTint="33"/>
            <w:tcMar>
              <w:left w:w="28" w:type="dxa"/>
              <w:right w:w="28" w:type="dxa"/>
            </w:tcMar>
            <w:vAlign w:val="center"/>
          </w:tcPr>
          <w:p w:rsidR="00006C01" w:rsidRPr="00264505" w:rsidRDefault="005A1606" w:rsidP="00C741BC">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2018., 2019., 2020.</w:t>
            </w:r>
          </w:p>
        </w:tc>
      </w:tr>
      <w:tr w:rsidR="00006C01" w:rsidTr="00174385">
        <w:trPr>
          <w:trHeight w:val="855"/>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tcMar>
              <w:left w:w="28" w:type="dxa"/>
              <w:right w:w="28" w:type="dxa"/>
            </w:tcMar>
            <w:vAlign w:val="center"/>
          </w:tcPr>
          <w:p w:rsidR="00006C01" w:rsidRPr="00264505" w:rsidRDefault="005A1606" w:rsidP="00C741BC">
            <w:pPr>
              <w:pStyle w:val="BEZINDENTACIJE"/>
              <w:spacing w:line="240" w:lineRule="auto"/>
              <w:jc w:val="center"/>
              <w:rPr>
                <w:rFonts w:ascii="TimesNewRomanPSMT" w:hAnsi="TimesNewRomanPSMT"/>
                <w:b w:val="0"/>
                <w:bCs w:val="0"/>
                <w:color w:val="000000" w:themeColor="text1"/>
                <w:sz w:val="22"/>
                <w:szCs w:val="22"/>
              </w:rPr>
            </w:pPr>
            <w:r w:rsidRPr="00264505">
              <w:rPr>
                <w:rFonts w:ascii="TimesNewRomanPSMT" w:hAnsi="TimesNewRomanPSMT"/>
                <w:color w:val="000000" w:themeColor="text1"/>
                <w:sz w:val="22"/>
                <w:szCs w:val="22"/>
              </w:rPr>
              <w:t>2.</w:t>
            </w:r>
          </w:p>
        </w:tc>
        <w:tc>
          <w:tcPr>
            <w:tcW w:w="1838" w:type="dxa"/>
            <w:tcBorders>
              <w:top w:val="single" w:sz="4" w:space="0" w:color="EAF1DD" w:themeColor="accent3" w:themeTint="33"/>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tcMar>
              <w:left w:w="28" w:type="dxa"/>
              <w:right w:w="28" w:type="dxa"/>
            </w:tcMar>
            <w:vAlign w:val="center"/>
          </w:tcPr>
          <w:p w:rsidR="00006C01" w:rsidRPr="00264505" w:rsidRDefault="00C9531A" w:rsidP="00C741BC">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Pr>
                <w:rFonts w:ascii="TimesNewRomanPSMT" w:hAnsi="TimesNewRomanPSMT"/>
                <w:color w:val="000000" w:themeColor="text1"/>
                <w:sz w:val="22"/>
                <w:szCs w:val="22"/>
              </w:rPr>
              <w:t>Izgradnja</w:t>
            </w:r>
            <w:r w:rsidR="005A1606" w:rsidRPr="00264505">
              <w:rPr>
                <w:rFonts w:ascii="TimesNewRomanPSMT" w:hAnsi="TimesNewRomanPSMT"/>
                <w:color w:val="000000" w:themeColor="text1"/>
                <w:sz w:val="22"/>
                <w:szCs w:val="22"/>
              </w:rPr>
              <w:t xml:space="preserve"> reciklažnog dvorišta </w:t>
            </w:r>
          </w:p>
        </w:tc>
        <w:tc>
          <w:tcPr>
            <w:tcW w:w="3974" w:type="dxa"/>
            <w:tcBorders>
              <w:top w:val="single" w:sz="4" w:space="0" w:color="EAF1DD" w:themeColor="accent3" w:themeTint="33"/>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tcMar>
              <w:left w:w="28" w:type="dxa"/>
              <w:right w:w="28" w:type="dxa"/>
            </w:tcMar>
            <w:vAlign w:val="center"/>
          </w:tcPr>
          <w:p w:rsidR="00006C01" w:rsidRPr="00264505" w:rsidRDefault="005A1606" w:rsidP="00C741BC">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xml:space="preserve">- </w:t>
            </w:r>
            <w:r w:rsidR="00B5771F" w:rsidRPr="00264505">
              <w:rPr>
                <w:rFonts w:ascii="TimesNewRomanPSMT" w:hAnsi="TimesNewRomanPSMT"/>
                <w:color w:val="000000" w:themeColor="text1"/>
                <w:sz w:val="22"/>
                <w:szCs w:val="22"/>
              </w:rPr>
              <w:t xml:space="preserve">izgraditi i </w:t>
            </w:r>
            <w:r w:rsidRPr="00264505">
              <w:rPr>
                <w:rFonts w:ascii="TimesNewRomanPSMT" w:hAnsi="TimesNewRomanPSMT"/>
                <w:color w:val="000000" w:themeColor="text1"/>
                <w:sz w:val="22"/>
                <w:szCs w:val="22"/>
              </w:rPr>
              <w:t xml:space="preserve">omogućiti svim stanovnicima </w:t>
            </w:r>
            <w:r w:rsidR="00B5771F" w:rsidRPr="00264505">
              <w:rPr>
                <w:rFonts w:ascii="TimesNewRomanPSMT" w:hAnsi="TimesNewRomanPSMT"/>
                <w:color w:val="000000" w:themeColor="text1"/>
                <w:sz w:val="22"/>
                <w:szCs w:val="22"/>
              </w:rPr>
              <w:t>Grada</w:t>
            </w:r>
            <w:r w:rsidRPr="00264505">
              <w:rPr>
                <w:rFonts w:ascii="TimesNewRomanPSMT" w:hAnsi="TimesNewRomanPSMT"/>
                <w:color w:val="000000" w:themeColor="text1"/>
                <w:sz w:val="22"/>
                <w:szCs w:val="22"/>
              </w:rPr>
              <w:t xml:space="preserve"> k</w:t>
            </w:r>
            <w:r w:rsidR="003B2EED" w:rsidRPr="00264505">
              <w:rPr>
                <w:rFonts w:ascii="TimesNewRomanPSMT" w:hAnsi="TimesNewRomanPSMT"/>
                <w:color w:val="000000" w:themeColor="text1"/>
                <w:sz w:val="22"/>
                <w:szCs w:val="22"/>
              </w:rPr>
              <w:t xml:space="preserve">ontinuirano korištenje </w:t>
            </w:r>
            <w:r w:rsidRPr="00264505">
              <w:rPr>
                <w:rFonts w:ascii="TimesNewRomanPSMT" w:hAnsi="TimesNewRomanPSMT"/>
                <w:color w:val="000000" w:themeColor="text1"/>
                <w:sz w:val="22"/>
                <w:szCs w:val="22"/>
              </w:rPr>
              <w:t>reciklažnog dvorišta</w:t>
            </w:r>
          </w:p>
        </w:tc>
        <w:tc>
          <w:tcPr>
            <w:tcW w:w="1271" w:type="dxa"/>
            <w:tcBorders>
              <w:top w:val="single" w:sz="4" w:space="0" w:color="EAF1DD" w:themeColor="accent3" w:themeTint="33"/>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tcMar>
              <w:left w:w="28" w:type="dxa"/>
              <w:right w:w="28" w:type="dxa"/>
            </w:tcMar>
            <w:vAlign w:val="center"/>
          </w:tcPr>
          <w:p w:rsidR="00006C01" w:rsidRPr="00264505" w:rsidRDefault="00822565" w:rsidP="00C741BC">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Komunaln</w:t>
            </w:r>
            <w:r>
              <w:rPr>
                <w:rFonts w:ascii="TimesNewRomanPSMT" w:hAnsi="TimesNewRomanPSMT"/>
                <w:color w:val="auto"/>
                <w:sz w:val="22"/>
                <w:szCs w:val="22"/>
              </w:rPr>
              <w:t>o društvo</w:t>
            </w:r>
            <w:r w:rsidRPr="00264505">
              <w:rPr>
                <w:rFonts w:ascii="TimesNewRomanPSMT" w:hAnsi="TimesNewRomanPSMT"/>
                <w:color w:val="auto"/>
                <w:sz w:val="22"/>
                <w:szCs w:val="22"/>
              </w:rPr>
              <w:t>, Grad</w:t>
            </w:r>
          </w:p>
        </w:tc>
        <w:tc>
          <w:tcPr>
            <w:tcW w:w="1412" w:type="dxa"/>
            <w:tcBorders>
              <w:top w:val="single" w:sz="4" w:space="0" w:color="EAF1DD" w:themeColor="accent3" w:themeTint="33"/>
              <w:left w:val="single" w:sz="4" w:space="0" w:color="EAF1DD" w:themeColor="accent3" w:themeTint="33"/>
              <w:bottom w:val="single" w:sz="4" w:space="0" w:color="EAF1DD" w:themeColor="accent3" w:themeTint="33"/>
            </w:tcBorders>
            <w:shd w:val="clear" w:color="auto" w:fill="FFFFFF" w:themeFill="background1"/>
            <w:tcMar>
              <w:left w:w="28" w:type="dxa"/>
              <w:right w:w="28" w:type="dxa"/>
            </w:tcMar>
            <w:vAlign w:val="center"/>
          </w:tcPr>
          <w:p w:rsidR="00006C01" w:rsidRPr="00264505" w:rsidRDefault="00BB4B66" w:rsidP="00C741BC">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auto"/>
                <w:sz w:val="22"/>
                <w:szCs w:val="22"/>
              </w:rPr>
              <w:t>2</w:t>
            </w:r>
            <w:r w:rsidR="00E91B26" w:rsidRPr="00E91B26">
              <w:rPr>
                <w:rFonts w:ascii="TimesNewRomanPSMT" w:hAnsi="TimesNewRomanPSMT"/>
                <w:color w:val="auto"/>
                <w:sz w:val="22"/>
                <w:szCs w:val="22"/>
              </w:rPr>
              <w:t>0</w:t>
            </w:r>
            <w:r w:rsidR="00E91B26">
              <w:rPr>
                <w:rFonts w:ascii="TimesNewRomanPSMT" w:hAnsi="TimesNewRomanPSMT"/>
                <w:color w:val="auto"/>
                <w:sz w:val="22"/>
                <w:szCs w:val="22"/>
              </w:rPr>
              <w:t>19</w:t>
            </w:r>
            <w:r>
              <w:rPr>
                <w:rFonts w:ascii="TimesNewRomanPSMT" w:hAnsi="TimesNewRomanPSMT"/>
                <w:color w:val="auto"/>
                <w:sz w:val="22"/>
                <w:szCs w:val="22"/>
              </w:rPr>
              <w:t>.</w:t>
            </w:r>
          </w:p>
        </w:tc>
      </w:tr>
      <w:tr w:rsidR="000759C5" w:rsidTr="00174385">
        <w:trPr>
          <w:trHeight w:val="96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759C5" w:rsidRPr="00264505" w:rsidRDefault="00B5771F" w:rsidP="00C741BC">
            <w:pPr>
              <w:pStyle w:val="BEZINDENTACIJE"/>
              <w:spacing w:line="240" w:lineRule="auto"/>
              <w:jc w:val="center"/>
              <w:rPr>
                <w:rFonts w:ascii="TimesNewRomanPSMT" w:hAnsi="TimesNewRomanPSMT"/>
                <w:color w:val="000000" w:themeColor="text1"/>
                <w:sz w:val="22"/>
                <w:szCs w:val="22"/>
              </w:rPr>
            </w:pPr>
            <w:r w:rsidRPr="00264505">
              <w:rPr>
                <w:rFonts w:ascii="TimesNewRomanPSMT" w:hAnsi="TimesNewRomanPSMT"/>
                <w:color w:val="000000" w:themeColor="text1"/>
                <w:sz w:val="22"/>
                <w:szCs w:val="22"/>
              </w:rPr>
              <w:t>3</w:t>
            </w:r>
            <w:r w:rsidR="000759C5" w:rsidRPr="00264505">
              <w:rPr>
                <w:rFonts w:ascii="TimesNewRomanPSMT" w:hAnsi="TimesNewRomanPSMT"/>
                <w:color w:val="000000" w:themeColor="text1"/>
                <w:sz w:val="22"/>
                <w:szCs w:val="22"/>
              </w:rPr>
              <w:t>.</w:t>
            </w:r>
          </w:p>
        </w:tc>
        <w:tc>
          <w:tcPr>
            <w:tcW w:w="1838"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759C5" w:rsidRPr="00264505" w:rsidRDefault="00C9531A" w:rsidP="00C741BC">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Pr>
                <w:rFonts w:ascii="TimesNewRomanPSMT" w:hAnsi="TimesNewRomanPSMT"/>
                <w:color w:val="000000" w:themeColor="text1"/>
                <w:sz w:val="22"/>
                <w:szCs w:val="22"/>
              </w:rPr>
              <w:t>Izgradnja</w:t>
            </w:r>
            <w:r w:rsidR="000759C5" w:rsidRPr="00264505">
              <w:rPr>
                <w:rFonts w:ascii="TimesNewRomanPSMT" w:hAnsi="TimesNewRomanPSMT"/>
                <w:color w:val="000000" w:themeColor="text1"/>
                <w:sz w:val="22"/>
                <w:szCs w:val="22"/>
              </w:rPr>
              <w:t xml:space="preserve"> sortirnice</w:t>
            </w:r>
          </w:p>
        </w:tc>
        <w:tc>
          <w:tcPr>
            <w:tcW w:w="3974"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759C5" w:rsidRPr="00264505" w:rsidRDefault="000759C5" w:rsidP="00C741BC">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auto"/>
                <w:sz w:val="22"/>
                <w:szCs w:val="22"/>
              </w:rPr>
              <w:t>- pristupiti izgradnji i uspostavi funkcioniranja sortirnice</w:t>
            </w:r>
            <w:r w:rsidR="00B5771F" w:rsidRPr="00264505">
              <w:rPr>
                <w:rFonts w:ascii="TimesNewRomanPSMT" w:hAnsi="TimesNewRomanPSMT"/>
                <w:color w:val="auto"/>
                <w:sz w:val="22"/>
                <w:szCs w:val="22"/>
              </w:rPr>
              <w:t xml:space="preserve"> (u </w:t>
            </w:r>
            <w:r w:rsidR="00822565">
              <w:rPr>
                <w:rFonts w:ascii="TimesNewRomanPSMT" w:hAnsi="TimesNewRomanPSMT"/>
                <w:color w:val="auto"/>
                <w:sz w:val="22"/>
                <w:szCs w:val="22"/>
              </w:rPr>
              <w:t>sklopu reciklažnog dvorišta</w:t>
            </w:r>
            <w:r w:rsidR="00B5771F" w:rsidRPr="00264505">
              <w:rPr>
                <w:rFonts w:ascii="TimesNewRomanPSMT" w:hAnsi="TimesNewRomanPSMT"/>
                <w:color w:val="auto"/>
                <w:sz w:val="22"/>
                <w:szCs w:val="22"/>
              </w:rPr>
              <w:t>)</w:t>
            </w:r>
          </w:p>
        </w:tc>
        <w:tc>
          <w:tcPr>
            <w:tcW w:w="1271"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759C5" w:rsidRPr="00264505" w:rsidRDefault="00B5771F" w:rsidP="00C741BC">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Grad</w:t>
            </w:r>
          </w:p>
        </w:tc>
        <w:tc>
          <w:tcPr>
            <w:tcW w:w="1412" w:type="dxa"/>
            <w:tcBorders>
              <w:top w:val="single" w:sz="4" w:space="0" w:color="EAF1DD" w:themeColor="accent3" w:themeTint="33"/>
              <w:left w:val="single" w:sz="4" w:space="0" w:color="FFFFFF" w:themeColor="background1"/>
              <w:bottom w:val="single" w:sz="4" w:space="0" w:color="EAF1DD" w:themeColor="accent3" w:themeTint="33"/>
            </w:tcBorders>
            <w:shd w:val="clear" w:color="auto" w:fill="EAF1DD" w:themeFill="accent3" w:themeFillTint="33"/>
            <w:tcMar>
              <w:left w:w="28" w:type="dxa"/>
              <w:right w:w="28" w:type="dxa"/>
            </w:tcMar>
            <w:vAlign w:val="center"/>
          </w:tcPr>
          <w:p w:rsidR="000759C5" w:rsidRPr="00264505" w:rsidRDefault="00705A15" w:rsidP="00C741BC">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2019., 2020.</w:t>
            </w:r>
          </w:p>
        </w:tc>
      </w:tr>
      <w:tr w:rsidR="001B2B15" w:rsidTr="00174385">
        <w:trPr>
          <w:trHeight w:val="9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bottom w:val="single" w:sz="4" w:space="0" w:color="EAF1DD" w:themeColor="accent3" w:themeTint="33"/>
            </w:tcBorders>
            <w:tcMar>
              <w:left w:w="28" w:type="dxa"/>
              <w:right w:w="28" w:type="dxa"/>
            </w:tcMar>
            <w:vAlign w:val="center"/>
          </w:tcPr>
          <w:p w:rsidR="001B2B15" w:rsidRPr="00264505" w:rsidRDefault="001B2B15" w:rsidP="001B2B15">
            <w:pPr>
              <w:pStyle w:val="BEZINDENTACIJE"/>
              <w:spacing w:line="240" w:lineRule="auto"/>
              <w:jc w:val="center"/>
              <w:rPr>
                <w:rFonts w:ascii="TimesNewRomanPSMT" w:hAnsi="TimesNewRomanPSMT"/>
                <w:color w:val="000000" w:themeColor="text1"/>
                <w:sz w:val="22"/>
                <w:szCs w:val="22"/>
              </w:rPr>
            </w:pPr>
            <w:r w:rsidRPr="00264505">
              <w:rPr>
                <w:rFonts w:ascii="TimesNewRomanPSMT" w:hAnsi="TimesNewRomanPSMT"/>
                <w:color w:val="000000" w:themeColor="text1"/>
                <w:sz w:val="22"/>
                <w:szCs w:val="22"/>
              </w:rPr>
              <w:t>4.</w:t>
            </w:r>
          </w:p>
        </w:tc>
        <w:tc>
          <w:tcPr>
            <w:tcW w:w="1838" w:type="dxa"/>
            <w:tcBorders>
              <w:top w:val="single" w:sz="4" w:space="0" w:color="EAF1DD" w:themeColor="accent3" w:themeTint="33"/>
              <w:left w:val="nil"/>
              <w:right w:val="single" w:sz="4" w:space="0" w:color="EAF1DD" w:themeColor="accent3" w:themeTint="33"/>
            </w:tcBorders>
            <w:tcMar>
              <w:left w:w="28" w:type="dxa"/>
              <w:right w:w="28" w:type="dxa"/>
            </w:tcMar>
            <w:vAlign w:val="center"/>
          </w:tcPr>
          <w:p w:rsidR="001B2B15" w:rsidRPr="00264505" w:rsidRDefault="00C9531A" w:rsidP="001B2B15">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Pr>
                <w:rFonts w:ascii="TimesNewRomanPSMT" w:hAnsi="TimesNewRomanPSMT"/>
                <w:color w:val="000000" w:themeColor="text1"/>
                <w:sz w:val="22"/>
                <w:szCs w:val="22"/>
              </w:rPr>
              <w:t xml:space="preserve">Izgradnja </w:t>
            </w:r>
            <w:r w:rsidR="001B2B15" w:rsidRPr="00264505">
              <w:rPr>
                <w:rFonts w:ascii="TimesNewRomanPSMT" w:hAnsi="TimesNewRomanPSMT"/>
                <w:color w:val="000000" w:themeColor="text1"/>
                <w:sz w:val="22"/>
                <w:szCs w:val="22"/>
              </w:rPr>
              <w:t>kompostane</w:t>
            </w:r>
            <w:r w:rsidR="00822565">
              <w:rPr>
                <w:rFonts w:ascii="TimesNewRomanPSMT" w:hAnsi="TimesNewRomanPSMT"/>
                <w:color w:val="000000" w:themeColor="text1"/>
                <w:sz w:val="22"/>
                <w:szCs w:val="22"/>
              </w:rPr>
              <w:t xml:space="preserve"> ili nabava uređaja za kompostiranje</w:t>
            </w:r>
          </w:p>
        </w:tc>
        <w:tc>
          <w:tcPr>
            <w:tcW w:w="3974" w:type="dxa"/>
            <w:tcBorders>
              <w:top w:val="single" w:sz="4" w:space="0" w:color="EAF1DD" w:themeColor="accent3" w:themeTint="33"/>
              <w:left w:val="single" w:sz="4" w:space="0" w:color="EAF1DD" w:themeColor="accent3" w:themeTint="33"/>
              <w:right w:val="single" w:sz="4" w:space="0" w:color="EAF1DD" w:themeColor="accent3" w:themeTint="33"/>
            </w:tcBorders>
            <w:tcMar>
              <w:left w:w="28" w:type="dxa"/>
              <w:right w:w="28" w:type="dxa"/>
            </w:tcMar>
            <w:vAlign w:val="center"/>
          </w:tcPr>
          <w:p w:rsidR="001B2B15" w:rsidRPr="00264505" w:rsidRDefault="001B2B15" w:rsidP="001B2B15">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 xml:space="preserve">- pristupiti izgradnji i uspostavi funkcioniranja kompostane </w:t>
            </w:r>
            <w:r w:rsidR="00822565">
              <w:rPr>
                <w:rFonts w:ascii="TimesNewRomanPSMT" w:hAnsi="TimesNewRomanPSMT"/>
                <w:color w:val="auto"/>
                <w:sz w:val="22"/>
                <w:szCs w:val="22"/>
              </w:rPr>
              <w:t>ili nabava uređaja za kompostiranje</w:t>
            </w:r>
          </w:p>
        </w:tc>
        <w:tc>
          <w:tcPr>
            <w:tcW w:w="1271" w:type="dxa"/>
            <w:tcBorders>
              <w:top w:val="single" w:sz="4" w:space="0" w:color="EAF1DD" w:themeColor="accent3" w:themeTint="33"/>
              <w:left w:val="single" w:sz="4" w:space="0" w:color="EAF1DD" w:themeColor="accent3" w:themeTint="33"/>
              <w:right w:val="single" w:sz="4" w:space="0" w:color="EAF1DD" w:themeColor="accent3" w:themeTint="33"/>
            </w:tcBorders>
            <w:tcMar>
              <w:left w:w="28" w:type="dxa"/>
              <w:right w:w="28" w:type="dxa"/>
            </w:tcMar>
            <w:vAlign w:val="center"/>
          </w:tcPr>
          <w:p w:rsidR="001B2B15" w:rsidRPr="00264505" w:rsidRDefault="001B2B15" w:rsidP="001B2B15">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Grad</w:t>
            </w:r>
          </w:p>
        </w:tc>
        <w:tc>
          <w:tcPr>
            <w:tcW w:w="1412" w:type="dxa"/>
            <w:tcBorders>
              <w:top w:val="single" w:sz="4" w:space="0" w:color="EAF1DD" w:themeColor="accent3" w:themeTint="33"/>
              <w:left w:val="single" w:sz="4" w:space="0" w:color="EAF1DD" w:themeColor="accent3" w:themeTint="33"/>
            </w:tcBorders>
            <w:tcMar>
              <w:left w:w="28" w:type="dxa"/>
              <w:right w:w="28" w:type="dxa"/>
            </w:tcMar>
            <w:vAlign w:val="center"/>
          </w:tcPr>
          <w:p w:rsidR="001B2B15" w:rsidRPr="00264505" w:rsidRDefault="001B2B15" w:rsidP="001B2B15">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2020.</w:t>
            </w:r>
          </w:p>
        </w:tc>
      </w:tr>
      <w:tr w:rsidR="00006C01" w:rsidTr="00174385">
        <w:trPr>
          <w:trHeight w:val="1712"/>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264505" w:rsidRDefault="001B2B15" w:rsidP="00C741BC">
            <w:pPr>
              <w:pStyle w:val="BEZINDENTACIJE"/>
              <w:spacing w:line="240" w:lineRule="auto"/>
              <w:jc w:val="center"/>
              <w:rPr>
                <w:rFonts w:ascii="TimesNewRomanPSMT" w:hAnsi="TimesNewRomanPSMT"/>
                <w:b w:val="0"/>
                <w:bCs w:val="0"/>
                <w:color w:val="000000" w:themeColor="text1"/>
                <w:sz w:val="22"/>
                <w:szCs w:val="22"/>
              </w:rPr>
            </w:pPr>
            <w:r w:rsidRPr="00264505">
              <w:rPr>
                <w:rFonts w:ascii="TimesNewRomanPSMT" w:hAnsi="TimesNewRomanPSMT"/>
                <w:color w:val="000000" w:themeColor="text1"/>
                <w:sz w:val="22"/>
                <w:szCs w:val="22"/>
              </w:rPr>
              <w:t>5</w:t>
            </w:r>
            <w:r w:rsidR="005A1606" w:rsidRPr="00264505">
              <w:rPr>
                <w:rFonts w:ascii="TimesNewRomanPSMT" w:hAnsi="TimesNewRomanPSMT"/>
                <w:color w:val="000000" w:themeColor="text1"/>
                <w:sz w:val="22"/>
                <w:szCs w:val="22"/>
              </w:rPr>
              <w:t>.</w:t>
            </w:r>
          </w:p>
        </w:tc>
        <w:tc>
          <w:tcPr>
            <w:tcW w:w="1838" w:type="dxa"/>
            <w:tcBorders>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264505" w:rsidRDefault="005A1606" w:rsidP="00C741BC">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Edukacija</w:t>
            </w:r>
          </w:p>
        </w:tc>
        <w:tc>
          <w:tcPr>
            <w:tcW w:w="3974" w:type="dxa"/>
            <w:tcBorders>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E83E63" w:rsidRPr="00264505" w:rsidRDefault="005A1606" w:rsidP="00E83E63">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xml:space="preserve">- </w:t>
            </w:r>
            <w:r w:rsidR="003B2EED" w:rsidRPr="00264505">
              <w:rPr>
                <w:rFonts w:ascii="TimesNewRomanPSMT" w:hAnsi="TimesNewRomanPSMT"/>
                <w:color w:val="000000" w:themeColor="text1"/>
                <w:sz w:val="22"/>
                <w:szCs w:val="22"/>
              </w:rPr>
              <w:t xml:space="preserve">dodatna </w:t>
            </w:r>
            <w:r w:rsidRPr="00264505">
              <w:rPr>
                <w:rFonts w:ascii="TimesNewRomanPSMT" w:hAnsi="TimesNewRomanPSMT"/>
                <w:color w:val="000000" w:themeColor="text1"/>
                <w:sz w:val="22"/>
                <w:szCs w:val="22"/>
              </w:rPr>
              <w:t xml:space="preserve">edukacija stanovništva </w:t>
            </w:r>
            <w:r w:rsidR="00E07A85" w:rsidRPr="00264505">
              <w:rPr>
                <w:rFonts w:ascii="TimesNewRomanPSMT" w:hAnsi="TimesNewRomanPSMT"/>
                <w:color w:val="000000" w:themeColor="text1"/>
                <w:sz w:val="22"/>
                <w:szCs w:val="22"/>
              </w:rPr>
              <w:t xml:space="preserve">na temu odvajanja otpada na kućnom pragu te </w:t>
            </w:r>
            <w:r w:rsidRPr="00264505">
              <w:rPr>
                <w:rFonts w:ascii="TimesNewRomanPSMT" w:hAnsi="TimesNewRomanPSMT"/>
                <w:color w:val="000000" w:themeColor="text1"/>
                <w:sz w:val="22"/>
                <w:szCs w:val="22"/>
              </w:rPr>
              <w:t>mogućnosti predaje otpada u reciklažnom dvorištu</w:t>
            </w:r>
            <w:r w:rsidR="00E07A85" w:rsidRPr="00264505">
              <w:rPr>
                <w:rFonts w:ascii="TimesNewRomanPSMT" w:hAnsi="TimesNewRomanPSMT"/>
                <w:color w:val="000000" w:themeColor="text1"/>
                <w:sz w:val="22"/>
                <w:szCs w:val="22"/>
              </w:rPr>
              <w:t xml:space="preserve"> (nakon što se izgradi)</w:t>
            </w:r>
            <w:r w:rsidR="00822565">
              <w:rPr>
                <w:rFonts w:ascii="TimesNewRomanPSMT" w:hAnsi="TimesNewRomanPSMT"/>
                <w:color w:val="000000" w:themeColor="text1"/>
                <w:sz w:val="22"/>
                <w:szCs w:val="22"/>
              </w:rPr>
              <w:t xml:space="preserve"> i mobilnom reciklažnom dvorištu</w:t>
            </w:r>
            <w:r w:rsidRPr="00264505">
              <w:rPr>
                <w:rFonts w:ascii="TimesNewRomanPSMT" w:hAnsi="TimesNewRomanPSMT"/>
                <w:color w:val="000000" w:themeColor="text1"/>
                <w:sz w:val="22"/>
                <w:szCs w:val="22"/>
              </w:rPr>
              <w:t xml:space="preserve"> </w:t>
            </w:r>
          </w:p>
          <w:p w:rsidR="00006C01" w:rsidRPr="00264505" w:rsidRDefault="005A1606" w:rsidP="00E83E63">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xml:space="preserve">- edukacija turističkih posjetitelja o načinu gospodarenja otpadom na području </w:t>
            </w:r>
            <w:r w:rsidR="00B5771F" w:rsidRPr="00264505">
              <w:rPr>
                <w:rFonts w:ascii="TimesNewRomanPSMT" w:hAnsi="TimesNewRomanPSMT"/>
                <w:color w:val="000000" w:themeColor="text1"/>
                <w:sz w:val="22"/>
                <w:szCs w:val="22"/>
              </w:rPr>
              <w:t>Grada</w:t>
            </w:r>
          </w:p>
        </w:tc>
        <w:tc>
          <w:tcPr>
            <w:tcW w:w="1271" w:type="dxa"/>
            <w:tcBorders>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264505" w:rsidRDefault="00B5771F" w:rsidP="00C741BC">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Grad</w:t>
            </w:r>
            <w:r w:rsidR="005A1606" w:rsidRPr="00264505">
              <w:rPr>
                <w:rFonts w:ascii="TimesNewRomanPSMT" w:hAnsi="TimesNewRomanPSMT"/>
                <w:color w:val="000000" w:themeColor="text1"/>
                <w:sz w:val="22"/>
                <w:szCs w:val="22"/>
              </w:rPr>
              <w:t>, Komunaln</w:t>
            </w:r>
            <w:r w:rsidR="00822565">
              <w:rPr>
                <w:rFonts w:ascii="TimesNewRomanPSMT" w:hAnsi="TimesNewRomanPSMT"/>
                <w:color w:val="000000" w:themeColor="text1"/>
                <w:sz w:val="22"/>
                <w:szCs w:val="22"/>
              </w:rPr>
              <w:t>o društvo</w:t>
            </w:r>
            <w:r w:rsidR="005A1606" w:rsidRPr="00264505">
              <w:rPr>
                <w:rFonts w:ascii="TimesNewRomanPSMT" w:hAnsi="TimesNewRomanPSMT"/>
                <w:color w:val="000000" w:themeColor="text1"/>
                <w:sz w:val="22"/>
                <w:szCs w:val="22"/>
              </w:rPr>
              <w:t>, Turistička zajednica</w:t>
            </w:r>
          </w:p>
        </w:tc>
        <w:tc>
          <w:tcPr>
            <w:tcW w:w="1412" w:type="dxa"/>
            <w:tcBorders>
              <w:left w:val="single" w:sz="4" w:space="0" w:color="FFFFFF" w:themeColor="background1"/>
              <w:bottom w:val="single" w:sz="4" w:space="0" w:color="EAF1DD" w:themeColor="accent3" w:themeTint="33"/>
            </w:tcBorders>
            <w:shd w:val="clear" w:color="auto" w:fill="EAF1DD" w:themeFill="accent3" w:themeFillTint="33"/>
            <w:tcMar>
              <w:left w:w="28" w:type="dxa"/>
              <w:right w:w="28" w:type="dxa"/>
            </w:tcMar>
            <w:vAlign w:val="center"/>
          </w:tcPr>
          <w:p w:rsidR="00006C01" w:rsidRPr="00264505" w:rsidRDefault="005A1606" w:rsidP="00C741BC">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auto"/>
                <w:sz w:val="22"/>
                <w:szCs w:val="22"/>
              </w:rPr>
              <w:t>Kontinuirano</w:t>
            </w:r>
          </w:p>
        </w:tc>
      </w:tr>
      <w:tr w:rsidR="00006C01" w:rsidTr="00174385">
        <w:trPr>
          <w:trHeight w:val="1429"/>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bottom w:val="single" w:sz="4" w:space="0" w:color="EAF1DD" w:themeColor="accent3" w:themeTint="33"/>
              <w:right w:val="single" w:sz="4" w:space="0" w:color="EAF1DD" w:themeColor="accent3" w:themeTint="33"/>
            </w:tcBorders>
            <w:tcMar>
              <w:left w:w="28" w:type="dxa"/>
              <w:right w:w="28" w:type="dxa"/>
            </w:tcMar>
            <w:vAlign w:val="center"/>
          </w:tcPr>
          <w:p w:rsidR="00006C01" w:rsidRPr="00176246" w:rsidRDefault="001B2B15" w:rsidP="00C741BC">
            <w:pPr>
              <w:pStyle w:val="BEZINDENTACIJE"/>
              <w:spacing w:before="120" w:after="120" w:line="240" w:lineRule="auto"/>
              <w:jc w:val="center"/>
              <w:rPr>
                <w:rFonts w:ascii="TimesNewRomanPSMT" w:hAnsi="TimesNewRomanPSMT"/>
                <w:b w:val="0"/>
                <w:bCs w:val="0"/>
                <w:color w:val="auto"/>
                <w:sz w:val="22"/>
                <w:szCs w:val="22"/>
              </w:rPr>
            </w:pPr>
            <w:r w:rsidRPr="00176246">
              <w:rPr>
                <w:rFonts w:ascii="TimesNewRomanPSMT" w:hAnsi="TimesNewRomanPSMT"/>
                <w:color w:val="auto"/>
                <w:sz w:val="22"/>
                <w:szCs w:val="22"/>
              </w:rPr>
              <w:t>6</w:t>
            </w:r>
            <w:r w:rsidR="005A1606" w:rsidRPr="00176246">
              <w:rPr>
                <w:rFonts w:ascii="TimesNewRomanPSMT" w:hAnsi="TimesNewRomanPSMT"/>
                <w:color w:val="auto"/>
                <w:sz w:val="22"/>
                <w:szCs w:val="22"/>
              </w:rPr>
              <w:t>.</w:t>
            </w:r>
          </w:p>
        </w:tc>
        <w:tc>
          <w:tcPr>
            <w:tcW w:w="1838" w:type="dxa"/>
            <w:tcBorders>
              <w:top w:val="single" w:sz="4" w:space="0" w:color="EAF1DD" w:themeColor="accent3" w:themeTint="33"/>
              <w:left w:val="single" w:sz="4" w:space="0" w:color="EAF1DD" w:themeColor="accent3" w:themeTint="33"/>
              <w:bottom w:val="single" w:sz="4" w:space="0" w:color="EAF1DD" w:themeColor="accent3" w:themeTint="33"/>
              <w:right w:val="single" w:sz="4" w:space="0" w:color="EAF1DD" w:themeColor="accent3" w:themeTint="33"/>
            </w:tcBorders>
            <w:tcMar>
              <w:left w:w="28" w:type="dxa"/>
              <w:right w:w="28" w:type="dxa"/>
            </w:tcMar>
            <w:vAlign w:val="center"/>
          </w:tcPr>
          <w:p w:rsidR="00006C01" w:rsidRPr="00176246" w:rsidRDefault="005A1606" w:rsidP="00C741BC">
            <w:pPr>
              <w:pStyle w:val="BEZINDENTACIJE"/>
              <w:spacing w:before="120" w:after="120"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176246">
              <w:rPr>
                <w:rFonts w:ascii="TimesNewRomanPSMT" w:hAnsi="TimesNewRomanPSMT"/>
                <w:color w:val="auto"/>
                <w:sz w:val="22"/>
                <w:szCs w:val="22"/>
              </w:rPr>
              <w:t xml:space="preserve">Izrada Cjenika javne usluge prikupljanja MKO </w:t>
            </w:r>
            <w:r w:rsidR="00351A1B" w:rsidRPr="00176246">
              <w:rPr>
                <w:rFonts w:ascii="TimesNewRomanPSMT" w:hAnsi="TimesNewRomanPSMT"/>
                <w:color w:val="auto"/>
                <w:sz w:val="22"/>
                <w:szCs w:val="22"/>
              </w:rPr>
              <w:t xml:space="preserve">i BKO </w:t>
            </w:r>
            <w:r w:rsidRPr="00176246">
              <w:rPr>
                <w:rFonts w:ascii="TimesNewRomanPSMT" w:hAnsi="TimesNewRomanPSMT"/>
                <w:color w:val="auto"/>
                <w:sz w:val="22"/>
                <w:szCs w:val="22"/>
              </w:rPr>
              <w:t>sukladno Uredbi</w:t>
            </w:r>
          </w:p>
        </w:tc>
        <w:tc>
          <w:tcPr>
            <w:tcW w:w="3974" w:type="dxa"/>
            <w:tcBorders>
              <w:top w:val="single" w:sz="4" w:space="0" w:color="EAF1DD" w:themeColor="accent3" w:themeTint="33"/>
              <w:left w:val="single" w:sz="4" w:space="0" w:color="EAF1DD" w:themeColor="accent3" w:themeTint="33"/>
              <w:bottom w:val="single" w:sz="4" w:space="0" w:color="EAF1DD" w:themeColor="accent3" w:themeTint="33"/>
              <w:right w:val="single" w:sz="4" w:space="0" w:color="EAF1DD" w:themeColor="accent3" w:themeTint="33"/>
            </w:tcBorders>
            <w:tcMar>
              <w:left w:w="28" w:type="dxa"/>
              <w:right w:w="28" w:type="dxa"/>
            </w:tcMar>
            <w:vAlign w:val="center"/>
          </w:tcPr>
          <w:p w:rsidR="00006C01" w:rsidRPr="00176246" w:rsidRDefault="005A1606" w:rsidP="00C741BC">
            <w:pPr>
              <w:pStyle w:val="BEZINDENTACIJE"/>
              <w:spacing w:before="120" w:after="120"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176246">
              <w:rPr>
                <w:rFonts w:ascii="TimesNewRomanPSMT" w:hAnsi="TimesNewRomanPSMT"/>
                <w:color w:val="auto"/>
                <w:sz w:val="22"/>
                <w:szCs w:val="22"/>
              </w:rPr>
              <w:t>- revidirati postojeći cjenik javne usluge prikupljanja MKO na način da se korisnika javne usluge potiče na odvajanje korisn</w:t>
            </w:r>
            <w:r w:rsidR="00822565" w:rsidRPr="00176246">
              <w:rPr>
                <w:rFonts w:ascii="TimesNewRomanPSMT" w:hAnsi="TimesNewRomanPSMT"/>
                <w:color w:val="auto"/>
                <w:sz w:val="22"/>
                <w:szCs w:val="22"/>
              </w:rPr>
              <w:t>ih kategorija</w:t>
            </w:r>
            <w:r w:rsidRPr="00176246">
              <w:rPr>
                <w:rFonts w:ascii="TimesNewRomanPSMT" w:hAnsi="TimesNewRomanPSMT"/>
                <w:color w:val="auto"/>
                <w:sz w:val="22"/>
                <w:szCs w:val="22"/>
              </w:rPr>
              <w:t xml:space="preserve"> otpada iz komunalnog otpada</w:t>
            </w:r>
          </w:p>
        </w:tc>
        <w:tc>
          <w:tcPr>
            <w:tcW w:w="1271" w:type="dxa"/>
            <w:tcBorders>
              <w:top w:val="single" w:sz="4" w:space="0" w:color="EAF1DD" w:themeColor="accent3" w:themeTint="33"/>
              <w:left w:val="single" w:sz="4" w:space="0" w:color="EAF1DD" w:themeColor="accent3" w:themeTint="33"/>
              <w:bottom w:val="single" w:sz="4" w:space="0" w:color="EAF1DD" w:themeColor="accent3" w:themeTint="33"/>
              <w:right w:val="single" w:sz="4" w:space="0" w:color="EAF1DD" w:themeColor="accent3" w:themeTint="33"/>
            </w:tcBorders>
            <w:tcMar>
              <w:left w:w="28" w:type="dxa"/>
              <w:right w:w="28" w:type="dxa"/>
            </w:tcMar>
            <w:vAlign w:val="center"/>
          </w:tcPr>
          <w:p w:rsidR="00006C01" w:rsidRPr="00176246" w:rsidRDefault="00174385" w:rsidP="00C741BC">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auto"/>
                <w:sz w:val="22"/>
                <w:szCs w:val="22"/>
              </w:rPr>
              <w:t>Grad</w:t>
            </w:r>
            <w:r w:rsidR="00822565" w:rsidRPr="00176246">
              <w:rPr>
                <w:rFonts w:ascii="TimesNewRomanPSMT" w:hAnsi="TimesNewRomanPSMT"/>
                <w:color w:val="auto"/>
                <w:sz w:val="22"/>
                <w:szCs w:val="22"/>
              </w:rPr>
              <w:t xml:space="preserve"> / </w:t>
            </w:r>
            <w:r w:rsidR="005A1606" w:rsidRPr="00176246">
              <w:rPr>
                <w:rFonts w:ascii="TimesNewRomanPSMT" w:hAnsi="TimesNewRomanPSMT"/>
                <w:color w:val="auto"/>
                <w:sz w:val="22"/>
                <w:szCs w:val="22"/>
              </w:rPr>
              <w:t>Komunaln</w:t>
            </w:r>
            <w:r w:rsidR="00822565" w:rsidRPr="00176246">
              <w:rPr>
                <w:rFonts w:ascii="TimesNewRomanPSMT" w:hAnsi="TimesNewRomanPSMT"/>
                <w:color w:val="auto"/>
                <w:sz w:val="22"/>
                <w:szCs w:val="22"/>
              </w:rPr>
              <w:t>o društvo</w:t>
            </w:r>
          </w:p>
        </w:tc>
        <w:tc>
          <w:tcPr>
            <w:tcW w:w="1412" w:type="dxa"/>
            <w:tcBorders>
              <w:top w:val="single" w:sz="4" w:space="0" w:color="EAF1DD" w:themeColor="accent3" w:themeTint="33"/>
              <w:left w:val="single" w:sz="4" w:space="0" w:color="EAF1DD" w:themeColor="accent3" w:themeTint="33"/>
              <w:bottom w:val="single" w:sz="4" w:space="0" w:color="EAF1DD" w:themeColor="accent3" w:themeTint="33"/>
            </w:tcBorders>
            <w:tcMar>
              <w:left w:w="28" w:type="dxa"/>
              <w:right w:w="28" w:type="dxa"/>
            </w:tcMar>
            <w:vAlign w:val="center"/>
          </w:tcPr>
          <w:p w:rsidR="00006C01" w:rsidRPr="00176246" w:rsidRDefault="005A1606" w:rsidP="00C741BC">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176246">
              <w:rPr>
                <w:rFonts w:ascii="TimesNewRomanPSMT" w:hAnsi="TimesNewRomanPSMT"/>
                <w:color w:val="auto"/>
                <w:sz w:val="22"/>
                <w:szCs w:val="22"/>
              </w:rPr>
              <w:t>2018.</w:t>
            </w:r>
          </w:p>
        </w:tc>
      </w:tr>
      <w:tr w:rsidR="00006C01" w:rsidTr="00174385">
        <w:trPr>
          <w:trHeight w:val="1701"/>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264505" w:rsidRDefault="001B2B15" w:rsidP="00264505">
            <w:pPr>
              <w:pStyle w:val="BEZINDENTACIJE"/>
              <w:spacing w:line="240" w:lineRule="auto"/>
              <w:jc w:val="center"/>
              <w:rPr>
                <w:rFonts w:ascii="TimesNewRomanPSMT" w:hAnsi="TimesNewRomanPSMT"/>
                <w:b w:val="0"/>
                <w:bCs w:val="0"/>
                <w:color w:val="000000" w:themeColor="text1"/>
                <w:sz w:val="22"/>
                <w:szCs w:val="22"/>
              </w:rPr>
            </w:pPr>
            <w:r w:rsidRPr="00264505">
              <w:rPr>
                <w:rFonts w:ascii="TimesNewRomanPSMT" w:hAnsi="TimesNewRomanPSMT"/>
                <w:color w:val="000000" w:themeColor="text1"/>
                <w:sz w:val="22"/>
                <w:szCs w:val="22"/>
              </w:rPr>
              <w:lastRenderedPageBreak/>
              <w:t>7</w:t>
            </w:r>
            <w:r w:rsidR="005A1606" w:rsidRPr="00264505">
              <w:rPr>
                <w:rFonts w:ascii="TimesNewRomanPSMT" w:hAnsi="TimesNewRomanPSMT"/>
                <w:color w:val="000000" w:themeColor="text1"/>
                <w:sz w:val="22"/>
                <w:szCs w:val="22"/>
              </w:rPr>
              <w:t>.</w:t>
            </w:r>
          </w:p>
        </w:tc>
        <w:tc>
          <w:tcPr>
            <w:tcW w:w="1838"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264505" w:rsidRDefault="005A1606" w:rsidP="00264505">
            <w:pPr>
              <w:pStyle w:val="BEZINDENTACIJE"/>
              <w:spacing w:line="240" w:lineRule="auto"/>
              <w:cnfStyle w:val="000000000000" w:firstRow="0" w:lastRow="0" w:firstColumn="0" w:lastColumn="0" w:oddVBand="0" w:evenVBand="0" w:oddHBand="0" w:evenHBand="0" w:firstRowFirstColumn="0" w:firstRowLastColumn="0" w:lastRowFirstColumn="0" w:lastRowLastColumn="0"/>
              <w:rPr>
                <w:rFonts w:ascii="TimesNewRomanPSMT" w:hAnsi="TimesNewRomanPSMT"/>
                <w:bCs/>
                <w:color w:val="000000" w:themeColor="text1"/>
                <w:sz w:val="22"/>
                <w:szCs w:val="22"/>
              </w:rPr>
            </w:pPr>
            <w:r w:rsidRPr="00264505">
              <w:rPr>
                <w:rFonts w:ascii="TimesNewRomanPSMT" w:hAnsi="TimesNewRomanPSMT"/>
                <w:color w:val="000000" w:themeColor="text1"/>
                <w:sz w:val="22"/>
                <w:szCs w:val="22"/>
              </w:rPr>
              <w:t>Uspostava učinkovite službe Komunalnog redarstva</w:t>
            </w:r>
          </w:p>
        </w:tc>
        <w:tc>
          <w:tcPr>
            <w:tcW w:w="3974"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264505" w:rsidRDefault="005A1606" w:rsidP="00264505">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bCs/>
                <w:color w:val="000000" w:themeColor="text1"/>
                <w:sz w:val="22"/>
                <w:szCs w:val="22"/>
              </w:rPr>
            </w:pPr>
            <w:r w:rsidRPr="00264505">
              <w:rPr>
                <w:rFonts w:ascii="TimesNewRomanPSMT" w:hAnsi="TimesNewRomanPSMT"/>
                <w:color w:val="000000" w:themeColor="text1"/>
                <w:sz w:val="22"/>
                <w:szCs w:val="22"/>
              </w:rPr>
              <w:t>- revidirati postojeću Odluku o komunalnom redu, posebno u djelu koji se tiče otpada</w:t>
            </w:r>
          </w:p>
          <w:p w:rsidR="00006C01" w:rsidRPr="00264505" w:rsidRDefault="005A1606" w:rsidP="00264505">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bCs/>
                <w:color w:val="000000" w:themeColor="text1"/>
                <w:sz w:val="22"/>
                <w:szCs w:val="22"/>
              </w:rPr>
            </w:pPr>
            <w:r w:rsidRPr="00264505">
              <w:rPr>
                <w:rFonts w:ascii="TimesNewRomanPSMT" w:hAnsi="TimesNewRomanPSMT"/>
                <w:color w:val="000000" w:themeColor="text1"/>
                <w:sz w:val="22"/>
                <w:szCs w:val="22"/>
              </w:rPr>
              <w:t xml:space="preserve">- nadgledati postupanje s komunalnim otpadom na području </w:t>
            </w:r>
            <w:r w:rsidR="003A40A0" w:rsidRPr="00264505">
              <w:rPr>
                <w:rFonts w:ascii="TimesNewRomanPSMT" w:hAnsi="TimesNewRomanPSMT"/>
                <w:color w:val="000000" w:themeColor="text1"/>
                <w:sz w:val="22"/>
                <w:szCs w:val="22"/>
              </w:rPr>
              <w:t>Grada</w:t>
            </w:r>
            <w:r w:rsidRPr="00264505">
              <w:rPr>
                <w:rFonts w:ascii="TimesNewRomanPSMT" w:hAnsi="TimesNewRomanPSMT"/>
                <w:color w:val="000000" w:themeColor="text1"/>
                <w:sz w:val="22"/>
                <w:szCs w:val="22"/>
              </w:rPr>
              <w:t xml:space="preserve"> od strane komunalnih redara</w:t>
            </w:r>
          </w:p>
        </w:tc>
        <w:tc>
          <w:tcPr>
            <w:tcW w:w="1271"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264505" w:rsidRDefault="003A40A0" w:rsidP="00264505">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bCs/>
                <w:color w:val="000000" w:themeColor="text1"/>
                <w:sz w:val="22"/>
                <w:szCs w:val="22"/>
              </w:rPr>
            </w:pPr>
            <w:r w:rsidRPr="00264505">
              <w:rPr>
                <w:rFonts w:ascii="TimesNewRomanPSMT" w:hAnsi="TimesNewRomanPSMT"/>
                <w:color w:val="000000" w:themeColor="text1"/>
                <w:sz w:val="22"/>
                <w:szCs w:val="22"/>
              </w:rPr>
              <w:t>Grad</w:t>
            </w:r>
          </w:p>
        </w:tc>
        <w:tc>
          <w:tcPr>
            <w:tcW w:w="1412" w:type="dxa"/>
            <w:tcBorders>
              <w:top w:val="single" w:sz="4" w:space="0" w:color="EAF1DD" w:themeColor="accent3" w:themeTint="33"/>
              <w:left w:val="single" w:sz="4" w:space="0" w:color="FFFFFF" w:themeColor="background1"/>
              <w:bottom w:val="single" w:sz="4" w:space="0" w:color="EAF1DD" w:themeColor="accent3" w:themeTint="33"/>
            </w:tcBorders>
            <w:shd w:val="clear" w:color="auto" w:fill="EAF1DD" w:themeFill="accent3" w:themeFillTint="33"/>
            <w:tcMar>
              <w:left w:w="28" w:type="dxa"/>
              <w:right w:w="28" w:type="dxa"/>
            </w:tcMar>
            <w:vAlign w:val="center"/>
          </w:tcPr>
          <w:p w:rsidR="00006C01" w:rsidRPr="00264505" w:rsidRDefault="005A1606" w:rsidP="00264505">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bCs/>
                <w:color w:val="000000" w:themeColor="text1"/>
                <w:sz w:val="22"/>
                <w:szCs w:val="22"/>
              </w:rPr>
            </w:pPr>
            <w:r w:rsidRPr="00264505">
              <w:rPr>
                <w:rFonts w:ascii="TimesNewRomanPSMT" w:hAnsi="TimesNewRomanPSMT"/>
                <w:color w:val="000000" w:themeColor="text1"/>
                <w:sz w:val="22"/>
                <w:szCs w:val="22"/>
              </w:rPr>
              <w:t>2018., kontinuirano</w:t>
            </w:r>
          </w:p>
        </w:tc>
      </w:tr>
      <w:tr w:rsidR="00006C01" w:rsidTr="00174385">
        <w:trPr>
          <w:trHeight w:val="314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tcMar>
              <w:left w:w="28" w:type="dxa"/>
              <w:right w:w="28" w:type="dxa"/>
            </w:tcMar>
            <w:vAlign w:val="center"/>
          </w:tcPr>
          <w:p w:rsidR="00006C01" w:rsidRPr="00264505" w:rsidRDefault="001B2B15" w:rsidP="00C741BC">
            <w:pPr>
              <w:pStyle w:val="BEZINDENTACIJE"/>
              <w:spacing w:line="240" w:lineRule="auto"/>
              <w:jc w:val="center"/>
              <w:rPr>
                <w:rFonts w:ascii="TimesNewRomanPSMT" w:hAnsi="TimesNewRomanPSMT"/>
                <w:b w:val="0"/>
                <w:bCs w:val="0"/>
                <w:color w:val="000000" w:themeColor="text1"/>
                <w:sz w:val="22"/>
                <w:szCs w:val="22"/>
              </w:rPr>
            </w:pPr>
            <w:r w:rsidRPr="00264505">
              <w:rPr>
                <w:rFonts w:ascii="TimesNewRomanPSMT" w:hAnsi="TimesNewRomanPSMT"/>
                <w:color w:val="000000" w:themeColor="text1"/>
                <w:sz w:val="22"/>
                <w:szCs w:val="22"/>
              </w:rPr>
              <w:t>8</w:t>
            </w:r>
            <w:r w:rsidR="005A1606" w:rsidRPr="00264505">
              <w:rPr>
                <w:rFonts w:ascii="TimesNewRomanPSMT" w:hAnsi="TimesNewRomanPSMT"/>
                <w:color w:val="000000" w:themeColor="text1"/>
                <w:sz w:val="22"/>
                <w:szCs w:val="22"/>
              </w:rPr>
              <w:t>.</w:t>
            </w:r>
          </w:p>
        </w:tc>
        <w:tc>
          <w:tcPr>
            <w:tcW w:w="1838" w:type="dxa"/>
            <w:tcBorders>
              <w:top w:val="single" w:sz="4" w:space="0" w:color="EAF1DD" w:themeColor="accent3" w:themeTint="33"/>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tcMar>
              <w:left w:w="28" w:type="dxa"/>
              <w:right w:w="28" w:type="dxa"/>
            </w:tcMar>
            <w:vAlign w:val="center"/>
          </w:tcPr>
          <w:p w:rsidR="00006C01" w:rsidRPr="00264505" w:rsidRDefault="005A1606" w:rsidP="00C741BC">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Vođenje detaljne evidencije o vrstama i količinama odvojeno prikupljenog komunalnog otpada</w:t>
            </w:r>
          </w:p>
        </w:tc>
        <w:tc>
          <w:tcPr>
            <w:tcW w:w="3974" w:type="dxa"/>
            <w:tcBorders>
              <w:top w:val="single" w:sz="4" w:space="0" w:color="EAF1DD" w:themeColor="accent3" w:themeTint="33"/>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tcMar>
              <w:left w:w="28" w:type="dxa"/>
              <w:right w:w="28" w:type="dxa"/>
            </w:tcMar>
            <w:vAlign w:val="center"/>
          </w:tcPr>
          <w:p w:rsidR="00006C01" w:rsidRPr="00264505" w:rsidRDefault="005A1606" w:rsidP="00C741BC">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sidRPr="00264505">
              <w:rPr>
                <w:rFonts w:ascii="TimesNewRomanPSMT" w:hAnsi="TimesNewRomanPSMT"/>
                <w:color w:val="000000" w:themeColor="text1"/>
                <w:sz w:val="22"/>
                <w:szCs w:val="22"/>
              </w:rPr>
              <w:t>- Komunaln</w:t>
            </w:r>
            <w:r w:rsidR="00822565">
              <w:rPr>
                <w:rFonts w:ascii="TimesNewRomanPSMT" w:hAnsi="TimesNewRomanPSMT"/>
                <w:color w:val="000000" w:themeColor="text1"/>
                <w:sz w:val="22"/>
                <w:szCs w:val="22"/>
              </w:rPr>
              <w:t>o društvo</w:t>
            </w:r>
            <w:r w:rsidRPr="00264505">
              <w:rPr>
                <w:rFonts w:ascii="TimesNewRomanPSMT" w:hAnsi="TimesNewRomanPSMT"/>
                <w:color w:val="auto"/>
                <w:sz w:val="22"/>
                <w:szCs w:val="22"/>
              </w:rPr>
              <w:t xml:space="preserve"> mora uspostaviti i koristiti digitalnu evidenciju o preuzetom komunalnom otpadu </w:t>
            </w:r>
          </w:p>
          <w:p w:rsidR="00006C01" w:rsidRPr="00264505" w:rsidRDefault="005A1606" w:rsidP="00C741BC">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Komunaln</w:t>
            </w:r>
            <w:r w:rsidR="00822565">
              <w:rPr>
                <w:rFonts w:ascii="TimesNewRomanPSMT" w:hAnsi="TimesNewRomanPSMT"/>
                <w:color w:val="000000" w:themeColor="text1"/>
                <w:sz w:val="22"/>
                <w:szCs w:val="22"/>
              </w:rPr>
              <w:t>o društvo</w:t>
            </w:r>
            <w:r w:rsidRPr="00264505">
              <w:rPr>
                <w:rFonts w:ascii="TimesNewRomanPSMT" w:hAnsi="TimesNewRomanPSMT"/>
                <w:color w:val="000000" w:themeColor="text1"/>
                <w:sz w:val="22"/>
                <w:szCs w:val="22"/>
              </w:rPr>
              <w:t xml:space="preserve"> mora na godišnjoj razini izvršiti prijavu komunalnog otpada u Registar onečišćavanja okoliša</w:t>
            </w:r>
          </w:p>
          <w:p w:rsidR="00006C01" w:rsidRPr="00264505" w:rsidRDefault="005A1606" w:rsidP="00C741BC">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264505">
              <w:rPr>
                <w:rFonts w:ascii="TimesNewRomanPSMT" w:hAnsi="TimesNewRomanPSMT"/>
                <w:color w:val="000000" w:themeColor="text1"/>
                <w:sz w:val="22"/>
                <w:szCs w:val="22"/>
              </w:rPr>
              <w:t>- Komunaln</w:t>
            </w:r>
            <w:r w:rsidR="00822565">
              <w:rPr>
                <w:rFonts w:ascii="TimesNewRomanPSMT" w:hAnsi="TimesNewRomanPSMT"/>
                <w:color w:val="000000" w:themeColor="text1"/>
                <w:sz w:val="22"/>
                <w:szCs w:val="22"/>
              </w:rPr>
              <w:t>o društvo</w:t>
            </w:r>
            <w:r w:rsidRPr="00264505">
              <w:rPr>
                <w:rFonts w:ascii="TimesNewRomanPSMT" w:hAnsi="TimesNewRomanPSMT"/>
                <w:color w:val="000000" w:themeColor="text1"/>
                <w:sz w:val="22"/>
                <w:szCs w:val="22"/>
              </w:rPr>
              <w:t xml:space="preserve"> mora izraditi analizu sastava </w:t>
            </w:r>
            <w:r w:rsidRPr="00264505">
              <w:rPr>
                <w:color w:val="000000" w:themeColor="text1"/>
                <w:sz w:val="22"/>
                <w:szCs w:val="22"/>
              </w:rPr>
              <w:t>MKO</w:t>
            </w:r>
            <w:r w:rsidRPr="00264505">
              <w:rPr>
                <w:rFonts w:ascii="TimesNewRomanPSMT" w:hAnsi="TimesNewRomanPSMT"/>
                <w:color w:val="000000" w:themeColor="text1"/>
                <w:sz w:val="22"/>
                <w:szCs w:val="22"/>
              </w:rPr>
              <w:t xml:space="preserve"> koji potječe s područja pružanja javne usluge prikupljanja </w:t>
            </w:r>
            <w:r w:rsidRPr="00264505">
              <w:rPr>
                <w:color w:val="000000" w:themeColor="text1"/>
                <w:sz w:val="22"/>
                <w:szCs w:val="22"/>
              </w:rPr>
              <w:t>MKO</w:t>
            </w:r>
          </w:p>
          <w:p w:rsidR="00006C01" w:rsidRPr="00264505" w:rsidRDefault="005A1606" w:rsidP="00C741BC">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uspostaviti godišnju evidenciju o količinama otpadne ambalaže koju prikupljaju drugi ovlašt</w:t>
            </w:r>
            <w:r w:rsidR="009745D0" w:rsidRPr="00264505">
              <w:rPr>
                <w:rFonts w:ascii="TimesNewRomanPSMT" w:hAnsi="TimesNewRomanPSMT"/>
                <w:color w:val="000000" w:themeColor="text1"/>
                <w:sz w:val="22"/>
                <w:szCs w:val="22"/>
              </w:rPr>
              <w:t>eni sakupljači s područja Grada</w:t>
            </w:r>
          </w:p>
        </w:tc>
        <w:tc>
          <w:tcPr>
            <w:tcW w:w="1271" w:type="dxa"/>
            <w:tcBorders>
              <w:top w:val="single" w:sz="4" w:space="0" w:color="EAF1DD" w:themeColor="accent3" w:themeTint="33"/>
              <w:left w:val="single" w:sz="4" w:space="0" w:color="EAF1DD" w:themeColor="accent3" w:themeTint="33"/>
              <w:bottom w:val="single" w:sz="4" w:space="0" w:color="EAF1DD" w:themeColor="accent3" w:themeTint="33"/>
              <w:right w:val="single" w:sz="4" w:space="0" w:color="EAF1DD" w:themeColor="accent3" w:themeTint="33"/>
            </w:tcBorders>
            <w:shd w:val="clear" w:color="auto" w:fill="FFFFFF" w:themeFill="background1"/>
            <w:tcMar>
              <w:left w:w="28" w:type="dxa"/>
              <w:right w:w="28" w:type="dxa"/>
            </w:tcMar>
            <w:vAlign w:val="center"/>
          </w:tcPr>
          <w:p w:rsidR="00006C01" w:rsidRPr="00264505" w:rsidRDefault="009745D0" w:rsidP="00C741BC">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Komunaln</w:t>
            </w:r>
            <w:r w:rsidR="00822565">
              <w:rPr>
                <w:rFonts w:ascii="TimesNewRomanPSMT" w:hAnsi="TimesNewRomanPSMT"/>
                <w:color w:val="000000" w:themeColor="text1"/>
                <w:sz w:val="22"/>
                <w:szCs w:val="22"/>
              </w:rPr>
              <w:t>o društvo</w:t>
            </w:r>
            <w:r w:rsidRPr="00264505">
              <w:rPr>
                <w:rFonts w:ascii="TimesNewRomanPSMT" w:hAnsi="TimesNewRomanPSMT"/>
                <w:color w:val="000000" w:themeColor="text1"/>
                <w:sz w:val="22"/>
                <w:szCs w:val="22"/>
              </w:rPr>
              <w:t>, HAOP, Grad</w:t>
            </w:r>
          </w:p>
        </w:tc>
        <w:tc>
          <w:tcPr>
            <w:tcW w:w="1412" w:type="dxa"/>
            <w:tcBorders>
              <w:top w:val="single" w:sz="4" w:space="0" w:color="EAF1DD" w:themeColor="accent3" w:themeTint="33"/>
              <w:left w:val="single" w:sz="4" w:space="0" w:color="EAF1DD" w:themeColor="accent3" w:themeTint="33"/>
              <w:bottom w:val="single" w:sz="4" w:space="0" w:color="EAF1DD" w:themeColor="accent3" w:themeTint="33"/>
            </w:tcBorders>
            <w:shd w:val="clear" w:color="auto" w:fill="FFFFFF" w:themeFill="background1"/>
            <w:tcMar>
              <w:left w:w="28" w:type="dxa"/>
              <w:right w:w="28" w:type="dxa"/>
            </w:tcMar>
            <w:vAlign w:val="center"/>
          </w:tcPr>
          <w:p w:rsidR="00006C01" w:rsidRPr="00264505" w:rsidRDefault="005A1606" w:rsidP="00C741BC">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Kontinuirano</w:t>
            </w:r>
          </w:p>
        </w:tc>
      </w:tr>
      <w:tr w:rsidR="00006C01" w:rsidTr="00174385">
        <w:trPr>
          <w:trHeight w:val="128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264505" w:rsidRDefault="001B2B15">
            <w:pPr>
              <w:pStyle w:val="BEZINDENTACIJE"/>
              <w:spacing w:line="240" w:lineRule="auto"/>
              <w:jc w:val="center"/>
              <w:rPr>
                <w:rFonts w:ascii="TimesNewRomanPSMT" w:hAnsi="TimesNewRomanPSMT"/>
                <w:b w:val="0"/>
                <w:bCs w:val="0"/>
                <w:color w:val="000000" w:themeColor="text1"/>
                <w:sz w:val="22"/>
                <w:szCs w:val="22"/>
              </w:rPr>
            </w:pPr>
            <w:r w:rsidRPr="00264505">
              <w:rPr>
                <w:rFonts w:ascii="TimesNewRomanPSMT" w:hAnsi="TimesNewRomanPSMT"/>
                <w:color w:val="000000" w:themeColor="text1"/>
                <w:sz w:val="22"/>
                <w:szCs w:val="22"/>
              </w:rPr>
              <w:t>9</w:t>
            </w:r>
            <w:r w:rsidR="005A1606" w:rsidRPr="00264505">
              <w:rPr>
                <w:rFonts w:ascii="TimesNewRomanPSMT" w:hAnsi="TimesNewRomanPSMT"/>
                <w:color w:val="000000" w:themeColor="text1"/>
                <w:sz w:val="22"/>
                <w:szCs w:val="22"/>
              </w:rPr>
              <w:t>.</w:t>
            </w:r>
          </w:p>
        </w:tc>
        <w:tc>
          <w:tcPr>
            <w:tcW w:w="1838"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264505" w:rsidRDefault="005A1606">
            <w:pPr>
              <w:pStyle w:val="BEZINDENTACIJE"/>
              <w:spacing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Provođenje akcija prikupljanja otpada</w:t>
            </w:r>
          </w:p>
        </w:tc>
        <w:tc>
          <w:tcPr>
            <w:tcW w:w="3974"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264505" w:rsidRDefault="005A1606">
            <w:pPr>
              <w:pStyle w:val="BEZINDENTACIJE"/>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 xml:space="preserve">- </w:t>
            </w:r>
            <w:r w:rsidR="003B2EED" w:rsidRPr="00264505">
              <w:rPr>
                <w:rFonts w:ascii="TimesNewRomanPSMT" w:hAnsi="TimesNewRomanPSMT"/>
                <w:color w:val="000000" w:themeColor="text1"/>
                <w:sz w:val="22"/>
                <w:szCs w:val="22"/>
              </w:rPr>
              <w:t xml:space="preserve">nastaviti </w:t>
            </w:r>
            <w:r w:rsidRPr="00264505">
              <w:rPr>
                <w:rFonts w:ascii="TimesNewRomanPSMT" w:hAnsi="TimesNewRomanPSMT"/>
                <w:color w:val="000000" w:themeColor="text1"/>
                <w:sz w:val="22"/>
                <w:szCs w:val="22"/>
              </w:rPr>
              <w:t>organizirati akcije prikupljanja otpada</w:t>
            </w:r>
          </w:p>
        </w:tc>
        <w:tc>
          <w:tcPr>
            <w:tcW w:w="1271"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tcMar>
              <w:left w:w="28" w:type="dxa"/>
              <w:right w:w="28" w:type="dxa"/>
            </w:tcMar>
            <w:vAlign w:val="center"/>
          </w:tcPr>
          <w:p w:rsidR="00006C01" w:rsidRPr="00264505" w:rsidRDefault="005A1606">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Komunaln</w:t>
            </w:r>
            <w:r w:rsidR="00822565">
              <w:rPr>
                <w:rFonts w:ascii="TimesNewRomanPSMT" w:hAnsi="TimesNewRomanPSMT"/>
                <w:color w:val="000000" w:themeColor="text1"/>
                <w:sz w:val="22"/>
                <w:szCs w:val="22"/>
              </w:rPr>
              <w:t>o društvo</w:t>
            </w:r>
            <w:r w:rsidRPr="00264505">
              <w:rPr>
                <w:rFonts w:ascii="TimesNewRomanPSMT" w:hAnsi="TimesNewRomanPSMT"/>
                <w:color w:val="000000" w:themeColor="text1"/>
                <w:sz w:val="22"/>
                <w:szCs w:val="22"/>
              </w:rPr>
              <w:t xml:space="preserve">, </w:t>
            </w:r>
            <w:r w:rsidR="009745D0" w:rsidRPr="00264505">
              <w:rPr>
                <w:rFonts w:ascii="TimesNewRomanPSMT" w:hAnsi="TimesNewRomanPSMT"/>
                <w:color w:val="000000" w:themeColor="text1"/>
                <w:sz w:val="22"/>
                <w:szCs w:val="22"/>
              </w:rPr>
              <w:t>Grad</w:t>
            </w:r>
            <w:r w:rsidRPr="00264505">
              <w:rPr>
                <w:rFonts w:ascii="TimesNewRomanPSMT" w:hAnsi="TimesNewRomanPSMT"/>
                <w:color w:val="000000" w:themeColor="text1"/>
                <w:sz w:val="22"/>
                <w:szCs w:val="22"/>
              </w:rPr>
              <w:t>, pravne i fizičke osobe</w:t>
            </w:r>
          </w:p>
        </w:tc>
        <w:tc>
          <w:tcPr>
            <w:tcW w:w="1412" w:type="dxa"/>
            <w:tcBorders>
              <w:top w:val="single" w:sz="4" w:space="0" w:color="EAF1DD" w:themeColor="accent3" w:themeTint="33"/>
              <w:left w:val="single" w:sz="4" w:space="0" w:color="FFFFFF" w:themeColor="background1"/>
              <w:bottom w:val="single" w:sz="4" w:space="0" w:color="EAF1DD" w:themeColor="accent3" w:themeTint="33"/>
            </w:tcBorders>
            <w:shd w:val="clear" w:color="auto" w:fill="EAF1DD" w:themeFill="accent3" w:themeFillTint="33"/>
            <w:tcMar>
              <w:left w:w="28" w:type="dxa"/>
              <w:right w:w="28" w:type="dxa"/>
            </w:tcMar>
            <w:vAlign w:val="center"/>
          </w:tcPr>
          <w:p w:rsidR="00006C01" w:rsidRPr="00264505" w:rsidRDefault="005A1606">
            <w:pPr>
              <w:pStyle w:val="BEZINDENTACIJE"/>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000000" w:themeColor="text1"/>
                <w:sz w:val="22"/>
                <w:szCs w:val="22"/>
              </w:rPr>
            </w:pPr>
            <w:r w:rsidRPr="00264505">
              <w:rPr>
                <w:rFonts w:ascii="TimesNewRomanPSMT" w:hAnsi="TimesNewRomanPSMT"/>
                <w:color w:val="000000" w:themeColor="text1"/>
                <w:sz w:val="22"/>
                <w:szCs w:val="22"/>
              </w:rPr>
              <w:t>Kontinuirano - godišnje</w:t>
            </w:r>
          </w:p>
        </w:tc>
      </w:tr>
    </w:tbl>
    <w:p w:rsidR="00006C01" w:rsidRDefault="005A1606" w:rsidP="00F0583E">
      <w:pPr>
        <w:spacing w:before="360" w:after="0"/>
        <w:rPr>
          <w:color w:val="000000" w:themeColor="text1"/>
          <w:lang w:val="hr-HR"/>
        </w:rPr>
      </w:pPr>
      <w:bookmarkStart w:id="87" w:name="_Hlk482340643"/>
      <w:r>
        <w:rPr>
          <w:color w:val="000000" w:themeColor="text1"/>
          <w:lang w:val="hr-HR"/>
        </w:rPr>
        <w:t xml:space="preserve">Postojeći sustav odvojenog prikupljanja otpada na području </w:t>
      </w:r>
      <w:r w:rsidR="009745D0">
        <w:rPr>
          <w:color w:val="000000" w:themeColor="text1"/>
          <w:lang w:val="hr-HR"/>
        </w:rPr>
        <w:t>Grada</w:t>
      </w:r>
      <w:r>
        <w:rPr>
          <w:color w:val="000000" w:themeColor="text1"/>
          <w:lang w:val="hr-HR"/>
        </w:rPr>
        <w:t xml:space="preserve"> morati će se unaprijediti radi povećanja godišnjih količina odvojeno prikupljenog komunalnog otpada.</w:t>
      </w:r>
    </w:p>
    <w:p w:rsidR="00821585" w:rsidRDefault="009745D0" w:rsidP="00C9531A">
      <w:pPr>
        <w:spacing w:before="120" w:after="0"/>
        <w:rPr>
          <w:color w:val="000000" w:themeColor="text1"/>
          <w:lang w:val="hr-HR"/>
        </w:rPr>
      </w:pPr>
      <w:r>
        <w:rPr>
          <w:color w:val="000000" w:themeColor="text1"/>
          <w:lang w:val="hr-HR"/>
        </w:rPr>
        <w:t>Grad</w:t>
      </w:r>
      <w:r w:rsidR="005A1606">
        <w:rPr>
          <w:color w:val="000000" w:themeColor="text1"/>
          <w:lang w:val="hr-HR"/>
        </w:rPr>
        <w:t xml:space="preserve"> će u suradnji s Komunaln</w:t>
      </w:r>
      <w:r w:rsidR="00822565">
        <w:rPr>
          <w:color w:val="000000" w:themeColor="text1"/>
          <w:lang w:val="hr-HR"/>
        </w:rPr>
        <w:t>im društvom</w:t>
      </w:r>
      <w:r w:rsidR="005A1606">
        <w:rPr>
          <w:color w:val="000000" w:themeColor="text1"/>
          <w:lang w:val="hr-HR"/>
        </w:rPr>
        <w:t>:</w:t>
      </w:r>
    </w:p>
    <w:p w:rsidR="00006C01" w:rsidRDefault="005A1606" w:rsidP="00D95C1D">
      <w:pPr>
        <w:pStyle w:val="ListParagraph2"/>
        <w:numPr>
          <w:ilvl w:val="0"/>
          <w:numId w:val="40"/>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bookmarkStart w:id="88" w:name="_Hlk494975904"/>
      <w:r>
        <w:rPr>
          <w:color w:val="000000" w:themeColor="text1"/>
          <w:lang w:val="hr-HR"/>
        </w:rPr>
        <w:t xml:space="preserve">za sve korisnike javne usluge planirati </w:t>
      </w:r>
      <w:r w:rsidR="00822565">
        <w:rPr>
          <w:color w:val="000000" w:themeColor="text1"/>
          <w:lang w:val="hr-HR"/>
        </w:rPr>
        <w:t xml:space="preserve">dodatnu </w:t>
      </w:r>
      <w:r>
        <w:rPr>
          <w:color w:val="000000" w:themeColor="text1"/>
          <w:lang w:val="hr-HR"/>
        </w:rPr>
        <w:t xml:space="preserve">nabavu spremnika za MKO koji će biti </w:t>
      </w:r>
      <w:r w:rsidR="007B4B5C">
        <w:rPr>
          <w:color w:val="auto"/>
          <w:lang w:val="hr-HR"/>
        </w:rPr>
        <w:t>označeni s oznakom-čipom</w:t>
      </w:r>
    </w:p>
    <w:p w:rsidR="00006C01" w:rsidRDefault="005A1606" w:rsidP="00D95C1D">
      <w:pPr>
        <w:pStyle w:val="ListParagraph2"/>
        <w:numPr>
          <w:ilvl w:val="0"/>
          <w:numId w:val="40"/>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r>
        <w:rPr>
          <w:color w:val="auto"/>
          <w:lang w:val="hr-HR"/>
        </w:rPr>
        <w:t>s</w:t>
      </w:r>
      <w:r>
        <w:rPr>
          <w:color w:val="000000" w:themeColor="text1"/>
          <w:lang w:val="hr-HR"/>
        </w:rPr>
        <w:t>vaki odvoz spremnika evidentira</w:t>
      </w:r>
      <w:r w:rsidR="00E12905">
        <w:rPr>
          <w:color w:val="000000" w:themeColor="text1"/>
          <w:lang w:val="hr-HR"/>
        </w:rPr>
        <w:t xml:space="preserve"> se</w:t>
      </w:r>
      <w:r>
        <w:rPr>
          <w:color w:val="000000" w:themeColor="text1"/>
          <w:lang w:val="hr-HR"/>
        </w:rPr>
        <w:t xml:space="preserve"> kao odvoz određene količine MKO za koju s</w:t>
      </w:r>
      <w:r w:rsidR="007B4B5C">
        <w:rPr>
          <w:color w:val="000000" w:themeColor="text1"/>
          <w:lang w:val="hr-HR"/>
        </w:rPr>
        <w:t>e plaća javna usluga odvoza MKO</w:t>
      </w:r>
    </w:p>
    <w:p w:rsidR="00006C01" w:rsidRPr="00595602" w:rsidRDefault="005A1606" w:rsidP="00D95C1D">
      <w:pPr>
        <w:pStyle w:val="ListParagraph2"/>
        <w:numPr>
          <w:ilvl w:val="0"/>
          <w:numId w:val="40"/>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ind w:left="284" w:hanging="284"/>
        <w:rPr>
          <w:color w:val="auto"/>
          <w:lang w:val="hr-HR"/>
        </w:rPr>
      </w:pPr>
      <w:bookmarkStart w:id="89" w:name="_Hlk494288793"/>
      <w:r w:rsidRPr="00595602">
        <w:rPr>
          <w:color w:val="auto"/>
          <w:lang w:val="hr-HR"/>
        </w:rPr>
        <w:t>nastaviti prikupljanje odvojenih kategorija otpada i to: papira i kartona, staklene, plastične, me</w:t>
      </w:r>
      <w:r w:rsidR="00595602">
        <w:rPr>
          <w:color w:val="auto"/>
          <w:lang w:val="hr-HR"/>
        </w:rPr>
        <w:t>talne i tetrapak ambalaže i tekstila</w:t>
      </w:r>
    </w:p>
    <w:p w:rsidR="00006C01" w:rsidRDefault="005A1606" w:rsidP="00821585">
      <w:pPr>
        <w:spacing w:before="240" w:after="0"/>
        <w:rPr>
          <w:color w:val="000000" w:themeColor="text1"/>
          <w:lang w:val="hr-HR"/>
        </w:rPr>
      </w:pPr>
      <w:bookmarkStart w:id="90" w:name="_Hlk494975960"/>
      <w:bookmarkEnd w:id="88"/>
      <w:bookmarkEnd w:id="89"/>
      <w:r>
        <w:rPr>
          <w:color w:val="000000" w:themeColor="text1"/>
          <w:lang w:val="hr-HR"/>
        </w:rPr>
        <w:t xml:space="preserve">Mjere </w:t>
      </w:r>
      <w:r w:rsidR="007B4B5C">
        <w:rPr>
          <w:color w:val="000000" w:themeColor="text1"/>
          <w:lang w:val="hr-HR"/>
        </w:rPr>
        <w:t xml:space="preserve">potrebne </w:t>
      </w:r>
      <w:r>
        <w:rPr>
          <w:color w:val="000000" w:themeColor="text1"/>
          <w:lang w:val="hr-HR"/>
        </w:rPr>
        <w:t>za dostizanje cilja su:</w:t>
      </w:r>
    </w:p>
    <w:p w:rsidR="00006C01" w:rsidRPr="00782D3E" w:rsidRDefault="005A1606" w:rsidP="00D95C1D">
      <w:pPr>
        <w:pStyle w:val="ListParagraph2"/>
        <w:numPr>
          <w:ilvl w:val="0"/>
          <w:numId w:val="41"/>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r w:rsidRPr="00782D3E">
        <w:rPr>
          <w:color w:val="auto"/>
          <w:lang w:val="hr-HR"/>
        </w:rPr>
        <w:t>izraditi reviziju cjenika javne usluge prikupljanja MKO</w:t>
      </w:r>
      <w:r w:rsidR="007B4B5C" w:rsidRPr="00782D3E">
        <w:rPr>
          <w:color w:val="auto"/>
          <w:lang w:val="hr-HR"/>
        </w:rPr>
        <w:t xml:space="preserve"> i BKO</w:t>
      </w:r>
      <w:r w:rsidRPr="00782D3E">
        <w:rPr>
          <w:color w:val="auto"/>
          <w:lang w:val="hr-HR"/>
        </w:rPr>
        <w:t xml:space="preserve"> koji </w:t>
      </w:r>
      <w:r w:rsidR="007B4B5C" w:rsidRPr="00782D3E">
        <w:rPr>
          <w:color w:val="auto"/>
          <w:lang w:val="hr-HR"/>
        </w:rPr>
        <w:t>će poticati</w:t>
      </w:r>
      <w:r w:rsidRPr="00782D3E">
        <w:rPr>
          <w:color w:val="auto"/>
          <w:lang w:val="hr-HR"/>
        </w:rPr>
        <w:t xml:space="preserve"> stanovnike </w:t>
      </w:r>
      <w:r w:rsidR="009745D0" w:rsidRPr="00782D3E">
        <w:rPr>
          <w:color w:val="auto"/>
          <w:lang w:val="hr-HR"/>
        </w:rPr>
        <w:t>Grada</w:t>
      </w:r>
      <w:r w:rsidRPr="00782D3E">
        <w:rPr>
          <w:color w:val="auto"/>
          <w:lang w:val="hr-HR"/>
        </w:rPr>
        <w:t xml:space="preserve"> na odvajanje otpada na način obračuna sraz</w:t>
      </w:r>
      <w:r w:rsidR="007B4B5C" w:rsidRPr="00782D3E">
        <w:rPr>
          <w:color w:val="auto"/>
          <w:lang w:val="hr-HR"/>
        </w:rPr>
        <w:t>mjerno količini predanog otpada</w:t>
      </w:r>
    </w:p>
    <w:p w:rsidR="00006C01" w:rsidRDefault="005A1606" w:rsidP="00D95C1D">
      <w:pPr>
        <w:pStyle w:val="ListParagraph2"/>
        <w:numPr>
          <w:ilvl w:val="0"/>
          <w:numId w:val="41"/>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r>
        <w:rPr>
          <w:color w:val="auto"/>
          <w:lang w:val="hr-HR"/>
        </w:rPr>
        <w:t xml:space="preserve">uspostaviti efikasnu službu komunalnog redarstva koja bi, između ostalog, nadgledala gospodarenje otpadom na području </w:t>
      </w:r>
      <w:r w:rsidR="009745D0">
        <w:rPr>
          <w:color w:val="auto"/>
          <w:lang w:val="hr-HR"/>
        </w:rPr>
        <w:t>Grada</w:t>
      </w:r>
    </w:p>
    <w:p w:rsidR="00006C01" w:rsidRDefault="005A1606" w:rsidP="00D95C1D">
      <w:pPr>
        <w:pStyle w:val="ListParagraph2"/>
        <w:numPr>
          <w:ilvl w:val="0"/>
          <w:numId w:val="41"/>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r>
        <w:rPr>
          <w:color w:val="auto"/>
          <w:lang w:val="hr-HR"/>
        </w:rPr>
        <w:t>kontinuirano educir</w:t>
      </w:r>
      <w:r w:rsidR="007B4B5C">
        <w:rPr>
          <w:color w:val="auto"/>
          <w:lang w:val="hr-HR"/>
        </w:rPr>
        <w:t>ati službu komunalnog redarstva</w:t>
      </w:r>
    </w:p>
    <w:p w:rsidR="00006C01" w:rsidRDefault="009745D0" w:rsidP="00D95C1D">
      <w:pPr>
        <w:pStyle w:val="ListParagraph2"/>
        <w:numPr>
          <w:ilvl w:val="0"/>
          <w:numId w:val="41"/>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r>
        <w:rPr>
          <w:color w:val="auto"/>
          <w:lang w:val="hr-HR"/>
        </w:rPr>
        <w:t>izgraditi i kontinuirano pružati uslugu</w:t>
      </w:r>
      <w:r w:rsidR="00C851F4">
        <w:rPr>
          <w:color w:val="auto"/>
          <w:lang w:val="hr-HR"/>
        </w:rPr>
        <w:t xml:space="preserve"> </w:t>
      </w:r>
      <w:r w:rsidR="005A1606">
        <w:rPr>
          <w:color w:val="auto"/>
          <w:lang w:val="hr-HR"/>
        </w:rPr>
        <w:t>reciklažnog dvorišta</w:t>
      </w:r>
      <w:r w:rsidR="00822565">
        <w:rPr>
          <w:color w:val="auto"/>
          <w:lang w:val="hr-HR"/>
        </w:rPr>
        <w:t xml:space="preserve"> </w:t>
      </w:r>
      <w:r w:rsidR="005A1606">
        <w:rPr>
          <w:color w:val="auto"/>
          <w:lang w:val="hr-HR"/>
        </w:rPr>
        <w:t>(b</w:t>
      </w:r>
      <w:r w:rsidR="005A1606">
        <w:rPr>
          <w:color w:val="000000" w:themeColor="text1"/>
          <w:lang w:val="hr-HR"/>
        </w:rPr>
        <w:t xml:space="preserve">esplatnu predaju otpada imaju fizičke osobe s područja </w:t>
      </w:r>
      <w:r>
        <w:rPr>
          <w:color w:val="000000" w:themeColor="text1"/>
          <w:lang w:val="hr-HR"/>
        </w:rPr>
        <w:t>Grada</w:t>
      </w:r>
      <w:r w:rsidR="005A1606">
        <w:rPr>
          <w:color w:val="000000" w:themeColor="text1"/>
          <w:lang w:val="hr-HR"/>
        </w:rPr>
        <w:t xml:space="preserve"> i to </w:t>
      </w:r>
      <w:r w:rsidR="007B4B5C">
        <w:rPr>
          <w:color w:val="000000" w:themeColor="text1"/>
          <w:lang w:val="hr-HR"/>
        </w:rPr>
        <w:t>uz predočenje osobne iskaznice)</w:t>
      </w:r>
    </w:p>
    <w:p w:rsidR="00822565" w:rsidRDefault="00822565" w:rsidP="00822565">
      <w:pPr>
        <w:pStyle w:val="ListParagraph2"/>
        <w:numPr>
          <w:ilvl w:val="0"/>
          <w:numId w:val="41"/>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r>
        <w:rPr>
          <w:color w:val="auto"/>
          <w:lang w:val="hr-HR"/>
        </w:rPr>
        <w:t>kontinuirano pružati uslugu mobilnog reciklažnog dvorišta (b</w:t>
      </w:r>
      <w:r>
        <w:rPr>
          <w:color w:val="000000" w:themeColor="text1"/>
          <w:lang w:val="hr-HR"/>
        </w:rPr>
        <w:t>esplatnu predaju otpada imaju fizičke osobe s područja Grada i to uz predočenje osobne iskaznice)</w:t>
      </w:r>
    </w:p>
    <w:p w:rsidR="00006C01" w:rsidRPr="00C741BC" w:rsidRDefault="005A1606" w:rsidP="00D95C1D">
      <w:pPr>
        <w:pStyle w:val="ListParagraph2"/>
        <w:numPr>
          <w:ilvl w:val="0"/>
          <w:numId w:val="41"/>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auto"/>
          <w:lang w:val="hr-HR"/>
        </w:rPr>
      </w:pPr>
      <w:r w:rsidRPr="00C741BC">
        <w:rPr>
          <w:color w:val="auto"/>
          <w:lang w:val="hr-HR"/>
        </w:rPr>
        <w:t>o zaprimljenom otpadu voditi z</w:t>
      </w:r>
      <w:r w:rsidR="007B4B5C">
        <w:rPr>
          <w:color w:val="auto"/>
          <w:lang w:val="hr-HR"/>
        </w:rPr>
        <w:t>akonom predviđenu dokumentaciju</w:t>
      </w:r>
    </w:p>
    <w:p w:rsidR="00006C01" w:rsidRDefault="005A1606" w:rsidP="00D95C1D">
      <w:pPr>
        <w:pStyle w:val="ListParagraph2"/>
        <w:numPr>
          <w:ilvl w:val="0"/>
          <w:numId w:val="41"/>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bookmarkStart w:id="91" w:name="_Hlk494196033"/>
      <w:r>
        <w:rPr>
          <w:color w:val="000000" w:themeColor="text1"/>
          <w:lang w:val="hr-HR"/>
        </w:rPr>
        <w:lastRenderedPageBreak/>
        <w:t xml:space="preserve">kontinuirano educirati sve dionike sustava gospodarenja otpadom (turiste, iznajmljivače, turističku zajednicu i ostale gospodarske </w:t>
      </w:r>
      <w:r w:rsidR="007B4B5C">
        <w:rPr>
          <w:color w:val="000000" w:themeColor="text1"/>
          <w:lang w:val="hr-HR"/>
        </w:rPr>
        <w:t>subjekte koji se bave turizmom)</w:t>
      </w:r>
    </w:p>
    <w:p w:rsidR="00006C01" w:rsidRDefault="006C3DD8" w:rsidP="00D95C1D">
      <w:pPr>
        <w:pStyle w:val="ListParagraph2"/>
        <w:numPr>
          <w:ilvl w:val="0"/>
          <w:numId w:val="41"/>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r>
        <w:rPr>
          <w:color w:val="000000" w:themeColor="text1"/>
          <w:lang w:val="hr-HR"/>
        </w:rPr>
        <w:t>u b</w:t>
      </w:r>
      <w:r w:rsidRPr="0027286F">
        <w:rPr>
          <w:color w:val="000000" w:themeColor="text1"/>
          <w:lang w:val="hr-HR"/>
        </w:rPr>
        <w:t xml:space="preserve">udućem razdoblju prikupljati krupni (glomazni) otpad na način koji </w:t>
      </w:r>
      <w:r w:rsidR="00822565">
        <w:rPr>
          <w:color w:val="000000" w:themeColor="text1"/>
          <w:lang w:val="hr-HR"/>
        </w:rPr>
        <w:t>je</w:t>
      </w:r>
      <w:r w:rsidRPr="0027286F">
        <w:rPr>
          <w:color w:val="000000" w:themeColor="text1"/>
          <w:lang w:val="hr-HR"/>
        </w:rPr>
        <w:t xml:space="preserve"> propisan Odlukom o načinu pružanja javne usluge prikupljanja MKO i BKO</w:t>
      </w:r>
    </w:p>
    <w:p w:rsidR="00006C01" w:rsidRDefault="005A1606" w:rsidP="00D95C1D">
      <w:pPr>
        <w:pStyle w:val="ListParagraph2"/>
        <w:numPr>
          <w:ilvl w:val="0"/>
          <w:numId w:val="41"/>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r>
        <w:rPr>
          <w:color w:val="000000" w:themeColor="text1"/>
          <w:lang w:val="hr-HR"/>
        </w:rPr>
        <w:t>voditi</w:t>
      </w:r>
      <w:bookmarkStart w:id="92" w:name="_Hlk487789471"/>
      <w:bookmarkEnd w:id="91"/>
      <w:r>
        <w:rPr>
          <w:color w:val="000000" w:themeColor="text1"/>
          <w:lang w:val="hr-HR"/>
        </w:rPr>
        <w:t xml:space="preserve"> točnu evidenciju o količinama i vrstama sakupljenog otpada s područja </w:t>
      </w:r>
      <w:r w:rsidR="009745D0">
        <w:rPr>
          <w:color w:val="000000" w:themeColor="text1"/>
          <w:lang w:val="hr-HR"/>
        </w:rPr>
        <w:t>Grada</w:t>
      </w:r>
      <w:r>
        <w:rPr>
          <w:color w:val="000000" w:themeColor="text1"/>
          <w:lang w:val="hr-HR"/>
        </w:rPr>
        <w:t xml:space="preserve"> te takve podatke godišnje prijavljivati u</w:t>
      </w:r>
      <w:r w:rsidR="007B4B5C">
        <w:rPr>
          <w:color w:val="000000" w:themeColor="text1"/>
          <w:lang w:val="hr-HR"/>
        </w:rPr>
        <w:t xml:space="preserve"> Registar onečišćavanja okoliša</w:t>
      </w:r>
    </w:p>
    <w:p w:rsidR="00006C01" w:rsidRPr="00955B6D" w:rsidRDefault="005A1606" w:rsidP="00D95C1D">
      <w:pPr>
        <w:pStyle w:val="ListParagraph2"/>
        <w:numPr>
          <w:ilvl w:val="0"/>
          <w:numId w:val="41"/>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ind w:left="284" w:hanging="284"/>
        <w:rPr>
          <w:color w:val="000000" w:themeColor="text1"/>
          <w:lang w:val="hr-HR"/>
        </w:rPr>
      </w:pPr>
      <w:r w:rsidRPr="00955B6D">
        <w:rPr>
          <w:color w:val="000000" w:themeColor="text1"/>
          <w:lang w:val="hr-HR"/>
        </w:rPr>
        <w:t>za gospodarske subjekte koji sakupljaju otpadnu ambalažu obuhvaćenu povratnom naknadom, Odlukom o načinu pružanja javne usluge prikupljanja MKO i BKO, o</w:t>
      </w:r>
      <w:r w:rsidR="00822565" w:rsidRPr="00955B6D">
        <w:rPr>
          <w:color w:val="000000" w:themeColor="text1"/>
          <w:lang w:val="hr-HR"/>
        </w:rPr>
        <w:t>dređena je</w:t>
      </w:r>
      <w:r w:rsidRPr="00955B6D">
        <w:rPr>
          <w:color w:val="000000" w:themeColor="text1"/>
          <w:lang w:val="hr-HR"/>
        </w:rPr>
        <w:t xml:space="preserve"> obvez</w:t>
      </w:r>
      <w:r w:rsidR="00822565" w:rsidRPr="00955B6D">
        <w:rPr>
          <w:color w:val="000000" w:themeColor="text1"/>
          <w:lang w:val="hr-HR"/>
        </w:rPr>
        <w:t>a</w:t>
      </w:r>
      <w:r w:rsidRPr="00955B6D">
        <w:rPr>
          <w:color w:val="000000" w:themeColor="text1"/>
          <w:lang w:val="hr-HR"/>
        </w:rPr>
        <w:t xml:space="preserve"> dostave podataka nadležnoj službi </w:t>
      </w:r>
      <w:r w:rsidR="009745D0" w:rsidRPr="00955B6D">
        <w:rPr>
          <w:color w:val="000000" w:themeColor="text1"/>
          <w:lang w:val="hr-HR"/>
        </w:rPr>
        <w:t>Grada</w:t>
      </w:r>
    </w:p>
    <w:bookmarkEnd w:id="90"/>
    <w:bookmarkEnd w:id="92"/>
    <w:p w:rsidR="00006C01" w:rsidRDefault="005A1606" w:rsidP="00822565">
      <w:pPr>
        <w:spacing w:before="240"/>
        <w:rPr>
          <w:color w:val="000000" w:themeColor="text1"/>
          <w:lang w:val="hr-HR"/>
        </w:rPr>
      </w:pPr>
      <w:r>
        <w:rPr>
          <w:color w:val="000000" w:themeColor="text1"/>
          <w:lang w:val="hr-HR"/>
        </w:rPr>
        <w:t>Indikatori uspješnosti provedbe Plana za cilj odvojeno prikupljenog komunalnog otpada odnosile bi se na:</w:t>
      </w:r>
    </w:p>
    <w:p w:rsidR="00006C01" w:rsidRDefault="005A1606" w:rsidP="00D95C1D">
      <w:pPr>
        <w:pStyle w:val="ListParagraph2"/>
        <w:numPr>
          <w:ilvl w:val="1"/>
          <w:numId w:val="42"/>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spacing w:after="0"/>
        <w:ind w:left="284" w:hanging="284"/>
        <w:rPr>
          <w:color w:val="000000" w:themeColor="text1"/>
          <w:lang w:val="hr-HR"/>
        </w:rPr>
      </w:pPr>
      <w:r>
        <w:rPr>
          <w:color w:val="000000" w:themeColor="text1"/>
          <w:lang w:val="hr-HR"/>
        </w:rPr>
        <w:t>količine odvoje</w:t>
      </w:r>
      <w:r w:rsidR="007B4B5C">
        <w:rPr>
          <w:color w:val="000000" w:themeColor="text1"/>
          <w:lang w:val="hr-HR"/>
        </w:rPr>
        <w:t>no prikupljenog korisnog otpada</w:t>
      </w:r>
    </w:p>
    <w:p w:rsidR="00006C01" w:rsidRDefault="005A1606" w:rsidP="00D95C1D">
      <w:pPr>
        <w:pStyle w:val="ListParagraph2"/>
        <w:numPr>
          <w:ilvl w:val="1"/>
          <w:numId w:val="42"/>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ind w:left="284" w:hanging="284"/>
        <w:rPr>
          <w:color w:val="000000" w:themeColor="text1"/>
          <w:lang w:val="hr-HR"/>
        </w:rPr>
      </w:pPr>
      <w:r>
        <w:rPr>
          <w:color w:val="000000" w:themeColor="text1"/>
          <w:lang w:val="hr-HR"/>
        </w:rPr>
        <w:t>količine ukupno</w:t>
      </w:r>
      <w:r w:rsidR="007B4B5C">
        <w:rPr>
          <w:color w:val="000000" w:themeColor="text1"/>
          <w:lang w:val="hr-HR"/>
        </w:rPr>
        <w:t xml:space="preserve"> proizvedenog komunalnog otpada</w:t>
      </w:r>
    </w:p>
    <w:p w:rsidR="00006C01" w:rsidRDefault="005A1606" w:rsidP="00D95C1D">
      <w:pPr>
        <w:pStyle w:val="ListParagraph2"/>
        <w:numPr>
          <w:ilvl w:val="1"/>
          <w:numId w:val="42"/>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ind w:left="284" w:hanging="284"/>
        <w:rPr>
          <w:color w:val="000000" w:themeColor="text1"/>
          <w:lang w:val="hr-HR"/>
        </w:rPr>
      </w:pPr>
      <w:r>
        <w:rPr>
          <w:color w:val="000000" w:themeColor="text1"/>
          <w:lang w:val="hr-HR"/>
        </w:rPr>
        <w:t>količine odloženog komunalnog (o</w:t>
      </w:r>
      <w:r w:rsidR="00C851F4">
        <w:rPr>
          <w:color w:val="000000" w:themeColor="text1"/>
          <w:lang w:val="hr-HR"/>
        </w:rPr>
        <w:t xml:space="preserve">statnog otpada) nakon obrade u </w:t>
      </w:r>
      <w:r w:rsidR="00F55F5B">
        <w:rPr>
          <w:color w:val="000000" w:themeColor="text1"/>
          <w:lang w:val="hr-HR"/>
        </w:rPr>
        <w:t>Ž</w:t>
      </w:r>
      <w:r>
        <w:rPr>
          <w:color w:val="000000" w:themeColor="text1"/>
          <w:lang w:val="hr-HR"/>
        </w:rPr>
        <w:t xml:space="preserve">CGO </w:t>
      </w:r>
      <w:r w:rsidR="003A0A98">
        <w:rPr>
          <w:color w:val="000000" w:themeColor="text1"/>
          <w:lang w:val="hr-HR"/>
        </w:rPr>
        <w:t>Marišćina</w:t>
      </w:r>
    </w:p>
    <w:p w:rsidR="00006C01" w:rsidRDefault="005A1606" w:rsidP="00D95C1D">
      <w:pPr>
        <w:pStyle w:val="ListParagraph2"/>
        <w:numPr>
          <w:ilvl w:val="1"/>
          <w:numId w:val="42"/>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ind w:left="284" w:hanging="284"/>
        <w:rPr>
          <w:color w:val="000000" w:themeColor="text1"/>
          <w:lang w:val="hr-HR"/>
        </w:rPr>
      </w:pPr>
      <w:r>
        <w:rPr>
          <w:color w:val="000000" w:themeColor="text1"/>
          <w:lang w:val="hr-HR"/>
        </w:rPr>
        <w:t xml:space="preserve">broj održanih edukacija o gospodarenju otpadom na području </w:t>
      </w:r>
      <w:r w:rsidR="009745D0">
        <w:rPr>
          <w:color w:val="000000" w:themeColor="text1"/>
          <w:lang w:val="hr-HR"/>
        </w:rPr>
        <w:t>Grada</w:t>
      </w:r>
      <w:r>
        <w:rPr>
          <w:color w:val="000000" w:themeColor="text1"/>
          <w:lang w:val="hr-HR"/>
        </w:rPr>
        <w:t xml:space="preserve"> s brojem stanovnika </w:t>
      </w:r>
      <w:r w:rsidR="009745D0">
        <w:rPr>
          <w:color w:val="000000" w:themeColor="text1"/>
          <w:lang w:val="hr-HR"/>
        </w:rPr>
        <w:t>Grada</w:t>
      </w:r>
      <w:r>
        <w:rPr>
          <w:color w:val="000000" w:themeColor="text1"/>
          <w:lang w:val="hr-HR"/>
        </w:rPr>
        <w:t xml:space="preserve"> </w:t>
      </w:r>
      <w:r w:rsidR="007B4B5C">
        <w:rPr>
          <w:color w:val="000000" w:themeColor="text1"/>
          <w:lang w:val="hr-HR"/>
        </w:rPr>
        <w:t>koji su prisustvovali edukaciji</w:t>
      </w:r>
    </w:p>
    <w:p w:rsidR="00006C01" w:rsidRDefault="005A1606" w:rsidP="00D95C1D">
      <w:pPr>
        <w:pStyle w:val="ListParagraph2"/>
        <w:numPr>
          <w:ilvl w:val="1"/>
          <w:numId w:val="42"/>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ind w:left="284" w:hanging="284"/>
        <w:rPr>
          <w:color w:val="000000" w:themeColor="text1"/>
          <w:lang w:val="hr-HR"/>
        </w:rPr>
      </w:pPr>
      <w:bookmarkStart w:id="93" w:name="_Hlk482340556"/>
      <w:r>
        <w:rPr>
          <w:color w:val="000000" w:themeColor="text1"/>
          <w:lang w:val="hr-HR"/>
        </w:rPr>
        <w:t>broj i uspješnost pro</w:t>
      </w:r>
      <w:r w:rsidR="007B4B5C">
        <w:rPr>
          <w:color w:val="000000" w:themeColor="text1"/>
          <w:lang w:val="hr-HR"/>
        </w:rPr>
        <w:t>vedbi akcija sakupljanja otpada</w:t>
      </w:r>
    </w:p>
    <w:p w:rsidR="00006C01" w:rsidRDefault="005A1606" w:rsidP="00D95C1D">
      <w:pPr>
        <w:pStyle w:val="ListParagraph2"/>
        <w:numPr>
          <w:ilvl w:val="1"/>
          <w:numId w:val="42"/>
        </w:numPr>
        <w:pBdr>
          <w:top w:val="single" w:sz="4" w:space="1" w:color="C4BC96" w:themeColor="background2" w:themeShade="BF"/>
          <w:left w:val="single" w:sz="4" w:space="1" w:color="C4BC96" w:themeColor="background2" w:themeShade="BF"/>
          <w:bottom w:val="single" w:sz="4" w:space="1" w:color="C4BC96" w:themeColor="background2" w:themeShade="BF"/>
          <w:right w:val="single" w:sz="4" w:space="4" w:color="C4BC96" w:themeColor="background2" w:themeShade="BF"/>
        </w:pBdr>
        <w:ind w:left="284" w:hanging="284"/>
        <w:rPr>
          <w:color w:val="000000" w:themeColor="text1"/>
          <w:lang w:val="hr-HR"/>
        </w:rPr>
      </w:pPr>
      <w:r>
        <w:rPr>
          <w:color w:val="000000" w:themeColor="text1"/>
          <w:lang w:val="hr-HR"/>
        </w:rPr>
        <w:t xml:space="preserve">izvješća o radu službe komunalnog redarstva u pogledu gospodarenja otpadom na prostoru </w:t>
      </w:r>
      <w:r w:rsidR="009745D0">
        <w:rPr>
          <w:color w:val="000000" w:themeColor="text1"/>
          <w:lang w:val="hr-HR"/>
        </w:rPr>
        <w:t>Grada</w:t>
      </w:r>
    </w:p>
    <w:p w:rsidR="00006C01" w:rsidRDefault="005A1606" w:rsidP="00D95C1D">
      <w:pPr>
        <w:pStyle w:val="Heading1"/>
        <w:numPr>
          <w:ilvl w:val="0"/>
          <w:numId w:val="39"/>
        </w:numPr>
        <w:spacing w:before="600" w:after="240"/>
        <w:ind w:left="482" w:hanging="482"/>
        <w:rPr>
          <w:lang w:val="hr-HR"/>
        </w:rPr>
      </w:pPr>
      <w:bookmarkStart w:id="94" w:name="_Toc507143491"/>
      <w:bookmarkEnd w:id="87"/>
      <w:bookmarkEnd w:id="93"/>
      <w:r>
        <w:rPr>
          <w:lang w:val="hr-HR"/>
        </w:rPr>
        <w:t>POPIS PROJEKATA VAŽNIH ZA PROVEDBU ODREDBI PLANA</w:t>
      </w:r>
      <w:bookmarkEnd w:id="94"/>
    </w:p>
    <w:p w:rsidR="00006C01" w:rsidRDefault="005A1606">
      <w:pPr>
        <w:rPr>
          <w:color w:val="000000" w:themeColor="text1"/>
          <w:lang w:val="hr-HR"/>
        </w:rPr>
      </w:pPr>
      <w:r>
        <w:rPr>
          <w:color w:val="000000" w:themeColor="text1"/>
          <w:lang w:val="hr-HR"/>
        </w:rPr>
        <w:t>Popis važnih projekata za provedbu ovog Plana i dostizanje ciljeva prikazan je tablicom u nastavku.</w:t>
      </w:r>
    </w:p>
    <w:p w:rsidR="00006C01" w:rsidRDefault="005A1606" w:rsidP="00C741BC">
      <w:pPr>
        <w:pStyle w:val="Caption"/>
        <w:keepNext/>
        <w:spacing w:after="60"/>
        <w:rPr>
          <w:lang w:val="hr-HR"/>
        </w:rPr>
      </w:pPr>
      <w:r>
        <w:rPr>
          <w:lang w:val="hr-HR"/>
        </w:rPr>
        <w:t xml:space="preserve">Tablica </w:t>
      </w:r>
      <w:r>
        <w:rPr>
          <w:lang w:val="hr-HR"/>
        </w:rPr>
        <w:fldChar w:fldCharType="begin"/>
      </w:r>
      <w:r>
        <w:rPr>
          <w:lang w:val="hr-HR"/>
        </w:rPr>
        <w:instrText xml:space="preserve"> SEQ Tablica \* ARABIC </w:instrText>
      </w:r>
      <w:r>
        <w:rPr>
          <w:lang w:val="hr-HR"/>
        </w:rPr>
        <w:fldChar w:fldCharType="separate"/>
      </w:r>
      <w:r w:rsidR="00875121">
        <w:rPr>
          <w:noProof/>
          <w:lang w:val="hr-HR"/>
        </w:rPr>
        <w:t>29</w:t>
      </w:r>
      <w:r>
        <w:rPr>
          <w:lang w:val="hr-HR"/>
        </w:rPr>
        <w:fldChar w:fldCharType="end"/>
      </w:r>
      <w:r>
        <w:rPr>
          <w:lang w:val="hr-HR"/>
        </w:rPr>
        <w:t>. Popis projekata važnih za provedbu Plana prema PGO RH</w:t>
      </w:r>
    </w:p>
    <w:tbl>
      <w:tblPr>
        <w:tblStyle w:val="GridTable4-Accent31"/>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106"/>
        <w:gridCol w:w="4111"/>
      </w:tblGrid>
      <w:tr w:rsidR="00006C01" w:rsidTr="001743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single" w:sz="4" w:space="0" w:color="FFFFFF" w:themeColor="background1"/>
            </w:tcBorders>
            <w:shd w:val="clear" w:color="auto" w:fill="4F6228" w:themeFill="accent3" w:themeFillShade="80"/>
            <w:vAlign w:val="center"/>
          </w:tcPr>
          <w:p w:rsidR="00006C01" w:rsidRPr="00C851F4" w:rsidRDefault="005A1606">
            <w:pPr>
              <w:pStyle w:val="BEZINDENTACIJE"/>
              <w:spacing w:before="120" w:after="120" w:line="240" w:lineRule="auto"/>
              <w:jc w:val="center"/>
              <w:rPr>
                <w:b w:val="0"/>
                <w:bCs w:val="0"/>
                <w:color w:val="FFFFFF" w:themeColor="background1"/>
                <w:sz w:val="22"/>
                <w:szCs w:val="22"/>
              </w:rPr>
            </w:pPr>
            <w:r w:rsidRPr="00C851F4">
              <w:rPr>
                <w:color w:val="FFFFFF" w:themeColor="background1"/>
                <w:sz w:val="22"/>
                <w:szCs w:val="22"/>
              </w:rPr>
              <w:t>Rd. br.</w:t>
            </w:r>
          </w:p>
        </w:tc>
        <w:tc>
          <w:tcPr>
            <w:tcW w:w="4106" w:type="dxa"/>
            <w:tcBorders>
              <w:top w:val="none" w:sz="0" w:space="0" w:color="auto"/>
              <w:left w:val="single" w:sz="4" w:space="0" w:color="FFFFFF" w:themeColor="background1"/>
              <w:bottom w:val="none" w:sz="0" w:space="0" w:color="auto"/>
              <w:right w:val="single" w:sz="4" w:space="0" w:color="FFFFFF" w:themeColor="background1"/>
            </w:tcBorders>
            <w:shd w:val="clear" w:color="auto" w:fill="4F6228" w:themeFill="accent3" w:themeFillShade="80"/>
            <w:vAlign w:val="center"/>
          </w:tcPr>
          <w:p w:rsidR="00006C01" w:rsidRPr="00C851F4" w:rsidRDefault="005A1606">
            <w:pPr>
              <w:pStyle w:val="BEZINDENTACIJE"/>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2"/>
                <w:szCs w:val="22"/>
              </w:rPr>
            </w:pPr>
            <w:r w:rsidRPr="00C851F4">
              <w:rPr>
                <w:rFonts w:ascii="TimesNewRomanPSMT" w:hAnsi="TimesNewRomanPSMT"/>
                <w:color w:val="FFFFFF" w:themeColor="background1"/>
                <w:sz w:val="22"/>
                <w:szCs w:val="22"/>
              </w:rPr>
              <w:t xml:space="preserve">Popis projekata važnih za provedbu Plana </w:t>
            </w:r>
            <w:r w:rsidR="00F22183">
              <w:rPr>
                <w:rFonts w:ascii="TimesNewRomanPSMT" w:hAnsi="TimesNewRomanPSMT"/>
                <w:color w:val="FFFFFF" w:themeColor="background1"/>
                <w:sz w:val="22"/>
                <w:szCs w:val="22"/>
              </w:rPr>
              <w:t>–</w:t>
            </w:r>
            <w:r w:rsidRPr="00C851F4">
              <w:rPr>
                <w:rFonts w:ascii="TimesNewRomanPSMT" w:hAnsi="TimesNewRomanPSMT"/>
                <w:color w:val="FFFFFF" w:themeColor="background1"/>
                <w:sz w:val="22"/>
                <w:szCs w:val="22"/>
              </w:rPr>
              <w:t xml:space="preserve"> R</w:t>
            </w:r>
            <w:r w:rsidR="00F22183">
              <w:rPr>
                <w:rFonts w:ascii="TimesNewRomanPSMT" w:hAnsi="TimesNewRomanPSMT"/>
                <w:color w:val="FFFFFF" w:themeColor="background1"/>
                <w:sz w:val="22"/>
                <w:szCs w:val="22"/>
              </w:rPr>
              <w:t xml:space="preserve">epublike </w:t>
            </w:r>
            <w:r w:rsidRPr="00C851F4">
              <w:rPr>
                <w:rFonts w:ascii="TimesNewRomanPSMT" w:hAnsi="TimesNewRomanPSMT"/>
                <w:color w:val="FFFFFF" w:themeColor="background1"/>
                <w:sz w:val="22"/>
                <w:szCs w:val="22"/>
              </w:rPr>
              <w:t>H</w:t>
            </w:r>
            <w:r w:rsidR="00F22183">
              <w:rPr>
                <w:rFonts w:ascii="TimesNewRomanPSMT" w:hAnsi="TimesNewRomanPSMT"/>
                <w:color w:val="FFFFFF" w:themeColor="background1"/>
                <w:sz w:val="22"/>
                <w:szCs w:val="22"/>
              </w:rPr>
              <w:t>rvatske</w:t>
            </w:r>
          </w:p>
        </w:tc>
        <w:tc>
          <w:tcPr>
            <w:tcW w:w="4111" w:type="dxa"/>
            <w:tcBorders>
              <w:top w:val="none" w:sz="0" w:space="0" w:color="auto"/>
              <w:left w:val="single" w:sz="4" w:space="0" w:color="FFFFFF" w:themeColor="background1"/>
              <w:bottom w:val="none" w:sz="0" w:space="0" w:color="auto"/>
              <w:right w:val="none" w:sz="0" w:space="0" w:color="auto"/>
            </w:tcBorders>
            <w:shd w:val="clear" w:color="auto" w:fill="4F6228" w:themeFill="accent3" w:themeFillShade="80"/>
            <w:vAlign w:val="center"/>
          </w:tcPr>
          <w:p w:rsidR="00006C01" w:rsidRPr="00C851F4" w:rsidRDefault="005A1606">
            <w:pPr>
              <w:pStyle w:val="BEZINDENTACIJE"/>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color w:val="FFFFFF" w:themeColor="background1"/>
                <w:sz w:val="22"/>
                <w:szCs w:val="22"/>
              </w:rPr>
            </w:pPr>
            <w:r w:rsidRPr="00C851F4">
              <w:rPr>
                <w:rFonts w:ascii="TimesNewRomanPSMT" w:hAnsi="TimesNewRomanPSMT"/>
                <w:color w:val="FFFFFF" w:themeColor="background1"/>
                <w:sz w:val="22"/>
                <w:szCs w:val="22"/>
              </w:rPr>
              <w:t>Popis projekata v</w:t>
            </w:r>
            <w:r w:rsidR="00C7527E">
              <w:rPr>
                <w:rFonts w:ascii="TimesNewRomanPSMT" w:hAnsi="TimesNewRomanPSMT"/>
                <w:color w:val="FFFFFF" w:themeColor="background1"/>
                <w:sz w:val="22"/>
                <w:szCs w:val="22"/>
              </w:rPr>
              <w:t>ažnih za provedbu Plana - Grad</w:t>
            </w:r>
          </w:p>
        </w:tc>
      </w:tr>
      <w:tr w:rsidR="00006C01" w:rsidTr="00174385">
        <w:trPr>
          <w:trHeight w:val="624"/>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FFFFFF" w:themeColor="background1"/>
            </w:tcBorders>
            <w:shd w:val="clear" w:color="auto" w:fill="EAF1DD" w:themeFill="accent3" w:themeFillTint="33"/>
            <w:vAlign w:val="center"/>
          </w:tcPr>
          <w:p w:rsidR="00006C01" w:rsidRDefault="005A1606">
            <w:pPr>
              <w:pStyle w:val="BEZINDENTACIJE"/>
              <w:spacing w:before="120" w:after="120" w:line="240" w:lineRule="auto"/>
              <w:jc w:val="center"/>
              <w:rPr>
                <w:bCs w:val="0"/>
                <w:color w:val="auto"/>
                <w:sz w:val="22"/>
                <w:szCs w:val="22"/>
              </w:rPr>
            </w:pPr>
            <w:r>
              <w:rPr>
                <w:b w:val="0"/>
                <w:color w:val="auto"/>
                <w:sz w:val="22"/>
                <w:szCs w:val="22"/>
              </w:rPr>
              <w:t>1.</w:t>
            </w:r>
          </w:p>
        </w:tc>
        <w:tc>
          <w:tcPr>
            <w:tcW w:w="4106" w:type="dxa"/>
            <w:tcBorders>
              <w:left w:val="single" w:sz="4" w:space="0" w:color="FFFFFF" w:themeColor="background1"/>
              <w:right w:val="single" w:sz="4" w:space="0" w:color="FFFFFF" w:themeColor="background1"/>
            </w:tcBorders>
            <w:shd w:val="clear" w:color="auto" w:fill="EAF1DD" w:themeFill="accent3" w:themeFillTint="33"/>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auto"/>
                <w:sz w:val="22"/>
                <w:szCs w:val="22"/>
              </w:rPr>
              <w:t>Provedba izobrazno-informativnih aktivnosti</w:t>
            </w:r>
          </w:p>
        </w:tc>
        <w:tc>
          <w:tcPr>
            <w:tcW w:w="4111" w:type="dxa"/>
            <w:tcBorders>
              <w:left w:val="single" w:sz="4" w:space="0" w:color="FFFFFF" w:themeColor="background1"/>
            </w:tcBorders>
            <w:shd w:val="clear" w:color="auto" w:fill="EAF1DD" w:themeFill="accent3" w:themeFillTint="33"/>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auto"/>
                <w:sz w:val="22"/>
                <w:szCs w:val="22"/>
              </w:rPr>
              <w:t>Provedba izobrazno-informativnih aktivnosti</w:t>
            </w:r>
          </w:p>
        </w:tc>
      </w:tr>
      <w:tr w:rsidR="00006C01" w:rsidTr="00174385">
        <w:trPr>
          <w:trHeight w:val="624"/>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EAF1DD" w:themeColor="accent3" w:themeTint="33"/>
            </w:tcBorders>
            <w:vAlign w:val="center"/>
          </w:tcPr>
          <w:p w:rsidR="00006C01" w:rsidRDefault="005A1606">
            <w:pPr>
              <w:pStyle w:val="BEZINDENTACIJE"/>
              <w:spacing w:before="120" w:after="120" w:line="240" w:lineRule="auto"/>
              <w:jc w:val="center"/>
              <w:rPr>
                <w:bCs w:val="0"/>
                <w:color w:val="auto"/>
                <w:sz w:val="22"/>
                <w:szCs w:val="22"/>
              </w:rPr>
            </w:pPr>
            <w:r>
              <w:rPr>
                <w:b w:val="0"/>
                <w:color w:val="auto"/>
                <w:sz w:val="22"/>
                <w:szCs w:val="22"/>
              </w:rPr>
              <w:t>2.</w:t>
            </w:r>
          </w:p>
        </w:tc>
        <w:tc>
          <w:tcPr>
            <w:tcW w:w="4106" w:type="dxa"/>
            <w:tcBorders>
              <w:left w:val="single" w:sz="4" w:space="0" w:color="EAF1DD" w:themeColor="accent3" w:themeTint="33"/>
              <w:right w:val="single" w:sz="4" w:space="0" w:color="EAF1DD" w:themeColor="accent3" w:themeTint="33"/>
            </w:tcBorders>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b/>
                <w:color w:val="auto"/>
                <w:sz w:val="22"/>
                <w:szCs w:val="22"/>
              </w:rPr>
            </w:pPr>
            <w:r>
              <w:rPr>
                <w:rFonts w:ascii="TimesNewRomanPSMT" w:hAnsi="TimesNewRomanPSMT"/>
                <w:color w:val="auto"/>
                <w:sz w:val="22"/>
                <w:szCs w:val="22"/>
              </w:rPr>
              <w:t>Unaprjeđenje informacijskog sustava gospodarenja otpadom</w:t>
            </w:r>
          </w:p>
        </w:tc>
        <w:tc>
          <w:tcPr>
            <w:tcW w:w="4111" w:type="dxa"/>
            <w:tcBorders>
              <w:left w:val="single" w:sz="4" w:space="0" w:color="EAF1DD" w:themeColor="accent3" w:themeTint="33"/>
            </w:tcBorders>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auto"/>
                <w:sz w:val="22"/>
                <w:szCs w:val="22"/>
              </w:rPr>
              <w:t>Komunaln</w:t>
            </w:r>
            <w:r w:rsidR="00746DD7">
              <w:rPr>
                <w:rFonts w:ascii="TimesNewRomanPSMT" w:hAnsi="TimesNewRomanPSMT"/>
                <w:color w:val="auto"/>
                <w:sz w:val="22"/>
                <w:szCs w:val="22"/>
              </w:rPr>
              <w:t>o društvo</w:t>
            </w:r>
            <w:r>
              <w:rPr>
                <w:rFonts w:ascii="TimesNewRomanPSMT" w:hAnsi="TimesNewRomanPSMT"/>
                <w:color w:val="auto"/>
                <w:sz w:val="22"/>
                <w:szCs w:val="22"/>
              </w:rPr>
              <w:t xml:space="preserve"> koristiti će e-ONTO očevidnike</w:t>
            </w:r>
          </w:p>
        </w:tc>
      </w:tr>
      <w:tr w:rsidR="00006C01" w:rsidTr="00174385">
        <w:trPr>
          <w:trHeight w:val="624"/>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FFFFFF" w:themeColor="background1"/>
            </w:tcBorders>
            <w:shd w:val="clear" w:color="auto" w:fill="EAF1DD" w:themeFill="accent3" w:themeFillTint="33"/>
            <w:vAlign w:val="center"/>
          </w:tcPr>
          <w:p w:rsidR="00006C01" w:rsidRDefault="005A1606">
            <w:pPr>
              <w:pStyle w:val="BEZINDENTACIJE"/>
              <w:spacing w:before="120" w:after="120" w:line="240" w:lineRule="auto"/>
              <w:jc w:val="center"/>
              <w:rPr>
                <w:bCs w:val="0"/>
                <w:color w:val="auto"/>
                <w:sz w:val="22"/>
                <w:szCs w:val="22"/>
              </w:rPr>
            </w:pPr>
            <w:r>
              <w:rPr>
                <w:b w:val="0"/>
                <w:color w:val="auto"/>
                <w:sz w:val="22"/>
                <w:szCs w:val="22"/>
              </w:rPr>
              <w:t>3.</w:t>
            </w:r>
          </w:p>
        </w:tc>
        <w:tc>
          <w:tcPr>
            <w:tcW w:w="4106" w:type="dxa"/>
            <w:tcBorders>
              <w:left w:val="single" w:sz="4" w:space="0" w:color="FFFFFF" w:themeColor="background1"/>
              <w:right w:val="single" w:sz="4" w:space="0" w:color="FFFFFF" w:themeColor="background1"/>
            </w:tcBorders>
            <w:shd w:val="clear" w:color="auto" w:fill="EAF1DD" w:themeFill="accent3" w:themeFillTint="33"/>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b/>
                <w:color w:val="auto"/>
                <w:sz w:val="22"/>
                <w:szCs w:val="22"/>
              </w:rPr>
            </w:pPr>
            <w:r>
              <w:rPr>
                <w:rFonts w:ascii="TimesNewRomanPSMT" w:hAnsi="TimesNewRomanPSMT"/>
                <w:color w:val="auto"/>
                <w:sz w:val="22"/>
                <w:szCs w:val="22"/>
              </w:rPr>
              <w:t>Nabava i distribucija kućnih kompostera</w:t>
            </w:r>
          </w:p>
        </w:tc>
        <w:tc>
          <w:tcPr>
            <w:tcW w:w="4111" w:type="dxa"/>
            <w:tcBorders>
              <w:left w:val="single" w:sz="4" w:space="0" w:color="FFFFFF" w:themeColor="background1"/>
            </w:tcBorders>
            <w:shd w:val="clear" w:color="auto" w:fill="EAF1DD" w:themeFill="accent3" w:themeFillTint="33"/>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auto"/>
                <w:sz w:val="22"/>
                <w:szCs w:val="22"/>
              </w:rPr>
              <w:t>Distribucija kućnih kompostera</w:t>
            </w:r>
          </w:p>
        </w:tc>
      </w:tr>
      <w:tr w:rsidR="00006C01" w:rsidTr="00174385">
        <w:trPr>
          <w:trHeight w:val="851"/>
        </w:trPr>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EAF1DD" w:themeColor="accent3" w:themeTint="33"/>
              <w:right w:val="single" w:sz="4" w:space="0" w:color="EAF1DD" w:themeColor="accent3" w:themeTint="33"/>
            </w:tcBorders>
            <w:vAlign w:val="center"/>
          </w:tcPr>
          <w:p w:rsidR="00006C01" w:rsidRDefault="005A1606">
            <w:pPr>
              <w:pStyle w:val="BEZINDENTACIJE"/>
              <w:spacing w:before="120" w:after="120" w:line="240" w:lineRule="auto"/>
              <w:jc w:val="center"/>
              <w:rPr>
                <w:bCs w:val="0"/>
                <w:color w:val="auto"/>
                <w:sz w:val="22"/>
                <w:szCs w:val="22"/>
              </w:rPr>
            </w:pPr>
            <w:r>
              <w:rPr>
                <w:b w:val="0"/>
                <w:color w:val="auto"/>
                <w:sz w:val="22"/>
                <w:szCs w:val="22"/>
              </w:rPr>
              <w:t>4.</w:t>
            </w:r>
          </w:p>
        </w:tc>
        <w:tc>
          <w:tcPr>
            <w:tcW w:w="4106" w:type="dxa"/>
            <w:tcBorders>
              <w:left w:val="single" w:sz="4" w:space="0" w:color="EAF1DD" w:themeColor="accent3" w:themeTint="33"/>
              <w:bottom w:val="single" w:sz="4" w:space="0" w:color="EAF1DD" w:themeColor="accent3" w:themeTint="33"/>
              <w:right w:val="single" w:sz="4" w:space="0" w:color="EAF1DD" w:themeColor="accent3" w:themeTint="33"/>
            </w:tcBorders>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b/>
                <w:color w:val="auto"/>
                <w:sz w:val="22"/>
                <w:szCs w:val="22"/>
              </w:rPr>
            </w:pPr>
            <w:r>
              <w:rPr>
                <w:rFonts w:ascii="TimesNewRomanPSMT" w:hAnsi="TimesNewRomanPSMT"/>
                <w:color w:val="auto"/>
                <w:sz w:val="22"/>
                <w:szCs w:val="22"/>
              </w:rPr>
              <w:t>Nabava komunalne opreme za odvojeno prikupljanje biootpada, papira/kartona, stakla, metala i plastike</w:t>
            </w:r>
          </w:p>
        </w:tc>
        <w:tc>
          <w:tcPr>
            <w:tcW w:w="4111" w:type="dxa"/>
            <w:tcBorders>
              <w:left w:val="single" w:sz="4" w:space="0" w:color="EAF1DD" w:themeColor="accent3" w:themeTint="33"/>
              <w:bottom w:val="single" w:sz="4" w:space="0" w:color="EAF1DD" w:themeColor="accent3" w:themeTint="33"/>
            </w:tcBorders>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auto"/>
                <w:sz w:val="22"/>
                <w:szCs w:val="22"/>
              </w:rPr>
              <w:t>Nabava nove komunalne opreme – spremnici i vozila</w:t>
            </w:r>
          </w:p>
        </w:tc>
      </w:tr>
      <w:tr w:rsidR="00006C01" w:rsidTr="00174385">
        <w:trPr>
          <w:trHeight w:val="851"/>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bottom w:val="single" w:sz="4" w:space="0" w:color="EAF1DD" w:themeColor="accent3" w:themeTint="33"/>
              <w:right w:val="single" w:sz="4" w:space="0" w:color="FFFFFF" w:themeColor="background1"/>
            </w:tcBorders>
            <w:shd w:val="clear" w:color="auto" w:fill="EAF1DD" w:themeFill="accent3" w:themeFillTint="33"/>
            <w:vAlign w:val="center"/>
          </w:tcPr>
          <w:p w:rsidR="00006C01" w:rsidRDefault="005A1606">
            <w:pPr>
              <w:pStyle w:val="BEZINDENTACIJE"/>
              <w:spacing w:before="120" w:after="120" w:line="240" w:lineRule="auto"/>
              <w:jc w:val="center"/>
              <w:rPr>
                <w:bCs w:val="0"/>
                <w:color w:val="auto"/>
                <w:sz w:val="22"/>
                <w:szCs w:val="22"/>
              </w:rPr>
            </w:pPr>
            <w:r>
              <w:rPr>
                <w:b w:val="0"/>
                <w:color w:val="auto"/>
                <w:sz w:val="22"/>
                <w:szCs w:val="22"/>
              </w:rPr>
              <w:t>5.</w:t>
            </w:r>
          </w:p>
        </w:tc>
        <w:tc>
          <w:tcPr>
            <w:tcW w:w="4106" w:type="dxa"/>
            <w:tcBorders>
              <w:top w:val="single" w:sz="4" w:space="0" w:color="EAF1DD" w:themeColor="accent3" w:themeTint="33"/>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b/>
                <w:color w:val="auto"/>
                <w:sz w:val="22"/>
                <w:szCs w:val="22"/>
              </w:rPr>
            </w:pPr>
            <w:r>
              <w:rPr>
                <w:rFonts w:ascii="TimesNewRomanPSMT" w:hAnsi="TimesNewRomanPSMT"/>
                <w:color w:val="auto"/>
                <w:sz w:val="22"/>
                <w:szCs w:val="22"/>
              </w:rPr>
              <w:t>Izgradnja postrojenja za sortiranje odvojeno prikupljenog papira/kartona, metala, stakla, plastike i drva (sortirnica)</w:t>
            </w:r>
          </w:p>
        </w:tc>
        <w:tc>
          <w:tcPr>
            <w:tcW w:w="4111" w:type="dxa"/>
            <w:tcBorders>
              <w:top w:val="single" w:sz="4" w:space="0" w:color="EAF1DD" w:themeColor="accent3" w:themeTint="33"/>
              <w:left w:val="single" w:sz="4" w:space="0" w:color="FFFFFF" w:themeColor="background1"/>
              <w:bottom w:val="single" w:sz="4" w:space="0" w:color="EAF1DD" w:themeColor="accent3" w:themeTint="33"/>
            </w:tcBorders>
            <w:shd w:val="clear" w:color="auto" w:fill="EAF1DD" w:themeFill="accent3" w:themeFillTint="33"/>
            <w:vAlign w:val="center"/>
          </w:tcPr>
          <w:p w:rsidR="00006C01" w:rsidRDefault="003A0A98">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auto"/>
                <w:sz w:val="22"/>
                <w:szCs w:val="22"/>
              </w:rPr>
              <w:t>Izgradnja sortirnice</w:t>
            </w:r>
          </w:p>
        </w:tc>
      </w:tr>
      <w:tr w:rsidR="00006C01" w:rsidTr="00174385">
        <w:trPr>
          <w:trHeight w:val="851"/>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right w:val="single" w:sz="4" w:space="0" w:color="EAF1DD" w:themeColor="accent3" w:themeTint="33"/>
            </w:tcBorders>
            <w:vAlign w:val="center"/>
          </w:tcPr>
          <w:p w:rsidR="00006C01" w:rsidRDefault="005A1606">
            <w:pPr>
              <w:pStyle w:val="BEZINDENTACIJE"/>
              <w:spacing w:before="120" w:after="120" w:line="240" w:lineRule="auto"/>
              <w:jc w:val="center"/>
              <w:rPr>
                <w:bCs w:val="0"/>
                <w:color w:val="auto"/>
                <w:sz w:val="22"/>
                <w:szCs w:val="22"/>
              </w:rPr>
            </w:pPr>
            <w:r>
              <w:rPr>
                <w:b w:val="0"/>
                <w:color w:val="auto"/>
                <w:sz w:val="22"/>
                <w:szCs w:val="22"/>
              </w:rPr>
              <w:lastRenderedPageBreak/>
              <w:t>6.</w:t>
            </w:r>
          </w:p>
        </w:tc>
        <w:tc>
          <w:tcPr>
            <w:tcW w:w="4106" w:type="dxa"/>
            <w:tcBorders>
              <w:top w:val="single" w:sz="4" w:space="0" w:color="EAF1DD" w:themeColor="accent3" w:themeTint="33"/>
              <w:left w:val="single" w:sz="4" w:space="0" w:color="EAF1DD" w:themeColor="accent3" w:themeTint="33"/>
              <w:right w:val="single" w:sz="4" w:space="0" w:color="EAF1DD" w:themeColor="accent3" w:themeTint="33"/>
            </w:tcBorders>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b/>
                <w:color w:val="auto"/>
                <w:sz w:val="22"/>
                <w:szCs w:val="22"/>
              </w:rPr>
            </w:pPr>
            <w:r>
              <w:rPr>
                <w:rFonts w:ascii="TimesNewRomanPSMT" w:hAnsi="TimesNewRomanPSMT"/>
                <w:color w:val="auto"/>
                <w:sz w:val="22"/>
                <w:szCs w:val="22"/>
              </w:rPr>
              <w:t>Izgradnja postrojenja za biološku obradu odvojeno prikupljenog biootpada (kompostana)</w:t>
            </w:r>
          </w:p>
        </w:tc>
        <w:tc>
          <w:tcPr>
            <w:tcW w:w="4111" w:type="dxa"/>
            <w:tcBorders>
              <w:top w:val="single" w:sz="4" w:space="0" w:color="EAF1DD" w:themeColor="accent3" w:themeTint="33"/>
              <w:left w:val="single" w:sz="4" w:space="0" w:color="EAF1DD" w:themeColor="accent3" w:themeTint="33"/>
            </w:tcBorders>
            <w:vAlign w:val="center"/>
          </w:tcPr>
          <w:p w:rsidR="00006C01" w:rsidRDefault="00F0583E" w:rsidP="00595602">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auto"/>
                <w:sz w:val="22"/>
                <w:szCs w:val="22"/>
              </w:rPr>
              <w:t>Izgradnja kompostane</w:t>
            </w:r>
          </w:p>
          <w:p w:rsidR="00F41D58" w:rsidRDefault="00F41D58" w:rsidP="00595602">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auto"/>
                <w:sz w:val="22"/>
                <w:szCs w:val="22"/>
              </w:rPr>
              <w:t>Nabava uređaja za kompostiranje</w:t>
            </w:r>
          </w:p>
        </w:tc>
      </w:tr>
      <w:tr w:rsidR="00006C01" w:rsidTr="00174385">
        <w:trPr>
          <w:trHeight w:val="609"/>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FFFFFF" w:themeColor="background1"/>
            </w:tcBorders>
            <w:shd w:val="clear" w:color="auto" w:fill="EAF1DD" w:themeFill="accent3" w:themeFillTint="33"/>
            <w:vAlign w:val="center"/>
          </w:tcPr>
          <w:p w:rsidR="00006C01" w:rsidRDefault="005A1606">
            <w:pPr>
              <w:pStyle w:val="BEZINDENTACIJE"/>
              <w:spacing w:before="120" w:after="120" w:line="240" w:lineRule="auto"/>
              <w:jc w:val="center"/>
              <w:rPr>
                <w:bCs w:val="0"/>
                <w:color w:val="auto"/>
                <w:sz w:val="22"/>
                <w:szCs w:val="22"/>
              </w:rPr>
            </w:pPr>
            <w:r>
              <w:rPr>
                <w:b w:val="0"/>
                <w:color w:val="auto"/>
                <w:sz w:val="22"/>
                <w:szCs w:val="22"/>
              </w:rPr>
              <w:t>7.</w:t>
            </w:r>
          </w:p>
        </w:tc>
        <w:tc>
          <w:tcPr>
            <w:tcW w:w="4106" w:type="dxa"/>
            <w:tcBorders>
              <w:left w:val="single" w:sz="4" w:space="0" w:color="FFFFFF" w:themeColor="background1"/>
              <w:right w:val="single" w:sz="4" w:space="0" w:color="FFFFFF" w:themeColor="background1"/>
            </w:tcBorders>
            <w:shd w:val="clear" w:color="auto" w:fill="EAF1DD" w:themeFill="accent3" w:themeFillTint="33"/>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b/>
                <w:color w:val="auto"/>
                <w:sz w:val="22"/>
                <w:szCs w:val="22"/>
              </w:rPr>
            </w:pPr>
            <w:r>
              <w:rPr>
                <w:rFonts w:ascii="TimesNewRomanPSMT" w:hAnsi="TimesNewRomanPSMT"/>
                <w:color w:val="auto"/>
                <w:sz w:val="22"/>
                <w:szCs w:val="22"/>
              </w:rPr>
              <w:t>Izgradnja reciklažnih dvorišta</w:t>
            </w:r>
          </w:p>
        </w:tc>
        <w:tc>
          <w:tcPr>
            <w:tcW w:w="4111" w:type="dxa"/>
            <w:tcBorders>
              <w:left w:val="single" w:sz="4" w:space="0" w:color="FFFFFF" w:themeColor="background1"/>
            </w:tcBorders>
            <w:shd w:val="clear" w:color="auto" w:fill="EAF1DD" w:themeFill="accent3" w:themeFillTint="33"/>
            <w:vAlign w:val="center"/>
          </w:tcPr>
          <w:p w:rsidR="00006C01" w:rsidRDefault="009745D0" w:rsidP="003A0A98">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auto"/>
                <w:sz w:val="22"/>
                <w:szCs w:val="22"/>
              </w:rPr>
              <w:t>Izgradnja</w:t>
            </w:r>
            <w:r w:rsidR="00F41D58">
              <w:rPr>
                <w:rFonts w:ascii="TimesNewRomanPSMT" w:hAnsi="TimesNewRomanPSMT"/>
                <w:color w:val="auto"/>
                <w:sz w:val="22"/>
                <w:szCs w:val="22"/>
              </w:rPr>
              <w:t xml:space="preserve"> </w:t>
            </w:r>
            <w:r w:rsidR="005A1606">
              <w:rPr>
                <w:rFonts w:ascii="TimesNewRomanPSMT" w:hAnsi="TimesNewRomanPSMT"/>
                <w:color w:val="auto"/>
                <w:sz w:val="22"/>
                <w:szCs w:val="22"/>
              </w:rPr>
              <w:t>reciklažnog dvorišta</w:t>
            </w:r>
          </w:p>
        </w:tc>
      </w:tr>
      <w:tr w:rsidR="00006C01" w:rsidTr="00174385">
        <w:trPr>
          <w:trHeight w:val="624"/>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EAF1DD" w:themeColor="accent3" w:themeTint="33"/>
            </w:tcBorders>
            <w:vAlign w:val="center"/>
          </w:tcPr>
          <w:p w:rsidR="00006C01" w:rsidRDefault="00624731">
            <w:pPr>
              <w:pStyle w:val="BEZINDENTACIJE"/>
              <w:spacing w:before="120" w:after="120" w:line="240" w:lineRule="auto"/>
              <w:jc w:val="center"/>
              <w:rPr>
                <w:bCs w:val="0"/>
                <w:color w:val="auto"/>
                <w:sz w:val="22"/>
                <w:szCs w:val="22"/>
              </w:rPr>
            </w:pPr>
            <w:r>
              <w:rPr>
                <w:b w:val="0"/>
                <w:color w:val="auto"/>
                <w:sz w:val="22"/>
                <w:szCs w:val="22"/>
              </w:rPr>
              <w:t>8</w:t>
            </w:r>
            <w:r w:rsidR="005A1606">
              <w:rPr>
                <w:b w:val="0"/>
                <w:color w:val="auto"/>
                <w:sz w:val="22"/>
                <w:szCs w:val="22"/>
              </w:rPr>
              <w:t>.</w:t>
            </w:r>
          </w:p>
        </w:tc>
        <w:tc>
          <w:tcPr>
            <w:tcW w:w="4106" w:type="dxa"/>
            <w:tcBorders>
              <w:left w:val="single" w:sz="4" w:space="0" w:color="EAF1DD" w:themeColor="accent3" w:themeTint="33"/>
              <w:right w:val="single" w:sz="4" w:space="0" w:color="EAF1DD" w:themeColor="accent3" w:themeTint="33"/>
            </w:tcBorders>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b/>
                <w:color w:val="auto"/>
                <w:sz w:val="22"/>
                <w:szCs w:val="22"/>
              </w:rPr>
            </w:pPr>
            <w:r>
              <w:rPr>
                <w:rFonts w:ascii="TimesNewRomanPSMT" w:hAnsi="TimesNewRomanPSMT"/>
                <w:color w:val="auto"/>
                <w:sz w:val="22"/>
                <w:szCs w:val="22"/>
              </w:rPr>
              <w:t>Izgradnja centara za gospodarenje otpadom</w:t>
            </w:r>
          </w:p>
        </w:tc>
        <w:tc>
          <w:tcPr>
            <w:tcW w:w="4111" w:type="dxa"/>
            <w:tcBorders>
              <w:left w:val="single" w:sz="4" w:space="0" w:color="EAF1DD" w:themeColor="accent3" w:themeTint="33"/>
            </w:tcBorders>
            <w:vAlign w:val="center"/>
          </w:tcPr>
          <w:p w:rsidR="00006C01" w:rsidRDefault="00C9531A" w:rsidP="003A0A98">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auto"/>
                <w:sz w:val="22"/>
                <w:szCs w:val="22"/>
              </w:rPr>
              <w:t>-</w:t>
            </w:r>
          </w:p>
        </w:tc>
      </w:tr>
      <w:tr w:rsidR="00006C01" w:rsidTr="00174385">
        <w:trPr>
          <w:trHeight w:val="624"/>
        </w:trPr>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EAF1DD" w:themeColor="accent3" w:themeTint="33"/>
              <w:right w:val="single" w:sz="4" w:space="0" w:color="FFFFFF" w:themeColor="background1"/>
            </w:tcBorders>
            <w:shd w:val="clear" w:color="auto" w:fill="EAF1DD" w:themeFill="accent3" w:themeFillTint="33"/>
            <w:vAlign w:val="center"/>
          </w:tcPr>
          <w:p w:rsidR="00006C01" w:rsidRDefault="00821585">
            <w:pPr>
              <w:pStyle w:val="BEZINDENTACIJE"/>
              <w:spacing w:before="120" w:after="120" w:line="240" w:lineRule="auto"/>
              <w:jc w:val="center"/>
              <w:rPr>
                <w:bCs w:val="0"/>
                <w:color w:val="auto"/>
                <w:sz w:val="22"/>
                <w:szCs w:val="22"/>
              </w:rPr>
            </w:pPr>
            <w:r>
              <w:rPr>
                <w:b w:val="0"/>
                <w:color w:val="auto"/>
                <w:sz w:val="22"/>
                <w:szCs w:val="22"/>
              </w:rPr>
              <w:t>9</w:t>
            </w:r>
            <w:r w:rsidR="005A1606">
              <w:rPr>
                <w:b w:val="0"/>
                <w:color w:val="auto"/>
                <w:sz w:val="22"/>
                <w:szCs w:val="22"/>
              </w:rPr>
              <w:t>.</w:t>
            </w:r>
          </w:p>
        </w:tc>
        <w:tc>
          <w:tcPr>
            <w:tcW w:w="4106" w:type="dxa"/>
            <w:tcBorders>
              <w:left w:val="single" w:sz="4" w:space="0" w:color="FFFFFF" w:themeColor="background1"/>
              <w:bottom w:val="single" w:sz="4" w:space="0" w:color="EAF1DD" w:themeColor="accent3" w:themeTint="33"/>
              <w:right w:val="single" w:sz="4" w:space="0" w:color="FFFFFF" w:themeColor="background1"/>
            </w:tcBorders>
            <w:shd w:val="clear" w:color="auto" w:fill="EAF1DD" w:themeFill="accent3" w:themeFillTint="33"/>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b/>
                <w:color w:val="auto"/>
                <w:sz w:val="22"/>
                <w:szCs w:val="22"/>
              </w:rPr>
            </w:pPr>
            <w:r>
              <w:rPr>
                <w:rFonts w:ascii="TimesNewRomanPSMT" w:hAnsi="TimesNewRomanPSMT"/>
                <w:color w:val="auto"/>
                <w:sz w:val="22"/>
                <w:szCs w:val="22"/>
              </w:rPr>
              <w:t>Izgradnja odlagališnih ploha za odlaganje otpada koji sadrži azbest</w:t>
            </w:r>
          </w:p>
        </w:tc>
        <w:tc>
          <w:tcPr>
            <w:tcW w:w="4111" w:type="dxa"/>
            <w:tcBorders>
              <w:left w:val="single" w:sz="4" w:space="0" w:color="FFFFFF" w:themeColor="background1"/>
              <w:bottom w:val="single" w:sz="4" w:space="0" w:color="EAF1DD" w:themeColor="accent3" w:themeTint="33"/>
            </w:tcBorders>
            <w:shd w:val="clear" w:color="auto" w:fill="EAF1DD" w:themeFill="accent3" w:themeFillTint="33"/>
            <w:vAlign w:val="center"/>
          </w:tcPr>
          <w:p w:rsidR="00006C01" w:rsidRDefault="00822565">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auto"/>
                <w:sz w:val="22"/>
                <w:szCs w:val="22"/>
              </w:rPr>
              <w:t>Prikupiti podatke o lokacijama na kojima se nalazi azbest i dostviti ih FZOEU</w:t>
            </w:r>
          </w:p>
        </w:tc>
      </w:tr>
      <w:tr w:rsidR="00006C01" w:rsidTr="00174385">
        <w:trPr>
          <w:trHeight w:val="691"/>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EAF1DD" w:themeColor="accent3" w:themeTint="33"/>
              <w:right w:val="single" w:sz="4" w:space="0" w:color="EAF1DD" w:themeColor="accent3" w:themeTint="33"/>
            </w:tcBorders>
            <w:vAlign w:val="center"/>
          </w:tcPr>
          <w:p w:rsidR="00006C01" w:rsidRDefault="00C851F4">
            <w:pPr>
              <w:pStyle w:val="BEZINDENTACIJE"/>
              <w:spacing w:before="120" w:after="120" w:line="240" w:lineRule="auto"/>
              <w:jc w:val="center"/>
              <w:rPr>
                <w:bCs w:val="0"/>
                <w:color w:val="auto"/>
                <w:sz w:val="22"/>
                <w:szCs w:val="22"/>
              </w:rPr>
            </w:pPr>
            <w:r>
              <w:rPr>
                <w:b w:val="0"/>
                <w:color w:val="auto"/>
                <w:sz w:val="22"/>
                <w:szCs w:val="22"/>
              </w:rPr>
              <w:t>1</w:t>
            </w:r>
            <w:r w:rsidR="00821585">
              <w:rPr>
                <w:b w:val="0"/>
                <w:color w:val="auto"/>
                <w:sz w:val="22"/>
                <w:szCs w:val="22"/>
              </w:rPr>
              <w:t>0</w:t>
            </w:r>
            <w:r w:rsidR="005A1606">
              <w:rPr>
                <w:b w:val="0"/>
                <w:color w:val="auto"/>
                <w:sz w:val="22"/>
                <w:szCs w:val="22"/>
              </w:rPr>
              <w:t>.</w:t>
            </w:r>
          </w:p>
        </w:tc>
        <w:tc>
          <w:tcPr>
            <w:tcW w:w="4106" w:type="dxa"/>
            <w:tcBorders>
              <w:top w:val="single" w:sz="4" w:space="0" w:color="EAF1DD" w:themeColor="accent3" w:themeTint="33"/>
              <w:left w:val="single" w:sz="4" w:space="0" w:color="EAF1DD" w:themeColor="accent3" w:themeTint="33"/>
              <w:right w:val="single" w:sz="4" w:space="0" w:color="EAF1DD" w:themeColor="accent3" w:themeTint="33"/>
            </w:tcBorders>
            <w:vAlign w:val="center"/>
          </w:tcPr>
          <w:p w:rsidR="00006C01" w:rsidRPr="003A0A98"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b/>
                <w:color w:val="FF0000"/>
                <w:sz w:val="22"/>
                <w:szCs w:val="22"/>
              </w:rPr>
            </w:pPr>
            <w:r w:rsidRPr="00C741BC">
              <w:rPr>
                <w:rFonts w:ascii="TimesNewRomanPSMT" w:hAnsi="TimesNewRomanPSMT"/>
                <w:color w:val="auto"/>
                <w:sz w:val="22"/>
                <w:szCs w:val="22"/>
              </w:rPr>
              <w:t>Izgradnja reciklažnih dvorišta za građevni otpad</w:t>
            </w:r>
          </w:p>
        </w:tc>
        <w:tc>
          <w:tcPr>
            <w:tcW w:w="4111" w:type="dxa"/>
            <w:tcBorders>
              <w:top w:val="single" w:sz="4" w:space="0" w:color="EAF1DD" w:themeColor="accent3" w:themeTint="33"/>
              <w:left w:val="single" w:sz="4" w:space="0" w:color="EAF1DD" w:themeColor="accent3" w:themeTint="33"/>
            </w:tcBorders>
            <w:vAlign w:val="center"/>
          </w:tcPr>
          <w:p w:rsidR="00006C01" w:rsidRDefault="00E12905">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auto"/>
                <w:sz w:val="22"/>
                <w:szCs w:val="22"/>
              </w:rPr>
              <w:t>-</w:t>
            </w:r>
          </w:p>
        </w:tc>
      </w:tr>
      <w:tr w:rsidR="00006C01" w:rsidTr="00174385">
        <w:trPr>
          <w:trHeight w:val="624"/>
        </w:trPr>
        <w:tc>
          <w:tcPr>
            <w:cnfStyle w:val="001000000000" w:firstRow="0" w:lastRow="0" w:firstColumn="1" w:lastColumn="0" w:oddVBand="0" w:evenVBand="0" w:oddHBand="0" w:evenHBand="0" w:firstRowFirstColumn="0" w:firstRowLastColumn="0" w:lastRowFirstColumn="0" w:lastRowLastColumn="0"/>
            <w:tcW w:w="567" w:type="dxa"/>
            <w:tcBorders>
              <w:right w:val="single" w:sz="4" w:space="0" w:color="FFFFFF" w:themeColor="background1"/>
            </w:tcBorders>
            <w:shd w:val="clear" w:color="auto" w:fill="EAF1DD" w:themeFill="accent3" w:themeFillTint="33"/>
            <w:vAlign w:val="center"/>
          </w:tcPr>
          <w:p w:rsidR="00006C01" w:rsidRDefault="00C851F4">
            <w:pPr>
              <w:pStyle w:val="BEZINDENTACIJE"/>
              <w:spacing w:before="120" w:after="120" w:line="240" w:lineRule="auto"/>
              <w:jc w:val="center"/>
              <w:rPr>
                <w:bCs w:val="0"/>
                <w:color w:val="auto"/>
                <w:sz w:val="22"/>
                <w:szCs w:val="22"/>
              </w:rPr>
            </w:pPr>
            <w:r>
              <w:rPr>
                <w:b w:val="0"/>
                <w:color w:val="auto"/>
                <w:sz w:val="22"/>
                <w:szCs w:val="22"/>
              </w:rPr>
              <w:t>1</w:t>
            </w:r>
            <w:r w:rsidR="00821585">
              <w:rPr>
                <w:b w:val="0"/>
                <w:color w:val="auto"/>
                <w:sz w:val="22"/>
                <w:szCs w:val="22"/>
              </w:rPr>
              <w:t>1</w:t>
            </w:r>
            <w:r w:rsidR="005A1606">
              <w:rPr>
                <w:b w:val="0"/>
                <w:color w:val="auto"/>
                <w:sz w:val="22"/>
                <w:szCs w:val="22"/>
              </w:rPr>
              <w:t>.</w:t>
            </w:r>
          </w:p>
        </w:tc>
        <w:tc>
          <w:tcPr>
            <w:tcW w:w="4106" w:type="dxa"/>
            <w:tcBorders>
              <w:left w:val="single" w:sz="4" w:space="0" w:color="FFFFFF" w:themeColor="background1"/>
              <w:right w:val="single" w:sz="4" w:space="0" w:color="FFFFFF" w:themeColor="background1"/>
            </w:tcBorders>
            <w:shd w:val="clear" w:color="auto" w:fill="EAF1DD" w:themeFill="accent3" w:themeFillTint="33"/>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b/>
                <w:color w:val="auto"/>
                <w:sz w:val="22"/>
                <w:szCs w:val="22"/>
              </w:rPr>
            </w:pPr>
            <w:r>
              <w:rPr>
                <w:rFonts w:ascii="TimesNewRomanPSMT" w:hAnsi="TimesNewRomanPSMT"/>
                <w:color w:val="auto"/>
                <w:sz w:val="22"/>
                <w:szCs w:val="22"/>
              </w:rPr>
              <w:t>Sanacija odlagališta neopasnog otpada</w:t>
            </w:r>
          </w:p>
        </w:tc>
        <w:tc>
          <w:tcPr>
            <w:tcW w:w="4111" w:type="dxa"/>
            <w:tcBorders>
              <w:left w:val="single" w:sz="4" w:space="0" w:color="FFFFFF" w:themeColor="background1"/>
            </w:tcBorders>
            <w:shd w:val="clear" w:color="auto" w:fill="EAF1DD" w:themeFill="accent3" w:themeFillTint="33"/>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auto"/>
                <w:sz w:val="22"/>
                <w:szCs w:val="22"/>
              </w:rPr>
              <w:t>Sanacija lokacija onečišćenih nepropisno odbačenim otpadom u okoliš</w:t>
            </w:r>
          </w:p>
        </w:tc>
      </w:tr>
      <w:tr w:rsidR="00006C01" w:rsidTr="00174385">
        <w:trPr>
          <w:trHeight w:val="454"/>
        </w:trPr>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EAF1DD" w:themeColor="accent3" w:themeTint="33"/>
              <w:right w:val="single" w:sz="4" w:space="0" w:color="EAF1DD" w:themeColor="accent3" w:themeTint="33"/>
            </w:tcBorders>
            <w:vAlign w:val="center"/>
          </w:tcPr>
          <w:p w:rsidR="00006C01" w:rsidRDefault="00C851F4">
            <w:pPr>
              <w:pStyle w:val="BEZINDENTACIJE"/>
              <w:spacing w:before="120" w:after="120" w:line="240" w:lineRule="auto"/>
              <w:jc w:val="center"/>
              <w:rPr>
                <w:bCs w:val="0"/>
                <w:color w:val="auto"/>
                <w:sz w:val="22"/>
                <w:szCs w:val="22"/>
              </w:rPr>
            </w:pPr>
            <w:r>
              <w:rPr>
                <w:b w:val="0"/>
                <w:color w:val="auto"/>
                <w:sz w:val="22"/>
                <w:szCs w:val="22"/>
              </w:rPr>
              <w:t>1</w:t>
            </w:r>
            <w:r w:rsidR="00821585">
              <w:rPr>
                <w:b w:val="0"/>
                <w:color w:val="auto"/>
                <w:sz w:val="22"/>
                <w:szCs w:val="22"/>
              </w:rPr>
              <w:t>2</w:t>
            </w:r>
            <w:r w:rsidR="005A1606">
              <w:rPr>
                <w:b w:val="0"/>
                <w:color w:val="auto"/>
                <w:sz w:val="22"/>
                <w:szCs w:val="22"/>
              </w:rPr>
              <w:t>.</w:t>
            </w:r>
          </w:p>
        </w:tc>
        <w:tc>
          <w:tcPr>
            <w:tcW w:w="4106" w:type="dxa"/>
            <w:tcBorders>
              <w:left w:val="single" w:sz="4" w:space="0" w:color="EAF1DD" w:themeColor="accent3" w:themeTint="33"/>
              <w:bottom w:val="single" w:sz="4" w:space="0" w:color="EAF1DD" w:themeColor="accent3" w:themeTint="33"/>
              <w:right w:val="single" w:sz="4" w:space="0" w:color="EAF1DD" w:themeColor="accent3" w:themeTint="33"/>
            </w:tcBorders>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000000" w:themeColor="text1"/>
                <w:sz w:val="22"/>
                <w:szCs w:val="22"/>
              </w:rPr>
              <w:t>Sanacija „crnih točaka“</w:t>
            </w:r>
          </w:p>
        </w:tc>
        <w:tc>
          <w:tcPr>
            <w:tcW w:w="4111" w:type="dxa"/>
            <w:tcBorders>
              <w:left w:val="single" w:sz="4" w:space="0" w:color="EAF1DD" w:themeColor="accent3" w:themeTint="33"/>
              <w:bottom w:val="single" w:sz="4" w:space="0" w:color="EAF1DD" w:themeColor="accent3" w:themeTint="33"/>
            </w:tcBorders>
            <w:vAlign w:val="center"/>
          </w:tcPr>
          <w:p w:rsidR="00006C01" w:rsidRDefault="005A1606">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rFonts w:ascii="TimesNewRomanPSMT" w:hAnsi="TimesNewRomanPSMT"/>
                <w:color w:val="auto"/>
                <w:sz w:val="22"/>
                <w:szCs w:val="22"/>
              </w:rPr>
            </w:pPr>
            <w:r>
              <w:rPr>
                <w:rFonts w:ascii="TimesNewRomanPSMT" w:hAnsi="TimesNewRomanPSMT"/>
                <w:color w:val="auto"/>
                <w:sz w:val="22"/>
                <w:szCs w:val="22"/>
              </w:rPr>
              <w:t>-</w:t>
            </w:r>
          </w:p>
        </w:tc>
      </w:tr>
    </w:tbl>
    <w:p w:rsidR="00006C01" w:rsidRDefault="005A1606" w:rsidP="00D95C1D">
      <w:pPr>
        <w:pStyle w:val="Heading1"/>
        <w:numPr>
          <w:ilvl w:val="0"/>
          <w:numId w:val="39"/>
        </w:numPr>
        <w:spacing w:before="600" w:after="240"/>
        <w:ind w:left="482" w:hanging="482"/>
        <w:rPr>
          <w:lang w:val="hr-HR"/>
        </w:rPr>
      </w:pPr>
      <w:bookmarkStart w:id="95" w:name="_Toc507143492"/>
      <w:r>
        <w:rPr>
          <w:lang w:val="hr-HR"/>
        </w:rPr>
        <w:t>ORGANIZACIJSKI ASPEKTI, IZVORI I VISINA FINANCIJSKIH SREDSTAVA ZA PROVEDBU MJERA GOSPODARENJA OTPADOM</w:t>
      </w:r>
      <w:bookmarkEnd w:id="95"/>
    </w:p>
    <w:p w:rsidR="0039036A" w:rsidRDefault="0039036A" w:rsidP="0039036A">
      <w:pPr>
        <w:spacing w:after="0"/>
      </w:pPr>
      <w:bookmarkStart w:id="96" w:name="_Hlk498080846"/>
      <w:r>
        <w:t>Gospodarenje otpadom je od interesa za R</w:t>
      </w:r>
      <w:r w:rsidR="00F22183">
        <w:t xml:space="preserve">epubliku </w:t>
      </w:r>
      <w:r>
        <w:t>H</w:t>
      </w:r>
      <w:r w:rsidR="00F22183">
        <w:t>rvatsku</w:t>
      </w:r>
      <w:r>
        <w:t>. Gospodarenje otpadom osiguravaju Vlada R</w:t>
      </w:r>
      <w:r w:rsidR="004D5C2C">
        <w:t xml:space="preserve">epublike </w:t>
      </w:r>
      <w:r>
        <w:t>H</w:t>
      </w:r>
      <w:r w:rsidR="004D5C2C">
        <w:t>rvatske</w:t>
      </w:r>
      <w:r>
        <w:t xml:space="preserve"> i M</w:t>
      </w:r>
      <w:r w:rsidR="00AF5F32">
        <w:t>inistarstvo zaštite okoliša i energetike (u daljnjem tekstu: M</w:t>
      </w:r>
      <w:r>
        <w:t>ZOE</w:t>
      </w:r>
      <w:r w:rsidR="00AF5F32">
        <w:t>)</w:t>
      </w:r>
      <w:r>
        <w:t xml:space="preserve"> propisivanjem mjera gospodarenja otpadom. Provedbena tijela na državnoj razini su </w:t>
      </w:r>
      <w:r w:rsidR="00AF5F32">
        <w:t>H</w:t>
      </w:r>
      <w:r>
        <w:t xml:space="preserve">AOP i </w:t>
      </w:r>
      <w:r w:rsidR="008146E4">
        <w:t>F</w:t>
      </w:r>
      <w:r>
        <w:t>ZOEU. JLS i JP(R)S dužna je na svom području osigurati uvjete i provedbu propisanih mjera gospodarenja otpadom. Više JLS i JP(R)S mogu sporazumno osigurati zajedničku provedbu mjera gospodarenja otpadom.</w:t>
      </w:r>
    </w:p>
    <w:p w:rsidR="0039036A" w:rsidRDefault="0039036A" w:rsidP="0039036A">
      <w:pPr>
        <w:spacing w:after="0"/>
      </w:pPr>
      <w:r>
        <w:t xml:space="preserve"> </w:t>
      </w:r>
      <w:r w:rsidRPr="00635A91">
        <w:rPr>
          <w:b/>
        </w:rPr>
        <w:t>M</w:t>
      </w:r>
      <w:r>
        <w:rPr>
          <w:b/>
        </w:rPr>
        <w:t>ZOE</w:t>
      </w:r>
      <w:r>
        <w:t xml:space="preserve"> </w:t>
      </w:r>
      <w:bookmarkStart w:id="97" w:name="_Hlk498950248"/>
      <w:r>
        <w:t xml:space="preserve">je nadležno za rješavanje o zahtjevima za dozvolu za gospodarenje otpadom koji se odnose na opasni otpad te za termičku obradu otpada, rješava o zahtjevu za izdavanje suglasnosti za sklapanje ugovora s </w:t>
      </w:r>
      <w:r w:rsidR="00821585">
        <w:t>FZOEU-om za pružanje usluge obrade određene posebne kategorije otpada, vođenje očevidnika obavljanja djelatnosti iz gospodarenja otpadom te očevidnika uvoznika i izvoznika otpada te očevidnika laboratorija, nusproizvoda i ukidanja statusa otpada, rješava o zahtjevu za izvoz odnosno uvoz otpada, izdaje odobrenje za rad organizacije, provodi nadzor (inspekcijski i upravni), objavljuje javne pozive za sufinanciranje projekata sanacije divljih i neusklađenih odlagališta.</w:t>
      </w:r>
      <w:bookmarkEnd w:id="97"/>
    </w:p>
    <w:p w:rsidR="0039036A" w:rsidRDefault="0039036A" w:rsidP="0039036A">
      <w:pPr>
        <w:spacing w:after="0"/>
      </w:pPr>
      <w:r w:rsidRPr="00635A91">
        <w:rPr>
          <w:b/>
        </w:rPr>
        <w:t>F</w:t>
      </w:r>
      <w:r>
        <w:rPr>
          <w:b/>
        </w:rPr>
        <w:t>ZOEU</w:t>
      </w:r>
      <w:r>
        <w:t xml:space="preserve"> je nadležan za obračun i naplatu propisanih naknada, vođenje Registra gospodarenja posebnim kategorijama otpada, financiranje i sufinanciranje projekata u području gospodarenja otpadom, upravljanje sustavom sakupljanja i obrade određenih posebnih kategorija otpada te rješavanjem o zahtjevu za samostalno ispunjavanje pojedinačnog cilja za određenu posebnu kategoriju otpada. </w:t>
      </w:r>
    </w:p>
    <w:p w:rsidR="0039036A" w:rsidRDefault="0039036A" w:rsidP="0039036A">
      <w:pPr>
        <w:spacing w:after="0"/>
      </w:pPr>
      <w:r w:rsidRPr="00635A91">
        <w:rPr>
          <w:b/>
        </w:rPr>
        <w:t>H</w:t>
      </w:r>
      <w:r>
        <w:rPr>
          <w:b/>
        </w:rPr>
        <w:t>AOP</w:t>
      </w:r>
      <w:r>
        <w:t xml:space="preserve"> je nadležna za razvoj i vođenje informacijskog sustava gospodarenja otpadom, izradu propisanih izvješća o gospodarenju otpadom, razvoj i vođenje Registra djelatnosti gospodarenja otpadom i Elektroničkog očevidnika o nastanku i tijeku otpada (e-ONTO). </w:t>
      </w:r>
    </w:p>
    <w:p w:rsidR="0039036A" w:rsidRDefault="0039036A" w:rsidP="0039036A">
      <w:pPr>
        <w:spacing w:after="60"/>
      </w:pPr>
      <w:r w:rsidRPr="00676FDC">
        <w:rPr>
          <w:b/>
        </w:rPr>
        <w:lastRenderedPageBreak/>
        <w:t>J</w:t>
      </w:r>
      <w:r>
        <w:rPr>
          <w:b/>
        </w:rPr>
        <w:t>P(R)S</w:t>
      </w:r>
      <w:r>
        <w:t xml:space="preserve"> su nadležne za planiranje lokacija odlagališnih ploha za zbrinjavanje azbestnog otpada i lokacija odlagališta otpada, a zajedno s JLS, putem pravnih osoba koje uspostavljaju i upravljaju centrima za gospodarenje otpadom (temeljem vlasničkih obveza) osiguravaju kapacitete za obradu MKO i otpada koji preostaje nakon obrade MKO, izdavanje dozvola za gospodarenje otpadom za koje nije nadležno MZOE, provjeru usklađenosti plana gospodarenja otpadom proizvođača otpada, te provjeru usklađenosti (i izdavanje prethodne suglasnosti) planova gospodarenja otpadom JLS s PGO RH. </w:t>
      </w:r>
    </w:p>
    <w:p w:rsidR="0039036A" w:rsidRDefault="0039036A" w:rsidP="0039036A">
      <w:pPr>
        <w:spacing w:after="0"/>
      </w:pPr>
      <w:r>
        <w:rPr>
          <w:b/>
        </w:rPr>
        <w:t>JLS</w:t>
      </w:r>
      <w:r>
        <w:t xml:space="preserve"> su nadležne za:</w:t>
      </w:r>
    </w:p>
    <w:p w:rsidR="0039036A" w:rsidRDefault="0039036A" w:rsidP="0039036A">
      <w:pPr>
        <w:spacing w:after="0"/>
      </w:pPr>
      <w:r>
        <w:t xml:space="preserve">- osiguravanje javne usluge prikupljanja komunalnog otpada, </w:t>
      </w:r>
    </w:p>
    <w:p w:rsidR="0039036A" w:rsidRDefault="0039036A" w:rsidP="0039036A">
      <w:pPr>
        <w:spacing w:after="0"/>
      </w:pPr>
      <w:r>
        <w:t>- uspostavu reciklažnih dvorišta,</w:t>
      </w:r>
    </w:p>
    <w:p w:rsidR="0039036A" w:rsidRDefault="0039036A" w:rsidP="0039036A">
      <w:pPr>
        <w:spacing w:after="0"/>
      </w:pPr>
      <w:r>
        <w:t>- provedbu mjera sprječavanja odbacivanja otpada u okoliš,</w:t>
      </w:r>
    </w:p>
    <w:p w:rsidR="0039036A" w:rsidRDefault="0039036A" w:rsidP="0039036A">
      <w:pPr>
        <w:spacing w:after="0"/>
      </w:pPr>
      <w:r>
        <w:t xml:space="preserve">- uklanjanje u okoliš odbačenog otpada, </w:t>
      </w:r>
    </w:p>
    <w:p w:rsidR="0039036A" w:rsidRDefault="0039036A" w:rsidP="0039036A">
      <w:pPr>
        <w:spacing w:after="0"/>
      </w:pPr>
      <w:r>
        <w:t xml:space="preserve">- davanje suglasnosti za akciju prikupljanja otpada, </w:t>
      </w:r>
    </w:p>
    <w:p w:rsidR="0039036A" w:rsidRDefault="0039036A" w:rsidP="0039036A">
      <w:pPr>
        <w:spacing w:after="0"/>
      </w:pPr>
      <w:r>
        <w:t xml:space="preserve">- planiranje lokacija građevina za gospodarenje otpadom od lokalnog značaja, </w:t>
      </w:r>
    </w:p>
    <w:p w:rsidR="0039036A" w:rsidRDefault="0039036A" w:rsidP="0039036A">
      <w:pPr>
        <w:spacing w:after="0"/>
      </w:pPr>
      <w:r>
        <w:t xml:space="preserve">- provedbu izobrazbo-informativnih aktivnosti, </w:t>
      </w:r>
    </w:p>
    <w:p w:rsidR="0039036A" w:rsidRDefault="0039036A" w:rsidP="0039036A">
      <w:pPr>
        <w:spacing w:after="0"/>
      </w:pPr>
      <w:r>
        <w:t>- provedbu obveza propisanih P</w:t>
      </w:r>
      <w:r w:rsidR="00F22183">
        <w:t>GO</w:t>
      </w:r>
      <w:r>
        <w:t xml:space="preserve"> RH,</w:t>
      </w:r>
    </w:p>
    <w:p w:rsidR="0039036A" w:rsidRDefault="0039036A" w:rsidP="0039036A">
      <w:pPr>
        <w:spacing w:after="60"/>
      </w:pPr>
      <w:r>
        <w:t>- izraditi Plan gospodarenja otpadom JLS u skladu sa PGO RH.</w:t>
      </w:r>
    </w:p>
    <w:p w:rsidR="0039036A" w:rsidRDefault="0039036A" w:rsidP="0039036A">
      <w:pPr>
        <w:spacing w:after="0"/>
      </w:pPr>
      <w:r w:rsidRPr="00676FDC">
        <w:rPr>
          <w:b/>
        </w:rPr>
        <w:t>Trgovačka društva u javnom vlasništvu JP(R)S i JLS</w:t>
      </w:r>
      <w:r>
        <w:t xml:space="preserve"> obavljaju usluge sakupljanja, odnosno obrade određene posebne kategorije otpada, pružanje javne usluge prikupljanja MKO i biorazgradivog otpada. Upravljaju radom </w:t>
      </w:r>
      <w:r w:rsidR="00F55F5B">
        <w:t>Ž</w:t>
      </w:r>
      <w:r>
        <w:t xml:space="preserve">CGO, sortirnice, reciklažnog centra. </w:t>
      </w:r>
    </w:p>
    <w:p w:rsidR="0039036A" w:rsidRDefault="0039036A" w:rsidP="0039036A">
      <w:pPr>
        <w:spacing w:after="0"/>
      </w:pPr>
      <w:r w:rsidRPr="00676FDC">
        <w:rPr>
          <w:b/>
        </w:rPr>
        <w:t>Trgovačka društva u privatnom vlasništvu</w:t>
      </w:r>
      <w:r>
        <w:t xml:space="preserve"> (pravne osobe i fizičke osobe – obrtnici koje obavljaju neku od djelatnosti gospodarenja otpadom) Trgovačka društva u privatnom vlasništvu mogu biti uključena u gospodarenje otpadom obavljanjem djelatnosti prijevoza otpada, posredovanja u gospodarenju otpadom, trgovanja otpadom, sakupljanja otpadom, oporabe otpada, zbrinjavanja otpada, druge obrade otpada, te izvoz i uvoz otpada, provedbu akcija prikupljanja otpada, pružanje javne usluge prikupljanja komunalnog otpada i obavljanje poslova laboratorija. </w:t>
      </w:r>
    </w:p>
    <w:p w:rsidR="00006C01" w:rsidRDefault="0039036A" w:rsidP="0039036A">
      <w:pPr>
        <w:spacing w:after="0"/>
        <w:rPr>
          <w:color w:val="000000" w:themeColor="text1"/>
          <w:lang w:val="hr-HR"/>
        </w:rPr>
      </w:pPr>
      <w:r w:rsidRPr="00676FDC">
        <w:rPr>
          <w:b/>
        </w:rPr>
        <w:t xml:space="preserve">Služba za komunalni red </w:t>
      </w:r>
      <w:r>
        <w:rPr>
          <w:b/>
        </w:rPr>
        <w:t>JLS</w:t>
      </w:r>
      <w:r>
        <w:t xml:space="preserve"> je nadležna za provedbu mjera sprječavanja nepropisnog odbacivanja otpada u okoliš (evidencija lokacija odbačenog otpada, provedba redovitog godišnjeg nadzora područja JLS i ostale utvrđene mjere), i za uklanjanje tako odbačenog otpada, pri čemu je za utvrđivanje činjeničnog stanja u vezi s odbačenim otpadom ovlaštena zatražiti nalog suda i asistenciju djelatnika ministarstva nadležnog za unutarnje poslove</w:t>
      </w:r>
      <w:bookmarkEnd w:id="96"/>
      <w:r w:rsidR="005A1606">
        <w:rPr>
          <w:color w:val="000000" w:themeColor="text1"/>
          <w:lang w:val="hr-HR"/>
        </w:rPr>
        <w:t>.</w:t>
      </w:r>
    </w:p>
    <w:p w:rsidR="00006C01" w:rsidRDefault="005A1606" w:rsidP="00D95C1D">
      <w:pPr>
        <w:pStyle w:val="Heading2"/>
        <w:numPr>
          <w:ilvl w:val="1"/>
          <w:numId w:val="39"/>
        </w:numPr>
        <w:spacing w:before="240"/>
        <w:ind w:left="992" w:hanging="635"/>
        <w:rPr>
          <w:lang w:val="hr-HR"/>
        </w:rPr>
      </w:pPr>
      <w:bookmarkStart w:id="98" w:name="_Toc480361675"/>
      <w:bookmarkStart w:id="99" w:name="_Toc482687613"/>
      <w:bookmarkStart w:id="100" w:name="_Toc507143493"/>
      <w:r>
        <w:rPr>
          <w:lang w:val="hr-HR"/>
        </w:rPr>
        <w:t>Financijska sredstva za provedbu Plana</w:t>
      </w:r>
      <w:bookmarkEnd w:id="98"/>
      <w:bookmarkEnd w:id="99"/>
      <w:bookmarkEnd w:id="100"/>
    </w:p>
    <w:p w:rsidR="00C91987" w:rsidRDefault="00C91987" w:rsidP="00C91987">
      <w:pPr>
        <w:spacing w:after="60"/>
        <w:rPr>
          <w:color w:val="000000" w:themeColor="text1"/>
          <w:lang w:val="hr-HR"/>
        </w:rPr>
      </w:pPr>
      <w:r>
        <w:rPr>
          <w:color w:val="000000" w:themeColor="text1"/>
          <w:lang w:val="hr-HR"/>
        </w:rPr>
        <w:t>Grad je dužan osigurati provedbu mjera gospodarenja otpadom na kvalitetan, postojan i ekonomski učinkovit način u skladu s načelima održivog razvoja, zaštite okoliša i gospodarenja otpadom osiguravajući pri tom javnost rada. Sredstva za provedbu ovog Plana potrebno je osigurati iz:</w:t>
      </w:r>
    </w:p>
    <w:p w:rsidR="00C91987" w:rsidRPr="00212C79" w:rsidRDefault="00C91987" w:rsidP="00D95C1D">
      <w:pPr>
        <w:pStyle w:val="ListParagraph1"/>
        <w:numPr>
          <w:ilvl w:val="0"/>
          <w:numId w:val="43"/>
        </w:numPr>
        <w:spacing w:after="0"/>
        <w:contextualSpacing/>
        <w:rPr>
          <w:rFonts w:cs="Arial"/>
          <w:color w:val="000000"/>
          <w:szCs w:val="20"/>
          <w:lang w:val="hr-HR"/>
        </w:rPr>
      </w:pPr>
      <w:r w:rsidRPr="00212C79">
        <w:rPr>
          <w:rFonts w:cs="Arial"/>
          <w:color w:val="000000"/>
          <w:szCs w:val="20"/>
          <w:lang w:val="hr-HR"/>
        </w:rPr>
        <w:t xml:space="preserve">vlastitih sredstava </w:t>
      </w:r>
      <w:r>
        <w:rPr>
          <w:rFonts w:cs="Arial"/>
          <w:color w:val="000000"/>
          <w:szCs w:val="20"/>
          <w:lang w:val="hr-HR"/>
        </w:rPr>
        <w:t>Grada</w:t>
      </w:r>
      <w:r w:rsidRPr="00212C79">
        <w:rPr>
          <w:rFonts w:cs="Arial"/>
          <w:color w:val="000000"/>
          <w:szCs w:val="20"/>
          <w:lang w:val="hr-HR"/>
        </w:rPr>
        <w:t>,</w:t>
      </w:r>
      <w:r w:rsidRPr="00212C79">
        <w:t xml:space="preserve"> </w:t>
      </w:r>
      <w:r>
        <w:t xml:space="preserve">državnog proračuna, proračuna JP(R)S-a i sredstava davatelja javnih usluga i isporučitelja vodnih usluga (u vlasništvu JLS), </w:t>
      </w:r>
    </w:p>
    <w:p w:rsidR="00C91987" w:rsidRDefault="00C91987" w:rsidP="00D95C1D">
      <w:pPr>
        <w:pStyle w:val="ListParagraph1"/>
        <w:numPr>
          <w:ilvl w:val="0"/>
          <w:numId w:val="43"/>
        </w:numPr>
        <w:spacing w:after="0"/>
        <w:contextualSpacing/>
        <w:rPr>
          <w:rFonts w:cs="Arial"/>
          <w:color w:val="000000"/>
          <w:szCs w:val="20"/>
          <w:lang w:val="hr-HR"/>
        </w:rPr>
      </w:pPr>
      <w:r w:rsidRPr="00212C79">
        <w:rPr>
          <w:rFonts w:cs="Arial"/>
          <w:color w:val="000000"/>
          <w:szCs w:val="20"/>
          <w:lang w:val="hr-HR"/>
        </w:rPr>
        <w:t>F</w:t>
      </w:r>
      <w:r>
        <w:rPr>
          <w:rFonts w:cs="Arial"/>
          <w:color w:val="000000"/>
          <w:szCs w:val="20"/>
          <w:lang w:val="hr-HR"/>
        </w:rPr>
        <w:t>ZOEU</w:t>
      </w:r>
      <w:r w:rsidRPr="00212C79">
        <w:rPr>
          <w:rFonts w:cs="Arial"/>
          <w:color w:val="000000"/>
          <w:szCs w:val="20"/>
          <w:lang w:val="hr-HR"/>
        </w:rPr>
        <w:t>,</w:t>
      </w:r>
    </w:p>
    <w:p w:rsidR="00821585" w:rsidRPr="00212C79" w:rsidRDefault="00821585" w:rsidP="00D95C1D">
      <w:pPr>
        <w:pStyle w:val="ListParagraph1"/>
        <w:numPr>
          <w:ilvl w:val="0"/>
          <w:numId w:val="43"/>
        </w:numPr>
        <w:spacing w:after="0"/>
        <w:contextualSpacing/>
        <w:rPr>
          <w:rFonts w:cs="Arial"/>
          <w:color w:val="000000"/>
          <w:szCs w:val="20"/>
          <w:lang w:val="hr-HR"/>
        </w:rPr>
      </w:pPr>
      <w:r>
        <w:rPr>
          <w:rFonts w:cs="Arial"/>
          <w:color w:val="000000"/>
          <w:szCs w:val="20"/>
          <w:lang w:val="hr-HR"/>
        </w:rPr>
        <w:t>MZOE,</w:t>
      </w:r>
    </w:p>
    <w:p w:rsidR="00C91987" w:rsidRDefault="00C91987" w:rsidP="00D95C1D">
      <w:pPr>
        <w:pStyle w:val="ListParagraph1"/>
        <w:numPr>
          <w:ilvl w:val="0"/>
          <w:numId w:val="43"/>
        </w:numPr>
        <w:spacing w:after="0"/>
        <w:contextualSpacing/>
        <w:rPr>
          <w:rFonts w:cs="Arial"/>
          <w:color w:val="000000"/>
          <w:szCs w:val="20"/>
          <w:lang w:val="hr-HR"/>
        </w:rPr>
      </w:pPr>
      <w:r>
        <w:rPr>
          <w:rFonts w:cs="Arial"/>
          <w:color w:val="000000"/>
          <w:szCs w:val="20"/>
          <w:lang w:val="hr-HR"/>
        </w:rPr>
        <w:lastRenderedPageBreak/>
        <w:t xml:space="preserve">strukturnih i investicijskih fondova EU namijenjenih zaštiti okoliša </w:t>
      </w:r>
      <w:bookmarkStart w:id="101" w:name="_Hlk480451562"/>
      <w:r>
        <w:rPr>
          <w:rFonts w:cs="Arial"/>
          <w:color w:val="000000"/>
          <w:szCs w:val="20"/>
          <w:lang w:val="hr-HR"/>
        </w:rPr>
        <w:t xml:space="preserve">- </w:t>
      </w:r>
      <w:r>
        <w:rPr>
          <w:rFonts w:cs="Arial"/>
          <w:color w:val="000000"/>
          <w:szCs w:val="20"/>
          <w:u w:val="single"/>
          <w:lang w:val="hr-HR"/>
        </w:rPr>
        <w:t>Operativni program konkurentnost i kohezija 2014.-2020.</w:t>
      </w:r>
      <w:r>
        <w:rPr>
          <w:rFonts w:cs="Arial"/>
          <w:color w:val="000000"/>
          <w:szCs w:val="20"/>
          <w:lang w:val="hr-HR"/>
        </w:rPr>
        <w:t>, prioritetna os 6 - Očuvanje i zaštita okoliša i promocija resursne učinkovitosti</w:t>
      </w:r>
      <w:bookmarkEnd w:id="101"/>
      <w:r>
        <w:rPr>
          <w:rFonts w:cs="Arial"/>
          <w:color w:val="000000"/>
          <w:szCs w:val="20"/>
          <w:lang w:val="hr-HR"/>
        </w:rPr>
        <w:t xml:space="preserve"> (6i - Ulaganje u sektor otpada kako bi se ispunili zahtjevi pravne stečevine Unije u području okoliša i zadovoljile potrebe koje su utvrdile države članice za ulaganjem koje nadilazi te zahtjeve, 6i1 – Smanjena količina otpada koji se odlaže na odlagališta),</w:t>
      </w:r>
    </w:p>
    <w:p w:rsidR="00C91987" w:rsidRPr="00212C79" w:rsidRDefault="00C91987" w:rsidP="00D95C1D">
      <w:pPr>
        <w:pStyle w:val="ListParagraph1"/>
        <w:numPr>
          <w:ilvl w:val="0"/>
          <w:numId w:val="43"/>
        </w:numPr>
        <w:spacing w:after="0"/>
        <w:contextualSpacing/>
        <w:rPr>
          <w:rFonts w:cs="Arial"/>
          <w:color w:val="000000"/>
          <w:szCs w:val="20"/>
          <w:lang w:val="hr-HR"/>
        </w:rPr>
      </w:pPr>
      <w:r>
        <w:t>privatnih izvora - privatna ulaganja u sve vrste obrade otpada (javnoprivatno partnerstvo, koncesije i dr.),</w:t>
      </w:r>
    </w:p>
    <w:p w:rsidR="00C91987" w:rsidRDefault="00C91987" w:rsidP="00D95C1D">
      <w:pPr>
        <w:pStyle w:val="ListParagraph1"/>
        <w:numPr>
          <w:ilvl w:val="0"/>
          <w:numId w:val="43"/>
        </w:numPr>
        <w:spacing w:after="0"/>
        <w:contextualSpacing/>
        <w:rPr>
          <w:rFonts w:cs="Arial"/>
          <w:color w:val="000000"/>
          <w:szCs w:val="20"/>
          <w:lang w:val="hr-HR"/>
        </w:rPr>
      </w:pPr>
      <w:r>
        <w:t>krediti banaka: Svjetska banka, Europska banka za razvoj, Europska investicijska banka, itd.</w:t>
      </w:r>
    </w:p>
    <w:p w:rsidR="00C91987" w:rsidRDefault="00C91987" w:rsidP="00D95C1D">
      <w:pPr>
        <w:pStyle w:val="ListParagraph1"/>
        <w:numPr>
          <w:ilvl w:val="0"/>
          <w:numId w:val="43"/>
        </w:numPr>
        <w:ind w:left="714" w:hanging="357"/>
        <w:rPr>
          <w:rFonts w:cs="Arial"/>
          <w:color w:val="000000"/>
          <w:szCs w:val="20"/>
          <w:lang w:val="hr-HR"/>
        </w:rPr>
      </w:pPr>
      <w:r>
        <w:rPr>
          <w:rFonts w:cs="Arial"/>
          <w:color w:val="000000"/>
          <w:szCs w:val="20"/>
          <w:lang w:val="hr-HR"/>
        </w:rPr>
        <w:t>iz drugih izvora.</w:t>
      </w:r>
    </w:p>
    <w:p w:rsidR="00006C01" w:rsidRDefault="005A1606">
      <w:pPr>
        <w:rPr>
          <w:rFonts w:cs="Arial"/>
          <w:color w:val="000000" w:themeColor="text1"/>
          <w:szCs w:val="20"/>
          <w:lang w:val="hr-HR"/>
        </w:rPr>
      </w:pPr>
      <w:r>
        <w:rPr>
          <w:rFonts w:cs="Arial"/>
          <w:color w:val="000000" w:themeColor="text1"/>
          <w:szCs w:val="20"/>
          <w:lang w:val="hr-HR"/>
        </w:rPr>
        <w:t>Okvirni troškovi izgradnje sustava gospodarenja komunalnim otpadom prikazani su tablicom u nastavku.</w:t>
      </w:r>
    </w:p>
    <w:p w:rsidR="00006C01" w:rsidRDefault="005A1606" w:rsidP="00C741BC">
      <w:pPr>
        <w:pStyle w:val="Caption"/>
        <w:keepNext/>
        <w:spacing w:after="60"/>
        <w:rPr>
          <w:color w:val="auto"/>
          <w:lang w:val="hr-HR"/>
        </w:rPr>
      </w:pPr>
      <w:r>
        <w:rPr>
          <w:color w:val="auto"/>
          <w:lang w:val="hr-HR"/>
        </w:rPr>
        <w:t xml:space="preserve">Tablica </w:t>
      </w:r>
      <w:r>
        <w:rPr>
          <w:color w:val="auto"/>
          <w:lang w:val="hr-HR"/>
        </w:rPr>
        <w:fldChar w:fldCharType="begin"/>
      </w:r>
      <w:r>
        <w:rPr>
          <w:color w:val="auto"/>
          <w:lang w:val="hr-HR"/>
        </w:rPr>
        <w:instrText xml:space="preserve"> SEQ Tablica \* ARABIC </w:instrText>
      </w:r>
      <w:r>
        <w:rPr>
          <w:color w:val="auto"/>
          <w:lang w:val="hr-HR"/>
        </w:rPr>
        <w:fldChar w:fldCharType="separate"/>
      </w:r>
      <w:r w:rsidR="00875121">
        <w:rPr>
          <w:noProof/>
          <w:color w:val="auto"/>
          <w:lang w:val="hr-HR"/>
        </w:rPr>
        <w:t>30</w:t>
      </w:r>
      <w:r>
        <w:rPr>
          <w:color w:val="auto"/>
          <w:lang w:val="hr-HR"/>
        </w:rPr>
        <w:fldChar w:fldCharType="end"/>
      </w:r>
      <w:r>
        <w:rPr>
          <w:color w:val="auto"/>
          <w:lang w:val="hr-HR"/>
        </w:rPr>
        <w:t>. Okvirni troškovi izgradnje sustava gospodarenja komunalnim otpadom (nije uračunat PDV)</w:t>
      </w:r>
    </w:p>
    <w:tbl>
      <w:tblPr>
        <w:tblStyle w:val="GridTable4-Accent31"/>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6"/>
        <w:gridCol w:w="3460"/>
        <w:gridCol w:w="2546"/>
      </w:tblGrid>
      <w:tr w:rsidR="00006C01" w:rsidTr="00B172B9">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3056" w:type="dxa"/>
            <w:tcBorders>
              <w:top w:val="none" w:sz="0" w:space="0" w:color="auto"/>
              <w:left w:val="none" w:sz="0" w:space="0" w:color="auto"/>
              <w:bottom w:val="none" w:sz="0" w:space="0" w:color="auto"/>
              <w:right w:val="single" w:sz="4" w:space="0" w:color="FFFFFF" w:themeColor="background1"/>
            </w:tcBorders>
            <w:shd w:val="clear" w:color="auto" w:fill="4A442A" w:themeFill="background2" w:themeFillShade="40"/>
            <w:vAlign w:val="center"/>
          </w:tcPr>
          <w:p w:rsidR="00006C01" w:rsidRPr="007B4B5C" w:rsidRDefault="005A1606">
            <w:pPr>
              <w:pStyle w:val="BEZINDENTACIJE"/>
              <w:spacing w:line="240" w:lineRule="auto"/>
              <w:jc w:val="center"/>
              <w:rPr>
                <w:b w:val="0"/>
                <w:bCs w:val="0"/>
                <w:color w:val="FFFFFF" w:themeColor="background1"/>
              </w:rPr>
            </w:pPr>
            <w:bookmarkStart w:id="102" w:name="_Hlk489361384"/>
            <w:r w:rsidRPr="007B4B5C">
              <w:rPr>
                <w:color w:val="FFFFFF" w:themeColor="background1"/>
              </w:rPr>
              <w:t>Vrsta troška</w:t>
            </w:r>
          </w:p>
        </w:tc>
        <w:tc>
          <w:tcPr>
            <w:tcW w:w="3460" w:type="dxa"/>
            <w:tcBorders>
              <w:top w:val="none" w:sz="0" w:space="0" w:color="auto"/>
              <w:left w:val="single" w:sz="4" w:space="0" w:color="FFFFFF" w:themeColor="background1"/>
              <w:bottom w:val="none" w:sz="0" w:space="0" w:color="auto"/>
              <w:right w:val="single" w:sz="4" w:space="0" w:color="FFFFFF" w:themeColor="background1"/>
            </w:tcBorders>
            <w:shd w:val="clear" w:color="auto" w:fill="4A442A" w:themeFill="background2" w:themeFillShade="40"/>
            <w:vAlign w:val="center"/>
          </w:tcPr>
          <w:p w:rsidR="00006C01" w:rsidRPr="007B4B5C" w:rsidRDefault="005A1606">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B4B5C">
              <w:rPr>
                <w:color w:val="FFFFFF" w:themeColor="background1"/>
              </w:rPr>
              <w:t>Okvirna ukupna cijena troška</w:t>
            </w:r>
          </w:p>
        </w:tc>
        <w:tc>
          <w:tcPr>
            <w:tcW w:w="2546" w:type="dxa"/>
            <w:tcBorders>
              <w:top w:val="none" w:sz="0" w:space="0" w:color="auto"/>
              <w:left w:val="single" w:sz="4" w:space="0" w:color="FFFFFF" w:themeColor="background1"/>
              <w:bottom w:val="none" w:sz="0" w:space="0" w:color="auto"/>
              <w:right w:val="none" w:sz="0" w:space="0" w:color="auto"/>
            </w:tcBorders>
            <w:shd w:val="clear" w:color="auto" w:fill="4A442A" w:themeFill="background2" w:themeFillShade="40"/>
            <w:vAlign w:val="center"/>
          </w:tcPr>
          <w:p w:rsidR="00006C01" w:rsidRPr="007B4B5C" w:rsidRDefault="005A1606">
            <w:pPr>
              <w:pStyle w:val="BEZINDENTACIJE"/>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B4B5C">
              <w:rPr>
                <w:color w:val="FFFFFF" w:themeColor="background1"/>
              </w:rPr>
              <w:t>Vrijeme troška</w:t>
            </w:r>
          </w:p>
        </w:tc>
      </w:tr>
      <w:tr w:rsidR="00006C01" w:rsidTr="00E12905">
        <w:trPr>
          <w:trHeight w:val="454"/>
        </w:trPr>
        <w:tc>
          <w:tcPr>
            <w:cnfStyle w:val="001000000000" w:firstRow="0" w:lastRow="0" w:firstColumn="1" w:lastColumn="0" w:oddVBand="0" w:evenVBand="0" w:oddHBand="0" w:evenHBand="0" w:firstRowFirstColumn="0" w:firstRowLastColumn="0" w:lastRowFirstColumn="0" w:lastRowLastColumn="0"/>
            <w:tcW w:w="3056" w:type="dxa"/>
            <w:tcBorders>
              <w:right w:val="single" w:sz="4" w:space="0" w:color="EAF1DD" w:themeColor="accent3" w:themeTint="33"/>
            </w:tcBorders>
            <w:shd w:val="clear" w:color="auto" w:fill="FFFFFF" w:themeFill="background1"/>
            <w:vAlign w:val="center"/>
          </w:tcPr>
          <w:p w:rsidR="00006C01" w:rsidRPr="007B4B5C" w:rsidRDefault="005A1606">
            <w:pPr>
              <w:pStyle w:val="BEZINDENTACIJE"/>
              <w:spacing w:line="240" w:lineRule="auto"/>
              <w:jc w:val="left"/>
              <w:rPr>
                <w:bCs w:val="0"/>
                <w:color w:val="auto"/>
              </w:rPr>
            </w:pPr>
            <w:r w:rsidRPr="007B4B5C">
              <w:rPr>
                <w:b w:val="0"/>
                <w:color w:val="auto"/>
              </w:rPr>
              <w:t>Nabava kompostera</w:t>
            </w:r>
          </w:p>
        </w:tc>
        <w:tc>
          <w:tcPr>
            <w:tcW w:w="3460" w:type="dxa"/>
            <w:tcBorders>
              <w:left w:val="single" w:sz="4" w:space="0" w:color="EAF1DD" w:themeColor="accent3" w:themeTint="33"/>
              <w:right w:val="single" w:sz="4" w:space="0" w:color="EAF1DD" w:themeColor="accent3" w:themeTint="33"/>
            </w:tcBorders>
            <w:shd w:val="clear" w:color="auto" w:fill="FFFFFF" w:themeFill="background1"/>
            <w:vAlign w:val="center"/>
          </w:tcPr>
          <w:p w:rsidR="00006C01" w:rsidRPr="007B4B5C" w:rsidRDefault="009745D0" w:rsidP="00F4706B">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7B4B5C">
              <w:rPr>
                <w:color w:val="auto"/>
              </w:rPr>
              <w:t>oko 7</w:t>
            </w:r>
            <w:r w:rsidR="00F4706B">
              <w:rPr>
                <w:color w:val="auto"/>
              </w:rPr>
              <w:t>5</w:t>
            </w:r>
            <w:r w:rsidR="00E25B67" w:rsidRPr="007B4B5C">
              <w:rPr>
                <w:color w:val="auto"/>
              </w:rPr>
              <w:t>0</w:t>
            </w:r>
            <w:r w:rsidR="005A1606" w:rsidRPr="007B4B5C">
              <w:rPr>
                <w:color w:val="auto"/>
              </w:rPr>
              <w:t>.000,00 kn</w:t>
            </w:r>
          </w:p>
        </w:tc>
        <w:tc>
          <w:tcPr>
            <w:tcW w:w="2546" w:type="dxa"/>
            <w:tcBorders>
              <w:left w:val="single" w:sz="4" w:space="0" w:color="EAF1DD" w:themeColor="accent3" w:themeTint="33"/>
            </w:tcBorders>
            <w:shd w:val="clear" w:color="auto" w:fill="FFFFFF" w:themeFill="background1"/>
            <w:vAlign w:val="center"/>
          </w:tcPr>
          <w:p w:rsidR="00006C01" w:rsidRPr="007B4B5C" w:rsidRDefault="005A1606" w:rsidP="007B4B5C">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7B4B5C">
              <w:rPr>
                <w:color w:val="auto"/>
              </w:rPr>
              <w:t>2018., 2019. god.</w:t>
            </w:r>
          </w:p>
        </w:tc>
      </w:tr>
      <w:tr w:rsidR="00006C01" w:rsidTr="00E12905">
        <w:trPr>
          <w:trHeight w:val="964"/>
        </w:trPr>
        <w:tc>
          <w:tcPr>
            <w:cnfStyle w:val="001000000000" w:firstRow="0" w:lastRow="0" w:firstColumn="1" w:lastColumn="0" w:oddVBand="0" w:evenVBand="0" w:oddHBand="0" w:evenHBand="0" w:firstRowFirstColumn="0" w:firstRowLastColumn="0" w:lastRowFirstColumn="0" w:lastRowLastColumn="0"/>
            <w:tcW w:w="3056" w:type="dxa"/>
            <w:tcBorders>
              <w:right w:val="single" w:sz="4" w:space="0" w:color="DDD9C3" w:themeColor="background2" w:themeShade="E6"/>
            </w:tcBorders>
            <w:shd w:val="clear" w:color="auto" w:fill="DDD9C3" w:themeFill="background2" w:themeFillShade="E6"/>
            <w:vAlign w:val="center"/>
          </w:tcPr>
          <w:p w:rsidR="00006C01" w:rsidRPr="007B4B5C" w:rsidRDefault="005A1606">
            <w:pPr>
              <w:spacing w:after="0" w:line="240" w:lineRule="auto"/>
              <w:ind w:firstLine="0"/>
              <w:jc w:val="left"/>
              <w:rPr>
                <w:bCs w:val="0"/>
                <w:color w:val="auto"/>
                <w:lang w:val="hr-HR"/>
              </w:rPr>
            </w:pPr>
            <w:r w:rsidRPr="007B4B5C">
              <w:rPr>
                <w:b w:val="0"/>
                <w:color w:val="auto"/>
                <w:lang w:val="hr-HR"/>
              </w:rPr>
              <w:t>Nabava komu</w:t>
            </w:r>
            <w:r w:rsidR="00E24A86" w:rsidRPr="007B4B5C">
              <w:rPr>
                <w:b w:val="0"/>
                <w:color w:val="auto"/>
                <w:lang w:val="hr-HR"/>
              </w:rPr>
              <w:t xml:space="preserve">nalne opreme -spremnika </w:t>
            </w:r>
            <w:r w:rsidRPr="007B4B5C">
              <w:rPr>
                <w:b w:val="0"/>
                <w:color w:val="auto"/>
                <w:lang w:val="hr-HR"/>
              </w:rPr>
              <w:t xml:space="preserve"> za odvojeno prikupljanje otpada</w:t>
            </w:r>
          </w:p>
        </w:tc>
        <w:tc>
          <w:tcPr>
            <w:tcW w:w="3460" w:type="dxa"/>
            <w:tcBorders>
              <w:left w:val="single" w:sz="4" w:space="0" w:color="DDD9C3" w:themeColor="background2" w:themeShade="E6"/>
              <w:right w:val="single" w:sz="4" w:space="0" w:color="DDD9C3" w:themeColor="background2" w:themeShade="E6"/>
            </w:tcBorders>
            <w:shd w:val="clear" w:color="auto" w:fill="DDD9C3" w:themeFill="background2" w:themeFillShade="E6"/>
            <w:vAlign w:val="center"/>
          </w:tcPr>
          <w:p w:rsidR="00006C01" w:rsidRPr="007B4B5C" w:rsidRDefault="00E25B67" w:rsidP="00F4706B">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7B4B5C">
              <w:rPr>
                <w:color w:val="auto"/>
                <w:lang w:val="hr-HR"/>
              </w:rPr>
              <w:t xml:space="preserve">oko </w:t>
            </w:r>
            <w:r w:rsidR="00983709" w:rsidRPr="007B4B5C">
              <w:rPr>
                <w:color w:val="auto"/>
                <w:lang w:val="hr-HR"/>
              </w:rPr>
              <w:t>1.2</w:t>
            </w:r>
            <w:r w:rsidRPr="007B4B5C">
              <w:rPr>
                <w:color w:val="auto"/>
                <w:lang w:val="hr-HR"/>
              </w:rPr>
              <w:t>5</w:t>
            </w:r>
            <w:r w:rsidR="005A1606" w:rsidRPr="007B4B5C">
              <w:rPr>
                <w:color w:val="auto"/>
                <w:lang w:val="hr-HR"/>
              </w:rPr>
              <w:t>0.000,00 kn</w:t>
            </w:r>
          </w:p>
        </w:tc>
        <w:tc>
          <w:tcPr>
            <w:tcW w:w="2546" w:type="dxa"/>
            <w:tcBorders>
              <w:left w:val="single" w:sz="4" w:space="0" w:color="DDD9C3" w:themeColor="background2" w:themeShade="E6"/>
            </w:tcBorders>
            <w:shd w:val="clear" w:color="auto" w:fill="DDD9C3" w:themeFill="background2" w:themeFillShade="E6"/>
            <w:vAlign w:val="center"/>
          </w:tcPr>
          <w:p w:rsidR="00006C01" w:rsidRPr="007B4B5C" w:rsidRDefault="005A1606" w:rsidP="007B4B5C">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7B4B5C">
              <w:rPr>
                <w:color w:val="auto"/>
                <w:lang w:val="hr-HR"/>
              </w:rPr>
              <w:t>2018., 2019., 2020. god.</w:t>
            </w:r>
          </w:p>
        </w:tc>
      </w:tr>
      <w:tr w:rsidR="008146E4" w:rsidTr="00E12905">
        <w:trPr>
          <w:trHeight w:val="680"/>
        </w:trPr>
        <w:tc>
          <w:tcPr>
            <w:cnfStyle w:val="001000000000" w:firstRow="0" w:lastRow="0" w:firstColumn="1" w:lastColumn="0" w:oddVBand="0" w:evenVBand="0" w:oddHBand="0" w:evenHBand="0" w:firstRowFirstColumn="0" w:firstRowLastColumn="0" w:lastRowFirstColumn="0" w:lastRowLastColumn="0"/>
            <w:tcW w:w="3056" w:type="dxa"/>
            <w:tcBorders>
              <w:bottom w:val="single" w:sz="4" w:space="0" w:color="DDD9C3" w:themeColor="background2" w:themeShade="E6"/>
              <w:right w:val="single" w:sz="4" w:space="0" w:color="DDD9C3" w:themeColor="background2" w:themeShade="E6"/>
            </w:tcBorders>
            <w:shd w:val="clear" w:color="auto" w:fill="FFFFFF" w:themeFill="background1"/>
            <w:vAlign w:val="center"/>
          </w:tcPr>
          <w:p w:rsidR="008146E4" w:rsidRPr="007B4B5C" w:rsidRDefault="008146E4" w:rsidP="008146E4">
            <w:pPr>
              <w:pStyle w:val="BEZINDENTACIJE"/>
              <w:spacing w:line="240" w:lineRule="auto"/>
              <w:jc w:val="left"/>
              <w:rPr>
                <w:b w:val="0"/>
                <w:color w:val="auto"/>
              </w:rPr>
            </w:pPr>
            <w:r w:rsidRPr="007B4B5C">
              <w:rPr>
                <w:b w:val="0"/>
                <w:color w:val="auto"/>
              </w:rPr>
              <w:t>Izgradnja reciklažnog dvorišta</w:t>
            </w:r>
          </w:p>
        </w:tc>
        <w:tc>
          <w:tcPr>
            <w:tcW w:w="3460" w:type="dxa"/>
            <w:tcBorders>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hemeFill="background1"/>
            <w:vAlign w:val="center"/>
          </w:tcPr>
          <w:p w:rsidR="008146E4" w:rsidRPr="007B4B5C" w:rsidRDefault="008146E4" w:rsidP="00F4706B">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7B4B5C">
              <w:rPr>
                <w:color w:val="auto"/>
              </w:rPr>
              <w:t>oko 2.500.000,00 kn</w:t>
            </w:r>
          </w:p>
        </w:tc>
        <w:tc>
          <w:tcPr>
            <w:tcW w:w="2546" w:type="dxa"/>
            <w:tcBorders>
              <w:left w:val="single" w:sz="4" w:space="0" w:color="DDD9C3" w:themeColor="background2" w:themeShade="E6"/>
              <w:bottom w:val="single" w:sz="4" w:space="0" w:color="DDD9C3" w:themeColor="background2" w:themeShade="E6"/>
            </w:tcBorders>
            <w:shd w:val="clear" w:color="auto" w:fill="FFFFFF" w:themeFill="background1"/>
            <w:vAlign w:val="center"/>
          </w:tcPr>
          <w:p w:rsidR="008146E4" w:rsidRPr="007B4B5C" w:rsidRDefault="008146E4" w:rsidP="008146E4">
            <w:pPr>
              <w:pStyle w:val="BEZINDENTACIJE"/>
              <w:spacing w:line="24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7B4B5C">
              <w:rPr>
                <w:color w:val="auto"/>
              </w:rPr>
              <w:t>2018., 2019. god.</w:t>
            </w:r>
          </w:p>
        </w:tc>
      </w:tr>
      <w:tr w:rsidR="008146E4" w:rsidTr="008146E4">
        <w:trPr>
          <w:trHeight w:val="454"/>
        </w:trPr>
        <w:tc>
          <w:tcPr>
            <w:cnfStyle w:val="001000000000" w:firstRow="0" w:lastRow="0" w:firstColumn="1" w:lastColumn="0" w:oddVBand="0" w:evenVBand="0" w:oddHBand="0" w:evenHBand="0" w:firstRowFirstColumn="0" w:firstRowLastColumn="0" w:lastRowFirstColumn="0" w:lastRowLastColumn="0"/>
            <w:tcW w:w="3056" w:type="dxa"/>
            <w:tcBorders>
              <w:top w:val="single" w:sz="4" w:space="0" w:color="DDD9C3" w:themeColor="background2" w:themeShade="E6"/>
              <w:right w:val="single" w:sz="4" w:space="0" w:color="EAF1DD" w:themeColor="accent3" w:themeTint="33"/>
            </w:tcBorders>
            <w:shd w:val="clear" w:color="auto" w:fill="DDD9C3" w:themeFill="background2" w:themeFillShade="E6"/>
            <w:vAlign w:val="center"/>
          </w:tcPr>
          <w:p w:rsidR="008146E4" w:rsidRPr="007B4B5C" w:rsidRDefault="008146E4" w:rsidP="008146E4">
            <w:pPr>
              <w:spacing w:after="0" w:line="240" w:lineRule="auto"/>
              <w:ind w:firstLine="0"/>
              <w:jc w:val="left"/>
              <w:rPr>
                <w:bCs w:val="0"/>
                <w:color w:val="auto"/>
                <w:lang w:val="hr-HR"/>
              </w:rPr>
            </w:pPr>
            <w:r w:rsidRPr="007B4B5C">
              <w:rPr>
                <w:b w:val="0"/>
                <w:color w:val="auto"/>
                <w:lang w:val="hr-HR"/>
              </w:rPr>
              <w:t>Edukacija</w:t>
            </w:r>
          </w:p>
        </w:tc>
        <w:tc>
          <w:tcPr>
            <w:tcW w:w="3460" w:type="dxa"/>
            <w:tcBorders>
              <w:top w:val="single" w:sz="4" w:space="0" w:color="DDD9C3" w:themeColor="background2" w:themeShade="E6"/>
              <w:left w:val="single" w:sz="4" w:space="0" w:color="EAF1DD" w:themeColor="accent3" w:themeTint="33"/>
              <w:right w:val="single" w:sz="4" w:space="0" w:color="EAF1DD" w:themeColor="accent3" w:themeTint="33"/>
            </w:tcBorders>
            <w:shd w:val="clear" w:color="auto" w:fill="DDD9C3" w:themeFill="background2" w:themeFillShade="E6"/>
            <w:vAlign w:val="center"/>
          </w:tcPr>
          <w:p w:rsidR="008146E4" w:rsidRPr="007B4B5C" w:rsidRDefault="008146E4" w:rsidP="00F4706B">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7B4B5C">
              <w:rPr>
                <w:color w:val="auto"/>
                <w:lang w:val="hr-HR"/>
              </w:rPr>
              <w:t>oko 150.000,00 kn/godišnje</w:t>
            </w:r>
          </w:p>
        </w:tc>
        <w:tc>
          <w:tcPr>
            <w:tcW w:w="2546" w:type="dxa"/>
            <w:tcBorders>
              <w:top w:val="single" w:sz="4" w:space="0" w:color="DDD9C3" w:themeColor="background2" w:themeShade="E6"/>
              <w:left w:val="single" w:sz="4" w:space="0" w:color="EAF1DD" w:themeColor="accent3" w:themeTint="33"/>
            </w:tcBorders>
            <w:shd w:val="clear" w:color="auto" w:fill="DDD9C3" w:themeFill="background2" w:themeFillShade="E6"/>
            <w:vAlign w:val="center"/>
          </w:tcPr>
          <w:p w:rsidR="008146E4" w:rsidRPr="007B4B5C" w:rsidRDefault="008146E4" w:rsidP="008146E4">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7B4B5C">
              <w:rPr>
                <w:color w:val="auto"/>
                <w:lang w:val="hr-HR"/>
              </w:rPr>
              <w:t>Kontinuirano</w:t>
            </w:r>
          </w:p>
        </w:tc>
      </w:tr>
      <w:tr w:rsidR="008146E4" w:rsidTr="008146E4">
        <w:trPr>
          <w:trHeight w:val="454"/>
        </w:trPr>
        <w:tc>
          <w:tcPr>
            <w:cnfStyle w:val="001000000000" w:firstRow="0" w:lastRow="0" w:firstColumn="1" w:lastColumn="0" w:oddVBand="0" w:evenVBand="0" w:oddHBand="0" w:evenHBand="0" w:firstRowFirstColumn="0" w:firstRowLastColumn="0" w:lastRowFirstColumn="0" w:lastRowLastColumn="0"/>
            <w:tcW w:w="3056" w:type="dxa"/>
            <w:tcBorders>
              <w:bottom w:val="single" w:sz="4" w:space="0" w:color="DDD9C3" w:themeColor="background2" w:themeShade="E6"/>
              <w:right w:val="single" w:sz="4" w:space="0" w:color="DDD9C3" w:themeColor="background2" w:themeShade="E6"/>
            </w:tcBorders>
            <w:shd w:val="clear" w:color="auto" w:fill="auto"/>
            <w:vAlign w:val="center"/>
          </w:tcPr>
          <w:p w:rsidR="008146E4" w:rsidRPr="007B4B5C" w:rsidRDefault="008146E4" w:rsidP="008146E4">
            <w:pPr>
              <w:spacing w:after="0" w:line="240" w:lineRule="auto"/>
              <w:ind w:firstLine="0"/>
              <w:jc w:val="left"/>
              <w:rPr>
                <w:bCs w:val="0"/>
                <w:color w:val="auto"/>
                <w:lang w:val="hr-HR"/>
              </w:rPr>
            </w:pPr>
            <w:r w:rsidRPr="007B4B5C">
              <w:rPr>
                <w:b w:val="0"/>
                <w:color w:val="auto"/>
                <w:lang w:val="hr-HR"/>
              </w:rPr>
              <w:t>Akcije prikupljanja otpada</w:t>
            </w:r>
          </w:p>
        </w:tc>
        <w:tc>
          <w:tcPr>
            <w:tcW w:w="3460" w:type="dxa"/>
            <w:tcBorders>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vAlign w:val="center"/>
          </w:tcPr>
          <w:p w:rsidR="008146E4" w:rsidRPr="007B4B5C" w:rsidRDefault="008146E4" w:rsidP="00F4706B">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7B4B5C">
              <w:rPr>
                <w:color w:val="auto"/>
                <w:lang w:val="hr-HR"/>
              </w:rPr>
              <w:t>oko 30.000,00 kn/godišnje</w:t>
            </w:r>
          </w:p>
        </w:tc>
        <w:tc>
          <w:tcPr>
            <w:tcW w:w="2546" w:type="dxa"/>
            <w:tcBorders>
              <w:left w:val="single" w:sz="4" w:space="0" w:color="DDD9C3" w:themeColor="background2" w:themeShade="E6"/>
              <w:bottom w:val="single" w:sz="4" w:space="0" w:color="DDD9C3" w:themeColor="background2" w:themeShade="E6"/>
            </w:tcBorders>
            <w:shd w:val="clear" w:color="auto" w:fill="auto"/>
            <w:vAlign w:val="center"/>
          </w:tcPr>
          <w:p w:rsidR="008146E4" w:rsidRPr="007B4B5C" w:rsidRDefault="008146E4" w:rsidP="008146E4">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7B4B5C">
              <w:rPr>
                <w:color w:val="auto"/>
                <w:lang w:val="hr-HR"/>
              </w:rPr>
              <w:t>Kontinuirano</w:t>
            </w:r>
          </w:p>
        </w:tc>
      </w:tr>
      <w:tr w:rsidR="008146E4" w:rsidTr="008146E4">
        <w:trPr>
          <w:trHeight w:val="454"/>
        </w:trPr>
        <w:tc>
          <w:tcPr>
            <w:cnfStyle w:val="001000000000" w:firstRow="0" w:lastRow="0" w:firstColumn="1" w:lastColumn="0" w:oddVBand="0" w:evenVBand="0" w:oddHBand="0" w:evenHBand="0" w:firstRowFirstColumn="0" w:firstRowLastColumn="0" w:lastRowFirstColumn="0" w:lastRowLastColumn="0"/>
            <w:tcW w:w="3056" w:type="dxa"/>
            <w:tcBorders>
              <w:top w:val="single" w:sz="4" w:space="0" w:color="DDD9C3" w:themeColor="background2" w:themeShade="E6"/>
              <w:right w:val="single" w:sz="4" w:space="0" w:color="EAF1DD" w:themeColor="accent3" w:themeTint="33"/>
            </w:tcBorders>
            <w:shd w:val="clear" w:color="auto" w:fill="DDD9C3" w:themeFill="background2" w:themeFillShade="E6"/>
            <w:vAlign w:val="center"/>
          </w:tcPr>
          <w:p w:rsidR="008146E4" w:rsidRPr="007B4B5C" w:rsidRDefault="008146E4" w:rsidP="008146E4">
            <w:pPr>
              <w:spacing w:after="0" w:line="240" w:lineRule="auto"/>
              <w:ind w:firstLine="0"/>
              <w:jc w:val="left"/>
              <w:rPr>
                <w:bCs w:val="0"/>
                <w:color w:val="auto"/>
                <w:lang w:val="hr-HR"/>
              </w:rPr>
            </w:pPr>
            <w:r w:rsidRPr="007B4B5C">
              <w:rPr>
                <w:b w:val="0"/>
                <w:color w:val="auto"/>
                <w:lang w:val="hr-HR"/>
              </w:rPr>
              <w:t>Godišnji plan edukacije</w:t>
            </w:r>
          </w:p>
        </w:tc>
        <w:tc>
          <w:tcPr>
            <w:tcW w:w="3460" w:type="dxa"/>
            <w:tcBorders>
              <w:top w:val="single" w:sz="4" w:space="0" w:color="DDD9C3" w:themeColor="background2" w:themeShade="E6"/>
              <w:left w:val="single" w:sz="4" w:space="0" w:color="EAF1DD" w:themeColor="accent3" w:themeTint="33"/>
              <w:right w:val="single" w:sz="4" w:space="0" w:color="EAF1DD" w:themeColor="accent3" w:themeTint="33"/>
            </w:tcBorders>
            <w:shd w:val="clear" w:color="auto" w:fill="DDD9C3" w:themeFill="background2" w:themeFillShade="E6"/>
            <w:vAlign w:val="center"/>
          </w:tcPr>
          <w:p w:rsidR="008146E4" w:rsidRPr="007B4B5C" w:rsidRDefault="008146E4" w:rsidP="00F4706B">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7B4B5C">
              <w:rPr>
                <w:color w:val="auto"/>
                <w:lang w:val="hr-HR"/>
              </w:rPr>
              <w:t>oko 30.000,00 kn/godišnje</w:t>
            </w:r>
          </w:p>
        </w:tc>
        <w:tc>
          <w:tcPr>
            <w:tcW w:w="2546" w:type="dxa"/>
            <w:tcBorders>
              <w:top w:val="single" w:sz="4" w:space="0" w:color="DDD9C3" w:themeColor="background2" w:themeShade="E6"/>
              <w:left w:val="single" w:sz="4" w:space="0" w:color="EAF1DD" w:themeColor="accent3" w:themeTint="33"/>
            </w:tcBorders>
            <w:shd w:val="clear" w:color="auto" w:fill="DDD9C3" w:themeFill="background2" w:themeFillShade="E6"/>
            <w:vAlign w:val="center"/>
          </w:tcPr>
          <w:p w:rsidR="008146E4" w:rsidRPr="007B4B5C" w:rsidRDefault="008146E4" w:rsidP="008146E4">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7B4B5C">
              <w:rPr>
                <w:color w:val="auto"/>
                <w:lang w:val="hr-HR"/>
              </w:rPr>
              <w:t>Kontinuirano</w:t>
            </w:r>
          </w:p>
        </w:tc>
      </w:tr>
      <w:tr w:rsidR="008146E4" w:rsidTr="001B2B15">
        <w:trPr>
          <w:trHeight w:hRule="exact" w:val="454"/>
        </w:trPr>
        <w:tc>
          <w:tcPr>
            <w:cnfStyle w:val="001000000000" w:firstRow="0" w:lastRow="0" w:firstColumn="1" w:lastColumn="0" w:oddVBand="0" w:evenVBand="0" w:oddHBand="0" w:evenHBand="0" w:firstRowFirstColumn="0" w:firstRowLastColumn="0" w:lastRowFirstColumn="0" w:lastRowLastColumn="0"/>
            <w:tcW w:w="3056" w:type="dxa"/>
            <w:tcBorders>
              <w:right w:val="single" w:sz="4" w:space="0" w:color="DDD9C3" w:themeColor="background2" w:themeShade="E6"/>
            </w:tcBorders>
            <w:shd w:val="clear" w:color="auto" w:fill="auto"/>
            <w:vAlign w:val="center"/>
          </w:tcPr>
          <w:p w:rsidR="008146E4" w:rsidRPr="007B4B5C" w:rsidRDefault="008146E4" w:rsidP="008146E4">
            <w:pPr>
              <w:spacing w:after="0" w:line="240" w:lineRule="auto"/>
              <w:ind w:firstLine="0"/>
              <w:jc w:val="left"/>
              <w:rPr>
                <w:b w:val="0"/>
                <w:color w:val="auto"/>
                <w:lang w:val="hr-HR"/>
              </w:rPr>
            </w:pPr>
            <w:r w:rsidRPr="007B4B5C">
              <w:rPr>
                <w:b w:val="0"/>
                <w:color w:val="auto"/>
                <w:lang w:val="hr-HR"/>
              </w:rPr>
              <w:t>Izgradnja sortirnice</w:t>
            </w:r>
          </w:p>
        </w:tc>
        <w:tc>
          <w:tcPr>
            <w:tcW w:w="3460" w:type="dxa"/>
            <w:tcBorders>
              <w:left w:val="single" w:sz="4" w:space="0" w:color="DDD9C3" w:themeColor="background2" w:themeShade="E6"/>
              <w:right w:val="single" w:sz="4" w:space="0" w:color="DDD9C3" w:themeColor="background2" w:themeShade="E6"/>
            </w:tcBorders>
            <w:shd w:val="clear" w:color="auto" w:fill="auto"/>
            <w:vAlign w:val="center"/>
          </w:tcPr>
          <w:p w:rsidR="008146E4" w:rsidRPr="007B4B5C" w:rsidRDefault="008146E4" w:rsidP="00F4706B">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7B4B5C">
              <w:rPr>
                <w:color w:val="auto"/>
                <w:lang w:val="hr-HR"/>
              </w:rPr>
              <w:t xml:space="preserve">oko </w:t>
            </w:r>
            <w:r w:rsidR="00F4706B">
              <w:rPr>
                <w:color w:val="auto"/>
                <w:lang w:val="hr-HR"/>
              </w:rPr>
              <w:t>3</w:t>
            </w:r>
            <w:r w:rsidRPr="007B4B5C">
              <w:rPr>
                <w:color w:val="auto"/>
                <w:lang w:val="hr-HR"/>
              </w:rPr>
              <w:t>.500.000,00 kn</w:t>
            </w:r>
          </w:p>
        </w:tc>
        <w:tc>
          <w:tcPr>
            <w:tcW w:w="2546" w:type="dxa"/>
            <w:tcBorders>
              <w:left w:val="single" w:sz="4" w:space="0" w:color="DDD9C3" w:themeColor="background2" w:themeShade="E6"/>
            </w:tcBorders>
            <w:shd w:val="clear" w:color="auto" w:fill="auto"/>
            <w:vAlign w:val="center"/>
          </w:tcPr>
          <w:p w:rsidR="008146E4" w:rsidRPr="007B4B5C" w:rsidRDefault="008146E4" w:rsidP="008146E4">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7B4B5C">
              <w:rPr>
                <w:color w:val="auto"/>
                <w:lang w:val="hr-HR"/>
              </w:rPr>
              <w:t>201</w:t>
            </w:r>
            <w:r w:rsidR="00F4706B">
              <w:rPr>
                <w:color w:val="auto"/>
                <w:lang w:val="hr-HR"/>
              </w:rPr>
              <w:t>9</w:t>
            </w:r>
            <w:r w:rsidRPr="007B4B5C">
              <w:rPr>
                <w:color w:val="auto"/>
                <w:lang w:val="hr-HR"/>
              </w:rPr>
              <w:t>. god.</w:t>
            </w:r>
          </w:p>
        </w:tc>
      </w:tr>
      <w:tr w:rsidR="001B2B15" w:rsidTr="001B2B15">
        <w:trPr>
          <w:trHeight w:hRule="exact" w:val="454"/>
        </w:trPr>
        <w:tc>
          <w:tcPr>
            <w:cnfStyle w:val="001000000000" w:firstRow="0" w:lastRow="0" w:firstColumn="1" w:lastColumn="0" w:oddVBand="0" w:evenVBand="0" w:oddHBand="0" w:evenHBand="0" w:firstRowFirstColumn="0" w:firstRowLastColumn="0" w:lastRowFirstColumn="0" w:lastRowLastColumn="0"/>
            <w:tcW w:w="3056" w:type="dxa"/>
            <w:tcBorders>
              <w:right w:val="single" w:sz="4" w:space="0" w:color="FFFFFF" w:themeColor="background1"/>
            </w:tcBorders>
            <w:shd w:val="clear" w:color="auto" w:fill="DDD9C3" w:themeFill="background2" w:themeFillShade="E6"/>
            <w:vAlign w:val="center"/>
          </w:tcPr>
          <w:p w:rsidR="001B2B15" w:rsidRPr="007B4B5C" w:rsidRDefault="001B2B15" w:rsidP="008146E4">
            <w:pPr>
              <w:spacing w:after="0" w:line="240" w:lineRule="auto"/>
              <w:ind w:firstLine="0"/>
              <w:jc w:val="left"/>
              <w:rPr>
                <w:b w:val="0"/>
                <w:color w:val="auto"/>
                <w:lang w:val="hr-HR"/>
              </w:rPr>
            </w:pPr>
            <w:r>
              <w:rPr>
                <w:b w:val="0"/>
                <w:color w:val="auto"/>
                <w:lang w:val="hr-HR"/>
              </w:rPr>
              <w:t>Izgradnja kompostane</w:t>
            </w:r>
          </w:p>
        </w:tc>
        <w:tc>
          <w:tcPr>
            <w:tcW w:w="3460" w:type="dxa"/>
            <w:tcBorders>
              <w:left w:val="single" w:sz="4" w:space="0" w:color="FFFFFF" w:themeColor="background1"/>
              <w:right w:val="single" w:sz="4" w:space="0" w:color="FFFFFF" w:themeColor="background1"/>
            </w:tcBorders>
            <w:shd w:val="clear" w:color="auto" w:fill="DDD9C3" w:themeFill="background2" w:themeFillShade="E6"/>
            <w:vAlign w:val="center"/>
          </w:tcPr>
          <w:p w:rsidR="001B2B15" w:rsidRPr="007B4B5C" w:rsidRDefault="001B2B15" w:rsidP="00F4706B">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7B4B5C">
              <w:rPr>
                <w:color w:val="auto"/>
                <w:lang w:val="hr-HR"/>
              </w:rPr>
              <w:t xml:space="preserve">oko </w:t>
            </w:r>
            <w:r>
              <w:rPr>
                <w:color w:val="auto"/>
                <w:lang w:val="hr-HR"/>
              </w:rPr>
              <w:t>3</w:t>
            </w:r>
            <w:r w:rsidRPr="007B4B5C">
              <w:rPr>
                <w:color w:val="auto"/>
                <w:lang w:val="hr-HR"/>
              </w:rPr>
              <w:t>.</w:t>
            </w:r>
            <w:r w:rsidR="009E257E">
              <w:rPr>
                <w:color w:val="auto"/>
                <w:lang w:val="hr-HR"/>
              </w:rPr>
              <w:t>0</w:t>
            </w:r>
            <w:r w:rsidRPr="007B4B5C">
              <w:rPr>
                <w:color w:val="auto"/>
                <w:lang w:val="hr-HR"/>
              </w:rPr>
              <w:t>00.000,00 kn</w:t>
            </w:r>
          </w:p>
        </w:tc>
        <w:tc>
          <w:tcPr>
            <w:tcW w:w="2546" w:type="dxa"/>
            <w:tcBorders>
              <w:left w:val="single" w:sz="4" w:space="0" w:color="FFFFFF" w:themeColor="background1"/>
            </w:tcBorders>
            <w:shd w:val="clear" w:color="auto" w:fill="DDD9C3" w:themeFill="background2" w:themeFillShade="E6"/>
            <w:vAlign w:val="center"/>
          </w:tcPr>
          <w:p w:rsidR="001B2B15" w:rsidRPr="007B4B5C" w:rsidRDefault="001B2B15" w:rsidP="008146E4">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Pr>
                <w:color w:val="auto"/>
                <w:lang w:val="hr-HR"/>
              </w:rPr>
              <w:t>2020. god.</w:t>
            </w:r>
          </w:p>
        </w:tc>
      </w:tr>
      <w:tr w:rsidR="00821585" w:rsidTr="001B2B15">
        <w:trPr>
          <w:trHeight w:hRule="exact" w:val="692"/>
        </w:trPr>
        <w:tc>
          <w:tcPr>
            <w:cnfStyle w:val="001000000000" w:firstRow="0" w:lastRow="0" w:firstColumn="1" w:lastColumn="0" w:oddVBand="0" w:evenVBand="0" w:oddHBand="0" w:evenHBand="0" w:firstRowFirstColumn="0" w:firstRowLastColumn="0" w:lastRowFirstColumn="0" w:lastRowLastColumn="0"/>
            <w:tcW w:w="3056" w:type="dxa"/>
            <w:tcBorders>
              <w:bottom w:val="single" w:sz="4" w:space="0" w:color="DDD9C3" w:themeColor="background2" w:themeShade="E6"/>
              <w:right w:val="single" w:sz="4" w:space="0" w:color="DDD9C3" w:themeColor="background2" w:themeShade="E6"/>
            </w:tcBorders>
            <w:shd w:val="clear" w:color="auto" w:fill="FFFFFF" w:themeFill="background1"/>
            <w:vAlign w:val="center"/>
          </w:tcPr>
          <w:p w:rsidR="00821585" w:rsidRPr="007B4B5C" w:rsidRDefault="00F4706B" w:rsidP="00821585">
            <w:pPr>
              <w:spacing w:after="0" w:line="240" w:lineRule="auto"/>
              <w:ind w:firstLine="0"/>
              <w:jc w:val="left"/>
              <w:rPr>
                <w:b w:val="0"/>
                <w:color w:val="auto"/>
                <w:lang w:val="hr-HR"/>
              </w:rPr>
            </w:pPr>
            <w:r>
              <w:rPr>
                <w:b w:val="0"/>
                <w:color w:val="auto"/>
                <w:lang w:val="hr-HR"/>
              </w:rPr>
              <w:t>Nabava uređaja za kompostiraje</w:t>
            </w:r>
          </w:p>
        </w:tc>
        <w:tc>
          <w:tcPr>
            <w:tcW w:w="3460" w:type="dxa"/>
            <w:tcBorders>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hemeFill="background1"/>
            <w:vAlign w:val="center"/>
          </w:tcPr>
          <w:p w:rsidR="00821585" w:rsidRPr="00906982" w:rsidRDefault="00BA3F9E" w:rsidP="00F4706B">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sidRPr="00EF2863">
              <w:rPr>
                <w:color w:val="auto"/>
              </w:rPr>
              <w:t xml:space="preserve">oko </w:t>
            </w:r>
            <w:r w:rsidR="00955B6D" w:rsidRPr="00EF2863">
              <w:rPr>
                <w:color w:val="auto"/>
              </w:rPr>
              <w:t>2.100.000</w:t>
            </w:r>
            <w:r w:rsidR="00F4706B" w:rsidRPr="00EF2863">
              <w:rPr>
                <w:color w:val="auto"/>
              </w:rPr>
              <w:t>,00 kn</w:t>
            </w:r>
          </w:p>
        </w:tc>
        <w:tc>
          <w:tcPr>
            <w:tcW w:w="2546" w:type="dxa"/>
            <w:tcBorders>
              <w:left w:val="single" w:sz="4" w:space="0" w:color="DDD9C3" w:themeColor="background2" w:themeShade="E6"/>
              <w:bottom w:val="single" w:sz="4" w:space="0" w:color="DDD9C3" w:themeColor="background2" w:themeShade="E6"/>
            </w:tcBorders>
            <w:shd w:val="clear" w:color="auto" w:fill="FFFFFF" w:themeFill="background1"/>
            <w:vAlign w:val="center"/>
          </w:tcPr>
          <w:p w:rsidR="00821585" w:rsidRPr="00906982" w:rsidRDefault="00821585" w:rsidP="00821585">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lang w:val="hr-HR"/>
              </w:rPr>
            </w:pPr>
            <w:r>
              <w:rPr>
                <w:color w:val="auto"/>
                <w:lang w:val="hr-HR"/>
              </w:rPr>
              <w:t>201</w:t>
            </w:r>
            <w:r w:rsidR="00F4706B">
              <w:rPr>
                <w:color w:val="auto"/>
                <w:lang w:val="hr-HR"/>
              </w:rPr>
              <w:t>9</w:t>
            </w:r>
            <w:r>
              <w:rPr>
                <w:color w:val="auto"/>
                <w:lang w:val="hr-HR"/>
              </w:rPr>
              <w:t>., 20</w:t>
            </w:r>
            <w:r w:rsidR="00F4706B">
              <w:rPr>
                <w:color w:val="auto"/>
                <w:lang w:val="hr-HR"/>
              </w:rPr>
              <w:t>20</w:t>
            </w:r>
            <w:r>
              <w:rPr>
                <w:color w:val="auto"/>
                <w:lang w:val="hr-HR"/>
              </w:rPr>
              <w:t>.god</w:t>
            </w:r>
          </w:p>
        </w:tc>
      </w:tr>
      <w:bookmarkEnd w:id="102"/>
    </w:tbl>
    <w:p w:rsidR="001B2B15" w:rsidRDefault="001B2B15" w:rsidP="001B2B15">
      <w:pPr>
        <w:pStyle w:val="Heading1"/>
        <w:spacing w:before="600" w:after="240"/>
        <w:ind w:left="482"/>
        <w:rPr>
          <w:color w:val="auto"/>
          <w:lang w:val="hr-HR"/>
        </w:rPr>
      </w:pPr>
    </w:p>
    <w:p w:rsidR="001B2B15" w:rsidRDefault="001B2B15">
      <w:pPr>
        <w:suppressAutoHyphens w:val="0"/>
        <w:spacing w:after="160" w:line="259" w:lineRule="auto"/>
        <w:ind w:firstLine="0"/>
        <w:jc w:val="left"/>
        <w:rPr>
          <w:rFonts w:eastAsiaTheme="majorEastAsia" w:cstheme="majorBidi"/>
          <w:b/>
          <w:color w:val="auto"/>
          <w:sz w:val="28"/>
          <w:szCs w:val="32"/>
          <w:lang w:val="hr-HR"/>
        </w:rPr>
      </w:pPr>
      <w:r>
        <w:rPr>
          <w:color w:val="auto"/>
          <w:lang w:val="hr-HR"/>
        </w:rPr>
        <w:br w:type="page"/>
      </w:r>
    </w:p>
    <w:p w:rsidR="00006C01" w:rsidRDefault="005A1606" w:rsidP="00D95C1D">
      <w:pPr>
        <w:pStyle w:val="Heading1"/>
        <w:numPr>
          <w:ilvl w:val="0"/>
          <w:numId w:val="39"/>
        </w:numPr>
        <w:spacing w:before="600" w:after="240"/>
        <w:ind w:left="482" w:hanging="482"/>
        <w:rPr>
          <w:color w:val="auto"/>
          <w:lang w:val="hr-HR"/>
        </w:rPr>
      </w:pPr>
      <w:bookmarkStart w:id="103" w:name="_Toc507143494"/>
      <w:r>
        <w:rPr>
          <w:color w:val="auto"/>
          <w:lang w:val="hr-HR"/>
        </w:rPr>
        <w:lastRenderedPageBreak/>
        <w:t>ROKOVI I NOSITELJI IZVRŠENJA PLANA</w:t>
      </w:r>
      <w:bookmarkEnd w:id="103"/>
    </w:p>
    <w:p w:rsidR="00006C01" w:rsidRDefault="005A1606">
      <w:pPr>
        <w:rPr>
          <w:color w:val="auto"/>
          <w:lang w:val="hr-HR"/>
        </w:rPr>
      </w:pPr>
      <w:r>
        <w:rPr>
          <w:color w:val="auto"/>
          <w:lang w:val="hr-HR"/>
        </w:rPr>
        <w:t>Rokovi i nositelji izvršenja mjera danim Planom za razdoblje 201</w:t>
      </w:r>
      <w:r w:rsidR="00782D3E">
        <w:rPr>
          <w:color w:val="auto"/>
          <w:lang w:val="hr-HR"/>
        </w:rPr>
        <w:t>8</w:t>
      </w:r>
      <w:r>
        <w:rPr>
          <w:color w:val="auto"/>
          <w:lang w:val="hr-HR"/>
        </w:rPr>
        <w:t>. - 202</w:t>
      </w:r>
      <w:r w:rsidR="00782D3E">
        <w:rPr>
          <w:color w:val="auto"/>
          <w:lang w:val="hr-HR"/>
        </w:rPr>
        <w:t>3</w:t>
      </w:r>
      <w:r>
        <w:rPr>
          <w:color w:val="auto"/>
          <w:lang w:val="hr-HR"/>
        </w:rPr>
        <w:t>. godine prikazani su tablicom u nastavku.</w:t>
      </w:r>
    </w:p>
    <w:p w:rsidR="00006C01" w:rsidRDefault="005A1606" w:rsidP="00C741BC">
      <w:pPr>
        <w:pStyle w:val="Caption"/>
        <w:keepNext/>
        <w:spacing w:after="60"/>
        <w:rPr>
          <w:color w:val="auto"/>
        </w:rPr>
      </w:pPr>
      <w:r>
        <w:rPr>
          <w:color w:val="auto"/>
        </w:rPr>
        <w:t xml:space="preserve">Tablica </w:t>
      </w:r>
      <w:r>
        <w:rPr>
          <w:color w:val="auto"/>
        </w:rPr>
        <w:fldChar w:fldCharType="begin"/>
      </w:r>
      <w:r>
        <w:rPr>
          <w:color w:val="auto"/>
        </w:rPr>
        <w:instrText xml:space="preserve"> SEQ Tablica \* ARABIC </w:instrText>
      </w:r>
      <w:r>
        <w:rPr>
          <w:color w:val="auto"/>
        </w:rPr>
        <w:fldChar w:fldCharType="separate"/>
      </w:r>
      <w:r w:rsidR="00875121">
        <w:rPr>
          <w:noProof/>
          <w:color w:val="auto"/>
        </w:rPr>
        <w:t>31</w:t>
      </w:r>
      <w:r>
        <w:rPr>
          <w:color w:val="auto"/>
        </w:rPr>
        <w:fldChar w:fldCharType="end"/>
      </w:r>
      <w:r>
        <w:rPr>
          <w:color w:val="auto"/>
        </w:rPr>
        <w:t>. Mjere, nositelji i rokovi izvršenja mjera danim Planom</w:t>
      </w:r>
    </w:p>
    <w:tbl>
      <w:tblPr>
        <w:tblStyle w:val="GridTable4-Accent312"/>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126"/>
        <w:gridCol w:w="709"/>
        <w:gridCol w:w="708"/>
        <w:gridCol w:w="709"/>
        <w:gridCol w:w="709"/>
        <w:gridCol w:w="709"/>
      </w:tblGrid>
      <w:tr w:rsidR="00676C67" w:rsidTr="00676C67">
        <w:trPr>
          <w:cnfStyle w:val="100000000000" w:firstRow="1" w:lastRow="0" w:firstColumn="0" w:lastColumn="0" w:oddVBand="0" w:evenVBand="0" w:oddHBand="0"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3256" w:type="dxa"/>
            <w:vMerge w:val="restart"/>
            <w:tcBorders>
              <w:top w:val="single" w:sz="4" w:space="0" w:color="auto"/>
              <w:left w:val="single" w:sz="4" w:space="0" w:color="auto"/>
              <w:bottom w:val="single" w:sz="4" w:space="0" w:color="auto"/>
            </w:tcBorders>
            <w:shd w:val="clear" w:color="auto" w:fill="4F6228" w:themeFill="accent3" w:themeFillShade="80"/>
            <w:vAlign w:val="center"/>
          </w:tcPr>
          <w:p w:rsidR="00676C67" w:rsidRPr="00B172B9" w:rsidRDefault="00676C67">
            <w:pPr>
              <w:tabs>
                <w:tab w:val="center" w:pos="4320"/>
                <w:tab w:val="right" w:pos="8640"/>
              </w:tabs>
              <w:spacing w:after="0" w:line="240" w:lineRule="auto"/>
              <w:ind w:firstLine="0"/>
              <w:jc w:val="center"/>
              <w:rPr>
                <w:b w:val="0"/>
                <w:bCs w:val="0"/>
                <w:color w:val="FFFFFF" w:themeColor="background1"/>
                <w:sz w:val="22"/>
                <w:szCs w:val="22"/>
                <w:lang w:val="hr-HR"/>
              </w:rPr>
            </w:pPr>
            <w:r w:rsidRPr="00B172B9">
              <w:rPr>
                <w:color w:val="FFFFFF" w:themeColor="background1"/>
                <w:sz w:val="22"/>
                <w:szCs w:val="22"/>
                <w:lang w:val="hr-HR"/>
              </w:rPr>
              <w:t>Mjera</w:t>
            </w:r>
          </w:p>
        </w:tc>
        <w:tc>
          <w:tcPr>
            <w:tcW w:w="2126" w:type="dxa"/>
            <w:vMerge w:val="restart"/>
            <w:tcBorders>
              <w:top w:val="single" w:sz="4" w:space="0" w:color="auto"/>
              <w:left w:val="single" w:sz="4" w:space="0" w:color="auto"/>
              <w:bottom w:val="single" w:sz="4" w:space="0" w:color="auto"/>
            </w:tcBorders>
            <w:shd w:val="clear" w:color="auto" w:fill="4F6228" w:themeFill="accent3" w:themeFillShade="80"/>
            <w:vAlign w:val="center"/>
          </w:tcPr>
          <w:p w:rsidR="00676C67" w:rsidRPr="00B172B9" w:rsidRDefault="00676C67">
            <w:pPr>
              <w:tabs>
                <w:tab w:val="center" w:pos="4320"/>
                <w:tab w:val="right" w:pos="8640"/>
              </w:tabs>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2"/>
                <w:szCs w:val="22"/>
                <w:lang w:val="hr-HR"/>
              </w:rPr>
            </w:pPr>
            <w:r w:rsidRPr="00B172B9">
              <w:rPr>
                <w:color w:val="FFFFFF" w:themeColor="background1"/>
                <w:sz w:val="22"/>
                <w:szCs w:val="22"/>
                <w:lang w:val="hr-HR"/>
              </w:rPr>
              <w:t>Nositelji</w:t>
            </w:r>
          </w:p>
        </w:tc>
        <w:tc>
          <w:tcPr>
            <w:tcW w:w="3544" w:type="dxa"/>
            <w:gridSpan w:val="5"/>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rsidR="00676C67" w:rsidRPr="00B172B9" w:rsidRDefault="00676C67">
            <w:pPr>
              <w:tabs>
                <w:tab w:val="center" w:pos="4320"/>
                <w:tab w:val="right" w:pos="8640"/>
              </w:tabs>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lang w:val="hr-HR"/>
              </w:rPr>
            </w:pPr>
            <w:r w:rsidRPr="00B172B9">
              <w:rPr>
                <w:color w:val="FFFFFF" w:themeColor="background1"/>
                <w:sz w:val="22"/>
                <w:szCs w:val="22"/>
                <w:lang w:val="hr-HR"/>
              </w:rPr>
              <w:t>Godina</w:t>
            </w:r>
          </w:p>
        </w:tc>
      </w:tr>
      <w:tr w:rsidR="00676C67" w:rsidTr="00676C67">
        <w:trPr>
          <w:trHeight w:val="494"/>
          <w:jc w:val="center"/>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EAF1DD"/>
            <w:vAlign w:val="center"/>
          </w:tcPr>
          <w:p w:rsidR="00676C67" w:rsidRDefault="00676C67" w:rsidP="00676C67">
            <w:pPr>
              <w:tabs>
                <w:tab w:val="center" w:pos="4320"/>
                <w:tab w:val="right" w:pos="8640"/>
              </w:tabs>
              <w:spacing w:after="0" w:line="240" w:lineRule="auto"/>
              <w:ind w:firstLine="0"/>
              <w:jc w:val="center"/>
              <w:rPr>
                <w:b w:val="0"/>
                <w:bCs w:val="0"/>
                <w:color w:val="auto"/>
                <w:sz w:val="22"/>
                <w:szCs w:val="22"/>
                <w:lang w:val="hr-HR"/>
              </w:rPr>
            </w:pPr>
          </w:p>
        </w:tc>
        <w:tc>
          <w:tcPr>
            <w:tcW w:w="2126" w:type="dxa"/>
            <w:vMerge/>
            <w:shd w:val="clear" w:color="auto" w:fill="EAF1DD"/>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auto"/>
                <w:sz w:val="22"/>
                <w:szCs w:val="22"/>
                <w:lang w:val="hr-HR"/>
              </w:rPr>
            </w:pPr>
          </w:p>
        </w:tc>
        <w:tc>
          <w:tcPr>
            <w:tcW w:w="709" w:type="dxa"/>
            <w:shd w:val="clear" w:color="auto" w:fill="D6E3BC" w:themeFill="accent3" w:themeFillTint="66"/>
            <w:tcMar>
              <w:left w:w="28" w:type="dxa"/>
              <w:right w:w="28" w:type="dxa"/>
            </w:tcMar>
            <w:vAlign w:val="center"/>
          </w:tcPr>
          <w:p w:rsidR="00676C67" w:rsidRPr="00C741BC"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sz w:val="22"/>
                <w:szCs w:val="22"/>
                <w:lang w:val="hr-HR"/>
              </w:rPr>
            </w:pPr>
            <w:r w:rsidRPr="00C741BC">
              <w:rPr>
                <w:b/>
                <w:color w:val="auto"/>
                <w:sz w:val="22"/>
                <w:szCs w:val="22"/>
                <w:lang w:val="hr-HR"/>
              </w:rPr>
              <w:t>2018.</w:t>
            </w:r>
          </w:p>
        </w:tc>
        <w:tc>
          <w:tcPr>
            <w:tcW w:w="708" w:type="dxa"/>
            <w:shd w:val="clear" w:color="auto" w:fill="D6E3BC" w:themeFill="accent3" w:themeFillTint="66"/>
            <w:tcMar>
              <w:left w:w="28" w:type="dxa"/>
              <w:right w:w="28" w:type="dxa"/>
            </w:tcMar>
            <w:vAlign w:val="center"/>
          </w:tcPr>
          <w:p w:rsidR="00676C67" w:rsidRPr="00C741BC"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sz w:val="22"/>
                <w:szCs w:val="22"/>
                <w:lang w:val="hr-HR"/>
              </w:rPr>
            </w:pPr>
            <w:r w:rsidRPr="00C741BC">
              <w:rPr>
                <w:b/>
                <w:color w:val="auto"/>
                <w:sz w:val="22"/>
                <w:szCs w:val="22"/>
                <w:lang w:val="hr-HR"/>
              </w:rPr>
              <w:t>2019.</w:t>
            </w:r>
          </w:p>
        </w:tc>
        <w:tc>
          <w:tcPr>
            <w:tcW w:w="709" w:type="dxa"/>
            <w:shd w:val="clear" w:color="auto" w:fill="D6E3BC" w:themeFill="accent3" w:themeFillTint="66"/>
            <w:tcMar>
              <w:left w:w="28" w:type="dxa"/>
              <w:right w:w="28" w:type="dxa"/>
            </w:tcMar>
            <w:vAlign w:val="center"/>
          </w:tcPr>
          <w:p w:rsidR="00676C67" w:rsidRPr="00C741BC"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sz w:val="22"/>
                <w:szCs w:val="22"/>
                <w:lang w:val="hr-HR"/>
              </w:rPr>
            </w:pPr>
            <w:r w:rsidRPr="00C741BC">
              <w:rPr>
                <w:b/>
                <w:color w:val="auto"/>
                <w:sz w:val="22"/>
                <w:szCs w:val="22"/>
                <w:lang w:val="hr-HR"/>
              </w:rPr>
              <w:t>2020.</w:t>
            </w:r>
          </w:p>
        </w:tc>
        <w:tc>
          <w:tcPr>
            <w:tcW w:w="709" w:type="dxa"/>
            <w:shd w:val="clear" w:color="auto" w:fill="D6E3BC" w:themeFill="accent3" w:themeFillTint="66"/>
            <w:tcMar>
              <w:left w:w="28" w:type="dxa"/>
              <w:right w:w="28" w:type="dxa"/>
            </w:tcMar>
            <w:vAlign w:val="center"/>
          </w:tcPr>
          <w:p w:rsidR="00676C67" w:rsidRPr="00C741BC"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sz w:val="22"/>
                <w:szCs w:val="22"/>
                <w:lang w:val="hr-HR"/>
              </w:rPr>
            </w:pPr>
            <w:r w:rsidRPr="00C741BC">
              <w:rPr>
                <w:b/>
                <w:color w:val="auto"/>
                <w:sz w:val="22"/>
                <w:szCs w:val="22"/>
                <w:lang w:val="hr-HR"/>
              </w:rPr>
              <w:t>2021.</w:t>
            </w:r>
          </w:p>
        </w:tc>
        <w:tc>
          <w:tcPr>
            <w:tcW w:w="709" w:type="dxa"/>
            <w:shd w:val="clear" w:color="auto" w:fill="D6E3BC" w:themeFill="accent3" w:themeFillTint="66"/>
            <w:tcMar>
              <w:left w:w="28" w:type="dxa"/>
              <w:right w:w="28" w:type="dxa"/>
            </w:tcMar>
            <w:vAlign w:val="center"/>
          </w:tcPr>
          <w:p w:rsidR="00676C67" w:rsidRPr="00C741BC"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auto"/>
                <w:sz w:val="22"/>
                <w:szCs w:val="22"/>
                <w:lang w:val="hr-HR"/>
              </w:rPr>
            </w:pPr>
            <w:r w:rsidRPr="00C741BC">
              <w:rPr>
                <w:b/>
                <w:color w:val="auto"/>
                <w:sz w:val="22"/>
                <w:szCs w:val="22"/>
                <w:lang w:val="hr-HR"/>
              </w:rPr>
              <w:t>2022.</w:t>
            </w:r>
          </w:p>
        </w:tc>
      </w:tr>
      <w:tr w:rsidR="00676C67" w:rsidTr="00676C67">
        <w:trPr>
          <w:trHeight w:val="690"/>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left"/>
              <w:rPr>
                <w:bCs w:val="0"/>
                <w:color w:val="000000" w:themeColor="text1"/>
                <w:sz w:val="22"/>
                <w:szCs w:val="22"/>
                <w:lang w:val="hr-HR"/>
              </w:rPr>
            </w:pPr>
            <w:r>
              <w:rPr>
                <w:b w:val="0"/>
                <w:color w:val="000000" w:themeColor="text1"/>
                <w:sz w:val="22"/>
                <w:szCs w:val="22"/>
                <w:lang w:val="hr-HR"/>
              </w:rPr>
              <w:t>Smanjenje ukupne količine proizvedenog komunalnog otpada</w:t>
            </w:r>
          </w:p>
        </w:tc>
        <w:tc>
          <w:tcPr>
            <w:tcW w:w="2126"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Grad</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8"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b/>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b/>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b/>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b/>
                <w:color w:val="000000" w:themeColor="text1"/>
                <w:sz w:val="22"/>
                <w:szCs w:val="22"/>
                <w:lang w:val="hr-HR"/>
              </w:rPr>
              <w:t>+</w:t>
            </w:r>
          </w:p>
        </w:tc>
      </w:tr>
      <w:tr w:rsidR="00676C67" w:rsidTr="00676C67">
        <w:trPr>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left"/>
              <w:rPr>
                <w:bCs w:val="0"/>
                <w:color w:val="000000" w:themeColor="text1"/>
                <w:sz w:val="22"/>
                <w:szCs w:val="22"/>
                <w:lang w:val="hr-HR"/>
              </w:rPr>
            </w:pPr>
            <w:r>
              <w:rPr>
                <w:b w:val="0"/>
                <w:color w:val="auto"/>
                <w:sz w:val="22"/>
                <w:szCs w:val="22"/>
                <w:lang w:val="hr-HR"/>
              </w:rPr>
              <w:t>Povećanje količina odvojeno prikupljenog korisnog otpada (nabava komunalne opreme)</w:t>
            </w:r>
          </w:p>
        </w:tc>
        <w:tc>
          <w:tcPr>
            <w:tcW w:w="2126"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Grad, Komunalno društvo</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8"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r>
      <w:tr w:rsidR="00676C67" w:rsidTr="00676C67">
        <w:trPr>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left"/>
              <w:rPr>
                <w:bCs w:val="0"/>
                <w:color w:val="000000" w:themeColor="text1"/>
                <w:sz w:val="22"/>
                <w:szCs w:val="22"/>
                <w:lang w:val="hr-HR"/>
              </w:rPr>
            </w:pPr>
            <w:r>
              <w:rPr>
                <w:b w:val="0"/>
                <w:color w:val="000000" w:themeColor="text1"/>
                <w:sz w:val="22"/>
                <w:szCs w:val="22"/>
                <w:lang w:val="hr-HR"/>
              </w:rPr>
              <w:t xml:space="preserve">Unaprijeđenje odvojenog prikupljanja otpada sustavom „od vrata do vrata“  </w:t>
            </w:r>
          </w:p>
        </w:tc>
        <w:tc>
          <w:tcPr>
            <w:tcW w:w="2126"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Grad, Komunalno društvo</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8"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r>
      <w:tr w:rsidR="00676C67" w:rsidTr="00676C67">
        <w:trPr>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left"/>
              <w:rPr>
                <w:bCs w:val="0"/>
                <w:color w:val="000000" w:themeColor="text1"/>
                <w:sz w:val="22"/>
                <w:szCs w:val="22"/>
                <w:lang w:val="hr-HR"/>
              </w:rPr>
            </w:pPr>
            <w:r>
              <w:rPr>
                <w:b w:val="0"/>
                <w:color w:val="auto"/>
                <w:sz w:val="22"/>
                <w:szCs w:val="22"/>
                <w:lang w:val="hr-HR"/>
              </w:rPr>
              <w:t>Izdvajanje problematičnog otpada iz MKO (</w:t>
            </w:r>
            <w:r>
              <w:rPr>
                <w:b w:val="0"/>
                <w:color w:val="000000" w:themeColor="text1"/>
                <w:sz w:val="22"/>
                <w:szCs w:val="22"/>
                <w:lang w:val="hr-HR"/>
              </w:rPr>
              <w:t>korištenje reciklažnog dvorišta)</w:t>
            </w:r>
          </w:p>
        </w:tc>
        <w:tc>
          <w:tcPr>
            <w:tcW w:w="2126"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Grad, Komunalno društvo</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8"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r>
      <w:tr w:rsidR="00676C67" w:rsidTr="00676C67">
        <w:trPr>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EAF1DD"/>
            <w:vAlign w:val="center"/>
          </w:tcPr>
          <w:p w:rsidR="00676C67" w:rsidRDefault="00676C67" w:rsidP="00676C67">
            <w:pPr>
              <w:tabs>
                <w:tab w:val="center" w:pos="4320"/>
                <w:tab w:val="right" w:pos="8640"/>
              </w:tabs>
              <w:spacing w:after="0" w:line="240" w:lineRule="auto"/>
              <w:ind w:firstLine="0"/>
              <w:jc w:val="left"/>
              <w:rPr>
                <w:b w:val="0"/>
                <w:color w:val="auto"/>
                <w:sz w:val="22"/>
                <w:szCs w:val="22"/>
                <w:lang w:val="hr-HR"/>
              </w:rPr>
            </w:pPr>
            <w:r>
              <w:rPr>
                <w:b w:val="0"/>
                <w:color w:val="auto"/>
                <w:sz w:val="22"/>
                <w:szCs w:val="22"/>
                <w:lang w:val="hr-HR"/>
              </w:rPr>
              <w:t>Izdvajanje problematičnog otpada iz MKO (</w:t>
            </w:r>
            <w:r>
              <w:rPr>
                <w:b w:val="0"/>
                <w:color w:val="000000" w:themeColor="text1"/>
                <w:sz w:val="22"/>
                <w:szCs w:val="22"/>
                <w:lang w:val="hr-HR"/>
              </w:rPr>
              <w:t>korištenje mobilnog reciklažnog dvorišta)</w:t>
            </w:r>
          </w:p>
        </w:tc>
        <w:tc>
          <w:tcPr>
            <w:tcW w:w="2126" w:type="dxa"/>
            <w:shd w:val="clear" w:color="auto" w:fill="EAF1DD"/>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Grad, Komunalno društvo</w:t>
            </w:r>
          </w:p>
        </w:tc>
        <w:tc>
          <w:tcPr>
            <w:tcW w:w="709" w:type="dxa"/>
            <w:shd w:val="clear" w:color="auto" w:fill="EAF1DD"/>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8" w:type="dxa"/>
            <w:shd w:val="clear" w:color="auto" w:fill="EAF1DD"/>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EAF1DD"/>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EAF1DD"/>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c>
          <w:tcPr>
            <w:tcW w:w="709" w:type="dxa"/>
            <w:shd w:val="clear" w:color="auto" w:fill="EAF1DD"/>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r>
      <w:tr w:rsidR="00676C67" w:rsidTr="00676C67">
        <w:trPr>
          <w:trHeight w:val="493"/>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left"/>
              <w:rPr>
                <w:b w:val="0"/>
                <w:color w:val="auto"/>
                <w:sz w:val="22"/>
                <w:szCs w:val="22"/>
                <w:lang w:val="hr-HR"/>
              </w:rPr>
            </w:pPr>
            <w:r>
              <w:rPr>
                <w:b w:val="0"/>
                <w:color w:val="auto"/>
                <w:sz w:val="22"/>
                <w:szCs w:val="22"/>
                <w:lang w:val="hr-HR"/>
              </w:rPr>
              <w:t>Korištenje sortirnice</w:t>
            </w:r>
          </w:p>
        </w:tc>
        <w:tc>
          <w:tcPr>
            <w:tcW w:w="2126"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Grad</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8"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r>
      <w:tr w:rsidR="00676C67" w:rsidTr="00676C67">
        <w:trPr>
          <w:trHeight w:val="493"/>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left"/>
              <w:rPr>
                <w:b w:val="0"/>
                <w:color w:val="auto"/>
                <w:sz w:val="22"/>
                <w:szCs w:val="22"/>
                <w:lang w:val="hr-HR"/>
              </w:rPr>
            </w:pPr>
            <w:r>
              <w:rPr>
                <w:b w:val="0"/>
                <w:color w:val="auto"/>
                <w:sz w:val="22"/>
                <w:szCs w:val="22"/>
                <w:lang w:val="hr-HR"/>
              </w:rPr>
              <w:t>Korištenje kompostane ili uređaja za kompostiranje</w:t>
            </w:r>
          </w:p>
        </w:tc>
        <w:tc>
          <w:tcPr>
            <w:tcW w:w="2126"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Grad</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8"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r>
      <w:tr w:rsidR="00676C67" w:rsidTr="00676C67">
        <w:trPr>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left"/>
              <w:rPr>
                <w:bCs w:val="0"/>
                <w:color w:val="000000" w:themeColor="text1"/>
                <w:sz w:val="22"/>
                <w:szCs w:val="22"/>
                <w:lang w:val="hr-HR"/>
              </w:rPr>
            </w:pPr>
            <w:r>
              <w:rPr>
                <w:b w:val="0"/>
                <w:color w:val="000000" w:themeColor="text1"/>
                <w:sz w:val="22"/>
                <w:szCs w:val="22"/>
                <w:lang w:val="hr-HR"/>
              </w:rPr>
              <w:t>Sanacija lokacija onečišćenih nepropisno odbačenim otpadom u okoliš – ukoliko se pojave</w:t>
            </w:r>
          </w:p>
        </w:tc>
        <w:tc>
          <w:tcPr>
            <w:tcW w:w="2126"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Grad</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8"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r>
      <w:tr w:rsidR="00676C67" w:rsidTr="00676C67">
        <w:trPr>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left"/>
              <w:rPr>
                <w:bCs w:val="0"/>
                <w:color w:val="000000" w:themeColor="text1"/>
                <w:sz w:val="22"/>
                <w:szCs w:val="22"/>
                <w:lang w:val="hr-HR"/>
              </w:rPr>
            </w:pPr>
            <w:r>
              <w:rPr>
                <w:b w:val="0"/>
                <w:color w:val="000000" w:themeColor="text1"/>
                <w:sz w:val="22"/>
                <w:szCs w:val="22"/>
                <w:lang w:val="hr-HR"/>
              </w:rPr>
              <w:t>Smanjenje količina nepropisno odbačenog otpada na javnim i privatnim površinama</w:t>
            </w:r>
          </w:p>
        </w:tc>
        <w:tc>
          <w:tcPr>
            <w:tcW w:w="2126"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Grad</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8"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r>
      <w:tr w:rsidR="00676C67" w:rsidTr="00676C67">
        <w:trPr>
          <w:trHeight w:val="661"/>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left"/>
              <w:rPr>
                <w:bCs w:val="0"/>
                <w:color w:val="000000" w:themeColor="text1"/>
                <w:sz w:val="22"/>
                <w:szCs w:val="22"/>
                <w:lang w:val="hr-HR"/>
              </w:rPr>
            </w:pPr>
            <w:r>
              <w:rPr>
                <w:b w:val="0"/>
                <w:color w:val="000000" w:themeColor="text1"/>
                <w:sz w:val="22"/>
                <w:szCs w:val="22"/>
                <w:lang w:val="hr-HR"/>
              </w:rPr>
              <w:t>Uspostava kvalitetne službe komunalnog redarstva</w:t>
            </w:r>
          </w:p>
        </w:tc>
        <w:tc>
          <w:tcPr>
            <w:tcW w:w="2126"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Grad</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8"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r>
      <w:tr w:rsidR="00676C67" w:rsidTr="00676C67">
        <w:trPr>
          <w:trHeight w:val="686"/>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left"/>
              <w:rPr>
                <w:bCs w:val="0"/>
                <w:color w:val="000000" w:themeColor="text1"/>
                <w:sz w:val="22"/>
                <w:szCs w:val="22"/>
                <w:lang w:val="hr-HR"/>
              </w:rPr>
            </w:pPr>
            <w:r>
              <w:rPr>
                <w:b w:val="0"/>
                <w:color w:val="000000" w:themeColor="text1"/>
                <w:sz w:val="22"/>
                <w:szCs w:val="22"/>
                <w:lang w:val="hr-HR"/>
              </w:rPr>
              <w:t>Edukacija stanovništva o gospodarenju otpadom</w:t>
            </w:r>
          </w:p>
        </w:tc>
        <w:tc>
          <w:tcPr>
            <w:tcW w:w="2126"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color w:val="000000" w:themeColor="text1"/>
                <w:sz w:val="22"/>
                <w:szCs w:val="22"/>
                <w:lang w:val="hr-HR"/>
              </w:rPr>
              <w:t>Grad, Komunalno društvo</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8"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r>
      <w:tr w:rsidR="00676C67" w:rsidTr="00676C67">
        <w:trPr>
          <w:trHeight w:val="891"/>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left"/>
              <w:rPr>
                <w:bCs w:val="0"/>
                <w:color w:val="000000" w:themeColor="text1"/>
                <w:sz w:val="22"/>
                <w:szCs w:val="22"/>
                <w:lang w:val="hr-HR"/>
              </w:rPr>
            </w:pPr>
            <w:r>
              <w:rPr>
                <w:b w:val="0"/>
                <w:color w:val="000000" w:themeColor="text1"/>
                <w:sz w:val="22"/>
                <w:szCs w:val="22"/>
                <w:lang w:val="hr-HR"/>
              </w:rPr>
              <w:t>Organiziranje akcija prikupljanja otpada</w:t>
            </w:r>
          </w:p>
        </w:tc>
        <w:tc>
          <w:tcPr>
            <w:tcW w:w="2126"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Grad, Komunalno društvo, pravne i fizičke osobe</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8"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c>
          <w:tcPr>
            <w:tcW w:w="709" w:type="dxa"/>
            <w:shd w:val="clear" w:color="auto" w:fill="FFFFFF" w:themeFill="background1"/>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w:t>
            </w:r>
          </w:p>
        </w:tc>
      </w:tr>
      <w:tr w:rsidR="00676C67" w:rsidTr="00676C67">
        <w:trPr>
          <w:trHeight w:val="564"/>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left"/>
              <w:rPr>
                <w:bCs w:val="0"/>
                <w:color w:val="000000" w:themeColor="text1"/>
                <w:sz w:val="22"/>
                <w:szCs w:val="22"/>
                <w:lang w:val="hr-HR"/>
              </w:rPr>
            </w:pPr>
            <w:r>
              <w:rPr>
                <w:b w:val="0"/>
                <w:color w:val="000000" w:themeColor="text1"/>
                <w:sz w:val="22"/>
                <w:szCs w:val="22"/>
                <w:lang w:val="hr-HR"/>
              </w:rPr>
              <w:t>Provedba zelene javne nabave</w:t>
            </w:r>
          </w:p>
        </w:tc>
        <w:tc>
          <w:tcPr>
            <w:tcW w:w="2126"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Grad, tijela javne vlasti, ustanove</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8"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r>
      <w:tr w:rsidR="00676C67" w:rsidTr="00676C67">
        <w:trPr>
          <w:trHeight w:val="928"/>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vAlign w:val="center"/>
          </w:tcPr>
          <w:p w:rsidR="00676C67" w:rsidRDefault="00676C67" w:rsidP="00676C67">
            <w:pPr>
              <w:tabs>
                <w:tab w:val="center" w:pos="4320"/>
                <w:tab w:val="right" w:pos="8640"/>
              </w:tabs>
              <w:spacing w:after="0" w:line="240" w:lineRule="auto"/>
              <w:ind w:firstLine="0"/>
              <w:jc w:val="left"/>
              <w:rPr>
                <w:bCs w:val="0"/>
                <w:color w:val="000000" w:themeColor="text1"/>
                <w:sz w:val="22"/>
                <w:szCs w:val="22"/>
                <w:lang w:val="hr-HR"/>
              </w:rPr>
            </w:pPr>
            <w:r>
              <w:rPr>
                <w:b w:val="0"/>
                <w:color w:val="000000" w:themeColor="text1"/>
                <w:sz w:val="22"/>
                <w:szCs w:val="22"/>
                <w:lang w:val="hr-HR"/>
              </w:rPr>
              <w:t>Evidencija količina i vrsta otpada sakupljenog s područja Grada</w:t>
            </w:r>
          </w:p>
        </w:tc>
        <w:tc>
          <w:tcPr>
            <w:tcW w:w="2126" w:type="dxa"/>
            <w:shd w:val="clear" w:color="auto" w:fill="auto"/>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Grad, Komunalno društvo, gospodarski subjekti</w:t>
            </w:r>
          </w:p>
        </w:tc>
        <w:tc>
          <w:tcPr>
            <w:tcW w:w="709" w:type="dxa"/>
            <w:shd w:val="clear" w:color="auto" w:fill="auto"/>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8" w:type="dxa"/>
            <w:shd w:val="clear" w:color="auto" w:fill="auto"/>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auto"/>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auto"/>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auto"/>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r>
      <w:tr w:rsidR="00676C67" w:rsidTr="00676C67">
        <w:trPr>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left"/>
              <w:rPr>
                <w:bCs w:val="0"/>
                <w:color w:val="000000" w:themeColor="text1"/>
                <w:sz w:val="22"/>
                <w:szCs w:val="22"/>
                <w:lang w:val="hr-HR"/>
              </w:rPr>
            </w:pPr>
            <w:r>
              <w:rPr>
                <w:b w:val="0"/>
                <w:color w:val="000000" w:themeColor="text1"/>
                <w:sz w:val="22"/>
                <w:szCs w:val="22"/>
                <w:lang w:val="hr-HR"/>
              </w:rPr>
              <w:t>Implementacija i sudjelovanje u mjerama navedenim u Odluci o implementaciji PGO RH</w:t>
            </w:r>
          </w:p>
        </w:tc>
        <w:tc>
          <w:tcPr>
            <w:tcW w:w="2126"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hr-HR"/>
              </w:rPr>
            </w:pPr>
            <w:r>
              <w:rPr>
                <w:color w:val="000000" w:themeColor="text1"/>
                <w:sz w:val="22"/>
                <w:szCs w:val="22"/>
                <w:lang w:val="hr-HR"/>
              </w:rPr>
              <w:t>Grad, Komunalno društvo, gospodarski subjekti, MZOE</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8"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c>
          <w:tcPr>
            <w:tcW w:w="709" w:type="dxa"/>
            <w:shd w:val="clear" w:color="auto" w:fill="EAF1DD" w:themeFill="accent3" w:themeFillTint="33"/>
            <w:vAlign w:val="center"/>
          </w:tcPr>
          <w:p w:rsidR="00676C67" w:rsidRDefault="00676C67" w:rsidP="00676C67">
            <w:pPr>
              <w:tabs>
                <w:tab w:val="center" w:pos="4320"/>
                <w:tab w:val="right" w:pos="864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themeColor="text1"/>
                <w:sz w:val="22"/>
                <w:szCs w:val="22"/>
                <w:lang w:val="hr-HR"/>
              </w:rPr>
            </w:pPr>
            <w:r>
              <w:rPr>
                <w:b/>
                <w:color w:val="000000" w:themeColor="text1"/>
                <w:sz w:val="22"/>
                <w:szCs w:val="22"/>
                <w:lang w:val="hr-HR"/>
              </w:rPr>
              <w:t>+</w:t>
            </w:r>
          </w:p>
        </w:tc>
      </w:tr>
    </w:tbl>
    <w:p w:rsidR="00006C01" w:rsidRDefault="005A1606" w:rsidP="00D95C1D">
      <w:pPr>
        <w:pStyle w:val="Heading1"/>
        <w:numPr>
          <w:ilvl w:val="0"/>
          <w:numId w:val="39"/>
        </w:numPr>
        <w:spacing w:before="600" w:after="240"/>
        <w:ind w:left="482" w:hanging="482"/>
        <w:rPr>
          <w:lang w:val="hr-HR"/>
        </w:rPr>
      </w:pPr>
      <w:bookmarkStart w:id="104" w:name="_Toc507143495"/>
      <w:r>
        <w:rPr>
          <w:rStyle w:val="Heading1Char1"/>
          <w:b/>
          <w:lang w:val="hr-HR"/>
        </w:rPr>
        <w:lastRenderedPageBreak/>
        <w:t>ZAKLJUČAK</w:t>
      </w:r>
      <w:bookmarkEnd w:id="104"/>
    </w:p>
    <w:p w:rsidR="00006C01" w:rsidRDefault="005A1606">
      <w:pPr>
        <w:rPr>
          <w:color w:val="000000" w:themeColor="text1"/>
          <w:lang w:val="hr-HR"/>
        </w:rPr>
      </w:pPr>
      <w:r>
        <w:rPr>
          <w:color w:val="000000" w:themeColor="text1"/>
          <w:lang w:val="hr-HR"/>
        </w:rPr>
        <w:t>Člankom 18. Zakona o zaštiti okoliša („Narodne novine“, broj 80/13, 153/15</w:t>
      </w:r>
      <w:r w:rsidR="00217C05">
        <w:rPr>
          <w:color w:val="000000" w:themeColor="text1"/>
          <w:lang w:val="hr-HR"/>
        </w:rPr>
        <w:t>,</w:t>
      </w:r>
      <w:r>
        <w:rPr>
          <w:color w:val="000000" w:themeColor="text1"/>
          <w:lang w:val="hr-HR"/>
        </w:rPr>
        <w:t xml:space="preserve"> 78/15</w:t>
      </w:r>
      <w:r w:rsidR="00217C05">
        <w:rPr>
          <w:color w:val="000000" w:themeColor="text1"/>
          <w:lang w:val="hr-HR"/>
        </w:rPr>
        <w:t xml:space="preserve"> i 12/1</w:t>
      </w:r>
      <w:r w:rsidR="000F49EC">
        <w:rPr>
          <w:color w:val="000000" w:themeColor="text1"/>
          <w:lang w:val="hr-HR"/>
        </w:rPr>
        <w:t>8</w:t>
      </w:r>
      <w:r>
        <w:rPr>
          <w:color w:val="000000" w:themeColor="text1"/>
          <w:lang w:val="hr-HR"/>
        </w:rPr>
        <w:t xml:space="preserve">) navedeno je da: </w:t>
      </w:r>
    </w:p>
    <w:p w:rsidR="00006C01" w:rsidRDefault="005A1606" w:rsidP="003D3281">
      <w:pPr>
        <w:spacing w:after="0"/>
        <w:rPr>
          <w:color w:val="000000" w:themeColor="text1"/>
          <w:lang w:val="hr-HR"/>
        </w:rPr>
      </w:pPr>
      <w:r>
        <w:rPr>
          <w:i/>
          <w:color w:val="000000" w:themeColor="text1"/>
          <w:lang w:val="hr-HR"/>
        </w:rPr>
        <w:t xml:space="preserve">(1) Vlada, županije, Grad Zagreb, veliki gradovi, gradovi i općine, u skladu sa svojim nadležnostima, potiču djelatnosti i aktivnosti u svezi sa zaštitom okoliša koje sprječavaju ili smanjuju onečišćavanje okoliša, kao i zahvate u okoliš koji smanjuju uporabu tvari, sirovina i </w:t>
      </w:r>
      <w:r>
        <w:rPr>
          <w:bCs/>
          <w:i/>
          <w:color w:val="000000" w:themeColor="text1"/>
          <w:lang w:val="hr-HR"/>
        </w:rPr>
        <w:t>energije,</w:t>
      </w:r>
      <w:r>
        <w:rPr>
          <w:b/>
          <w:bCs/>
          <w:i/>
          <w:color w:val="000000" w:themeColor="text1"/>
          <w:lang w:val="hr-HR"/>
        </w:rPr>
        <w:t xml:space="preserve"> </w:t>
      </w:r>
      <w:r>
        <w:rPr>
          <w:i/>
          <w:color w:val="000000" w:themeColor="text1"/>
          <w:lang w:val="hr-HR"/>
        </w:rPr>
        <w:t>te manje onečišćuju okoliš ili ga iskorištavaju u dopuštenim granicama</w:t>
      </w:r>
      <w:r>
        <w:rPr>
          <w:color w:val="000000" w:themeColor="text1"/>
          <w:lang w:val="hr-HR"/>
        </w:rPr>
        <w:t>.</w:t>
      </w:r>
    </w:p>
    <w:p w:rsidR="00006C01" w:rsidRDefault="005A1606">
      <w:pPr>
        <w:spacing w:after="0"/>
        <w:rPr>
          <w:i/>
          <w:color w:val="000000" w:themeColor="text1"/>
          <w:lang w:val="hr-HR"/>
        </w:rPr>
      </w:pPr>
      <w:r>
        <w:rPr>
          <w:i/>
          <w:color w:val="000000" w:themeColor="text1"/>
          <w:lang w:val="hr-HR"/>
        </w:rPr>
        <w:t xml:space="preserve">(2) Vlada, županije, Grad Zagreb, veliki gradovi, gradovi, općine i pravne osobe s javnim ovlastima u području zaštite okoliša dužni su poticati </w:t>
      </w:r>
      <w:r>
        <w:rPr>
          <w:b/>
          <w:bCs/>
          <w:i/>
          <w:color w:val="000000" w:themeColor="text1"/>
          <w:lang w:val="hr-HR"/>
        </w:rPr>
        <w:t xml:space="preserve">informiranje, izobrazbu </w:t>
      </w:r>
      <w:r>
        <w:rPr>
          <w:i/>
          <w:color w:val="000000" w:themeColor="text1"/>
          <w:lang w:val="hr-HR"/>
        </w:rPr>
        <w:t xml:space="preserve">i </w:t>
      </w:r>
      <w:r>
        <w:rPr>
          <w:b/>
          <w:bCs/>
          <w:i/>
          <w:color w:val="000000" w:themeColor="text1"/>
          <w:lang w:val="hr-HR"/>
        </w:rPr>
        <w:t xml:space="preserve">poučavanje javnosti </w:t>
      </w:r>
      <w:r>
        <w:rPr>
          <w:i/>
          <w:color w:val="000000" w:themeColor="text1"/>
          <w:lang w:val="hr-HR"/>
        </w:rPr>
        <w:t>o zaštiti okoliša i održivom razvitku i utjecati na razvijanje svijesti o zaštiti okoliša u cjelini.</w:t>
      </w:r>
    </w:p>
    <w:p w:rsidR="00AC5E9E" w:rsidRDefault="00AC5E9E">
      <w:pPr>
        <w:spacing w:after="0"/>
        <w:rPr>
          <w:color w:val="auto"/>
        </w:rPr>
      </w:pPr>
      <w:r>
        <w:rPr>
          <w:color w:val="auto"/>
        </w:rPr>
        <w:t>Sustav gospodarenja otpadom čini niz</w:t>
      </w:r>
      <w:r w:rsidRPr="00AC5E9E">
        <w:rPr>
          <w:color w:val="auto"/>
        </w:rPr>
        <w:t xml:space="preserve"> aktivnosti, odluka i mjera </w:t>
      </w:r>
      <w:r>
        <w:rPr>
          <w:color w:val="auto"/>
        </w:rPr>
        <w:t xml:space="preserve">koje su usmjerene </w:t>
      </w:r>
      <w:r w:rsidRPr="00AC5E9E">
        <w:rPr>
          <w:color w:val="auto"/>
        </w:rPr>
        <w:t>na sprječavanje</w:t>
      </w:r>
      <w:r>
        <w:rPr>
          <w:color w:val="auto"/>
        </w:rPr>
        <w:t xml:space="preserve"> nastanka otpada, smanjenje</w:t>
      </w:r>
      <w:r w:rsidRPr="00AC5E9E">
        <w:rPr>
          <w:color w:val="auto"/>
        </w:rPr>
        <w:t xml:space="preserve"> količina otpada</w:t>
      </w:r>
      <w:r>
        <w:rPr>
          <w:color w:val="auto"/>
        </w:rPr>
        <w:t xml:space="preserve">, smanjivanje </w:t>
      </w:r>
      <w:r w:rsidRPr="00AC5E9E">
        <w:rPr>
          <w:color w:val="auto"/>
        </w:rPr>
        <w:t>štetnih utjecaja</w:t>
      </w:r>
      <w:r>
        <w:rPr>
          <w:color w:val="auto"/>
        </w:rPr>
        <w:t xml:space="preserve"> otpada</w:t>
      </w:r>
      <w:r w:rsidRPr="00AC5E9E">
        <w:rPr>
          <w:color w:val="auto"/>
        </w:rPr>
        <w:t xml:space="preserve"> na okoliš,</w:t>
      </w:r>
      <w:r>
        <w:rPr>
          <w:color w:val="auto"/>
        </w:rPr>
        <w:t xml:space="preserve"> prijevoz, </w:t>
      </w:r>
      <w:r w:rsidRPr="00AC5E9E">
        <w:rPr>
          <w:color w:val="auto"/>
        </w:rPr>
        <w:t>s</w:t>
      </w:r>
      <w:r>
        <w:rPr>
          <w:color w:val="auto"/>
        </w:rPr>
        <w:t>a</w:t>
      </w:r>
      <w:r w:rsidRPr="00AC5E9E">
        <w:rPr>
          <w:color w:val="auto"/>
        </w:rPr>
        <w:t>kupljanje, oporabu</w:t>
      </w:r>
      <w:r>
        <w:rPr>
          <w:color w:val="auto"/>
        </w:rPr>
        <w:t xml:space="preserve"> i</w:t>
      </w:r>
      <w:r w:rsidRPr="00AC5E9E">
        <w:rPr>
          <w:color w:val="auto"/>
        </w:rPr>
        <w:t xml:space="preserve"> nadzor nad tim djelatnostima</w:t>
      </w:r>
      <w:r>
        <w:rPr>
          <w:color w:val="auto"/>
        </w:rPr>
        <w:t xml:space="preserve">. </w:t>
      </w:r>
      <w:r w:rsidR="00A677E4">
        <w:rPr>
          <w:color w:val="auto"/>
        </w:rPr>
        <w:t xml:space="preserve">Također, o zatvorenom odlagalištu je potrebno skrbiti na gospodarski učinkovit i po okoliš prihvatljiv način. </w:t>
      </w:r>
    </w:p>
    <w:p w:rsidR="00AC5E9E" w:rsidRDefault="00AC5E9E">
      <w:pPr>
        <w:spacing w:after="0"/>
        <w:rPr>
          <w:color w:val="auto"/>
        </w:rPr>
      </w:pPr>
      <w:r>
        <w:rPr>
          <w:color w:val="000000" w:themeColor="text1"/>
          <w:lang w:val="hr-HR"/>
        </w:rPr>
        <w:t>Ovisno o svojoj specifičnosti, Grad mora razvijati sustav koji će financijski i okolišno u konačnici biti najoptimalniji</w:t>
      </w:r>
      <w:r w:rsidR="00A677E4">
        <w:rPr>
          <w:color w:val="000000" w:themeColor="text1"/>
          <w:lang w:val="hr-HR"/>
        </w:rPr>
        <w:t>.</w:t>
      </w:r>
      <w:r>
        <w:rPr>
          <w:color w:val="000000" w:themeColor="text1"/>
          <w:lang w:val="hr-HR"/>
        </w:rPr>
        <w:t xml:space="preserve"> </w:t>
      </w:r>
      <w:r w:rsidR="00A677E4">
        <w:rPr>
          <w:color w:val="000000" w:themeColor="text1"/>
          <w:lang w:val="hr-HR"/>
        </w:rPr>
        <w:t xml:space="preserve">Sustav gospodarenja otpadom je potrebno razvijati  u komunikaciji sa javnošću jer je njihova uloga kao korisnika javne usluge značajna. </w:t>
      </w:r>
    </w:p>
    <w:p w:rsidR="00006C01" w:rsidRPr="00A677E4" w:rsidRDefault="00A677E4">
      <w:pPr>
        <w:spacing w:after="0"/>
        <w:rPr>
          <w:color w:val="auto"/>
          <w:lang w:val="hr-HR"/>
        </w:rPr>
      </w:pPr>
      <w:r w:rsidRPr="00A677E4">
        <w:rPr>
          <w:color w:val="auto"/>
          <w:lang w:val="hr-HR"/>
        </w:rPr>
        <w:t>Grad će, u suradnji sa Komunaln</w:t>
      </w:r>
      <w:r w:rsidR="00676C67">
        <w:rPr>
          <w:color w:val="auto"/>
          <w:lang w:val="hr-HR"/>
        </w:rPr>
        <w:t>im društvom</w:t>
      </w:r>
      <w:r w:rsidRPr="00A677E4">
        <w:rPr>
          <w:color w:val="auto"/>
          <w:lang w:val="hr-HR"/>
        </w:rPr>
        <w:t xml:space="preserve">, </w:t>
      </w:r>
      <w:r w:rsidR="005A1606" w:rsidRPr="00A677E4">
        <w:rPr>
          <w:color w:val="auto"/>
          <w:lang w:val="hr-HR"/>
        </w:rPr>
        <w:t xml:space="preserve">uspostavom efikasne službe komunalnog redarstva, </w:t>
      </w:r>
      <w:r w:rsidRPr="00A677E4">
        <w:rPr>
          <w:color w:val="auto"/>
          <w:lang w:val="hr-HR"/>
        </w:rPr>
        <w:t xml:space="preserve">izgradnjom i </w:t>
      </w:r>
      <w:r w:rsidR="005A1606" w:rsidRPr="00A677E4">
        <w:rPr>
          <w:color w:val="auto"/>
          <w:lang w:val="hr-HR"/>
        </w:rPr>
        <w:t>pružanjem kontinuirane usluge reciklažnog</w:t>
      </w:r>
      <w:r w:rsidR="00A43A63">
        <w:rPr>
          <w:color w:val="auto"/>
          <w:lang w:val="hr-HR"/>
        </w:rPr>
        <w:t xml:space="preserve"> dvorišta</w:t>
      </w:r>
      <w:r w:rsidR="005A1606" w:rsidRPr="00A677E4">
        <w:rPr>
          <w:color w:val="auto"/>
          <w:lang w:val="hr-HR"/>
        </w:rPr>
        <w:t xml:space="preserve">, </w:t>
      </w:r>
      <w:r w:rsidR="00676C67">
        <w:rPr>
          <w:color w:val="auto"/>
          <w:lang w:val="hr-HR"/>
        </w:rPr>
        <w:t xml:space="preserve">kontinuiranim pružanjem usluge mobilnog reciklažnog dvorišta, </w:t>
      </w:r>
      <w:r w:rsidR="005A1606" w:rsidRPr="00A677E4">
        <w:rPr>
          <w:color w:val="auto"/>
          <w:lang w:val="hr-HR"/>
        </w:rPr>
        <w:t>dodatnom podjelom kućnih kompostera,</w:t>
      </w:r>
      <w:r w:rsidR="007F3419">
        <w:rPr>
          <w:color w:val="auto"/>
          <w:lang w:val="hr-HR"/>
        </w:rPr>
        <w:t xml:space="preserve"> izgradnjom kompostane</w:t>
      </w:r>
      <w:r w:rsidR="00676C67">
        <w:rPr>
          <w:color w:val="auto"/>
          <w:lang w:val="hr-HR"/>
        </w:rPr>
        <w:t xml:space="preserve"> ili nabavom uređaja za kompostiranje</w:t>
      </w:r>
      <w:r w:rsidR="007F3419">
        <w:rPr>
          <w:color w:val="auto"/>
          <w:lang w:val="hr-HR"/>
        </w:rPr>
        <w:t xml:space="preserve">, </w:t>
      </w:r>
      <w:r w:rsidR="009B6839" w:rsidRPr="00A677E4">
        <w:rPr>
          <w:color w:val="auto"/>
          <w:lang w:val="hr-HR"/>
        </w:rPr>
        <w:t>izg</w:t>
      </w:r>
      <w:r w:rsidR="00821585">
        <w:rPr>
          <w:color w:val="auto"/>
          <w:lang w:val="hr-HR"/>
        </w:rPr>
        <w:t>r</w:t>
      </w:r>
      <w:r w:rsidR="009B6839" w:rsidRPr="00A677E4">
        <w:rPr>
          <w:color w:val="auto"/>
          <w:lang w:val="hr-HR"/>
        </w:rPr>
        <w:t xml:space="preserve">adnjom sortirnice, </w:t>
      </w:r>
      <w:r w:rsidR="005A1606" w:rsidRPr="00A677E4">
        <w:rPr>
          <w:color w:val="auto"/>
          <w:lang w:val="hr-HR"/>
        </w:rPr>
        <w:t xml:space="preserve">nabavkom nove opreme za odvojeno prikupljanje otpada, donošenjem nove Odluke o komunalnom redu te </w:t>
      </w:r>
      <w:r w:rsidRPr="00A677E4">
        <w:rPr>
          <w:color w:val="auto"/>
          <w:lang w:val="hr-HR"/>
        </w:rPr>
        <w:t xml:space="preserve">nastavkom </w:t>
      </w:r>
      <w:r w:rsidR="005A1606" w:rsidRPr="00A677E4">
        <w:rPr>
          <w:color w:val="auto"/>
          <w:lang w:val="hr-HR"/>
        </w:rPr>
        <w:t>provođenj</w:t>
      </w:r>
      <w:r w:rsidRPr="00A677E4">
        <w:rPr>
          <w:color w:val="auto"/>
          <w:lang w:val="hr-HR"/>
        </w:rPr>
        <w:t>a</w:t>
      </w:r>
      <w:r w:rsidR="005A1606" w:rsidRPr="00A677E4">
        <w:rPr>
          <w:color w:val="auto"/>
          <w:lang w:val="hr-HR"/>
        </w:rPr>
        <w:t xml:space="preserve"> e</w:t>
      </w:r>
      <w:r w:rsidRPr="00A677E4">
        <w:rPr>
          <w:color w:val="auto"/>
          <w:lang w:val="hr-HR"/>
        </w:rPr>
        <w:t>dukacijskih aktivnosti motivirati</w:t>
      </w:r>
      <w:r w:rsidR="005A1606" w:rsidRPr="00A677E4">
        <w:rPr>
          <w:color w:val="auto"/>
          <w:lang w:val="hr-HR"/>
        </w:rPr>
        <w:t xml:space="preserve"> </w:t>
      </w:r>
      <w:r w:rsidRPr="00A677E4">
        <w:rPr>
          <w:color w:val="auto"/>
          <w:lang w:val="hr-HR"/>
        </w:rPr>
        <w:t>sve</w:t>
      </w:r>
      <w:r w:rsidR="005A1606" w:rsidRPr="00A677E4">
        <w:rPr>
          <w:color w:val="auto"/>
          <w:lang w:val="hr-HR"/>
        </w:rPr>
        <w:t xml:space="preserve"> stanovnike </w:t>
      </w:r>
      <w:r w:rsidRPr="00A677E4">
        <w:rPr>
          <w:color w:val="auto"/>
          <w:lang w:val="hr-HR"/>
        </w:rPr>
        <w:t>Grada</w:t>
      </w:r>
      <w:r w:rsidR="005A1606" w:rsidRPr="00A677E4">
        <w:rPr>
          <w:color w:val="auto"/>
          <w:lang w:val="hr-HR"/>
        </w:rPr>
        <w:t xml:space="preserve"> na </w:t>
      </w:r>
      <w:r w:rsidR="00E24A86" w:rsidRPr="00A677E4">
        <w:rPr>
          <w:color w:val="auto"/>
          <w:lang w:val="hr-HR"/>
        </w:rPr>
        <w:t>veće izdvajanje korisn</w:t>
      </w:r>
      <w:r w:rsidR="00513DC1">
        <w:rPr>
          <w:color w:val="auto"/>
          <w:lang w:val="hr-HR"/>
        </w:rPr>
        <w:t>ih kategorija</w:t>
      </w:r>
      <w:r w:rsidR="00E24A86" w:rsidRPr="00A677E4">
        <w:rPr>
          <w:color w:val="auto"/>
          <w:lang w:val="hr-HR"/>
        </w:rPr>
        <w:t xml:space="preserve"> otpada iz </w:t>
      </w:r>
      <w:r w:rsidR="004C6D0F" w:rsidRPr="00A677E4">
        <w:rPr>
          <w:color w:val="auto"/>
          <w:lang w:val="hr-HR"/>
        </w:rPr>
        <w:t>MKO</w:t>
      </w:r>
      <w:r w:rsidR="00513DC1">
        <w:rPr>
          <w:color w:val="auto"/>
          <w:lang w:val="hr-HR"/>
        </w:rPr>
        <w:t>.</w:t>
      </w:r>
      <w:r w:rsidR="00821585">
        <w:rPr>
          <w:color w:val="auto"/>
          <w:lang w:val="hr-HR"/>
        </w:rPr>
        <w:t xml:space="preserve"> </w:t>
      </w:r>
    </w:p>
    <w:p w:rsidR="00355222" w:rsidRPr="00513DC1" w:rsidRDefault="00355222" w:rsidP="00355222">
      <w:pPr>
        <w:spacing w:after="0"/>
        <w:rPr>
          <w:color w:val="auto"/>
          <w:lang w:val="hr-HR"/>
        </w:rPr>
      </w:pPr>
      <w:r w:rsidRPr="00513DC1">
        <w:rPr>
          <w:color w:val="auto"/>
          <w:lang w:val="hr-HR"/>
        </w:rPr>
        <w:t>Planiranim aktivnostima</w:t>
      </w:r>
      <w:r w:rsidR="00513DC1" w:rsidRPr="00513DC1">
        <w:rPr>
          <w:color w:val="auto"/>
          <w:lang w:val="hr-HR"/>
        </w:rPr>
        <w:t xml:space="preserve"> u gospodarenju otpadom, navedenim ovim Planom,</w:t>
      </w:r>
      <w:r w:rsidRPr="00513DC1">
        <w:rPr>
          <w:color w:val="auto"/>
          <w:lang w:val="hr-HR"/>
        </w:rPr>
        <w:t xml:space="preserve"> </w:t>
      </w:r>
      <w:r w:rsidR="00513DC1" w:rsidRPr="00513DC1">
        <w:rPr>
          <w:color w:val="auto"/>
          <w:lang w:val="hr-HR"/>
        </w:rPr>
        <w:t xml:space="preserve">Grad će </w:t>
      </w:r>
      <w:r w:rsidRPr="00513DC1">
        <w:rPr>
          <w:color w:val="auto"/>
          <w:lang w:val="hr-HR"/>
        </w:rPr>
        <w:t xml:space="preserve">postići </w:t>
      </w:r>
      <w:r w:rsidR="00513DC1" w:rsidRPr="00513DC1">
        <w:rPr>
          <w:color w:val="auto"/>
          <w:lang w:val="hr-HR"/>
        </w:rPr>
        <w:t>ciljevee</w:t>
      </w:r>
      <w:r w:rsidRPr="00513DC1">
        <w:rPr>
          <w:color w:val="auto"/>
          <w:lang w:val="hr-HR"/>
        </w:rPr>
        <w:t xml:space="preserve"> gospodarenja otpadom </w:t>
      </w:r>
      <w:r w:rsidR="00513DC1" w:rsidRPr="00513DC1">
        <w:rPr>
          <w:color w:val="auto"/>
          <w:lang w:val="hr-HR"/>
        </w:rPr>
        <w:t>koji su određeni</w:t>
      </w:r>
      <w:r w:rsidRPr="00513DC1">
        <w:rPr>
          <w:color w:val="auto"/>
          <w:lang w:val="hr-HR"/>
        </w:rPr>
        <w:t xml:space="preserve"> na nacionalnoj razini.</w:t>
      </w:r>
    </w:p>
    <w:p w:rsidR="00006C01" w:rsidRPr="00513DC1" w:rsidRDefault="00513DC1">
      <w:pPr>
        <w:spacing w:after="0"/>
        <w:rPr>
          <w:rFonts w:cs="Arial"/>
          <w:color w:val="auto"/>
          <w:lang w:val="hr-HR"/>
        </w:rPr>
      </w:pPr>
      <w:r w:rsidRPr="00513DC1">
        <w:rPr>
          <w:color w:val="auto"/>
          <w:lang w:val="hr-HR"/>
        </w:rPr>
        <w:t>Grad će o ispunjenju ciljeva donositi Izvješća</w:t>
      </w:r>
      <w:r w:rsidR="005A1606" w:rsidRPr="00513DC1">
        <w:rPr>
          <w:color w:val="auto"/>
          <w:lang w:val="hr-HR"/>
        </w:rPr>
        <w:t xml:space="preserve"> o provedbi Plana</w:t>
      </w:r>
      <w:r w:rsidRPr="00513DC1">
        <w:rPr>
          <w:color w:val="auto"/>
          <w:lang w:val="hr-HR"/>
        </w:rPr>
        <w:t xml:space="preserve"> koja će </w:t>
      </w:r>
      <w:r w:rsidR="005A1606" w:rsidRPr="00513DC1">
        <w:rPr>
          <w:color w:val="auto"/>
          <w:lang w:val="hr-HR"/>
        </w:rPr>
        <w:t>dostav</w:t>
      </w:r>
      <w:r w:rsidRPr="00513DC1">
        <w:rPr>
          <w:color w:val="auto"/>
          <w:lang w:val="hr-HR"/>
        </w:rPr>
        <w:t>ljati</w:t>
      </w:r>
      <w:r w:rsidR="005A1606" w:rsidRPr="00513DC1">
        <w:rPr>
          <w:color w:val="auto"/>
          <w:lang w:val="hr-HR"/>
        </w:rPr>
        <w:t xml:space="preserve"> nadležnom županijskom uredu do 31. ožujka tekuće godin</w:t>
      </w:r>
      <w:r>
        <w:rPr>
          <w:color w:val="auto"/>
          <w:lang w:val="hr-HR"/>
        </w:rPr>
        <w:t>e za prethodnu godinu. Navedena Izvješća</w:t>
      </w:r>
      <w:r w:rsidR="005A1606" w:rsidRPr="00513DC1">
        <w:rPr>
          <w:color w:val="auto"/>
          <w:lang w:val="hr-HR"/>
        </w:rPr>
        <w:t xml:space="preserve"> objavl</w:t>
      </w:r>
      <w:r>
        <w:rPr>
          <w:color w:val="auto"/>
          <w:lang w:val="hr-HR"/>
        </w:rPr>
        <w:t>juju</w:t>
      </w:r>
      <w:r w:rsidR="0024407D" w:rsidRPr="00513DC1">
        <w:rPr>
          <w:color w:val="auto"/>
          <w:lang w:val="hr-HR"/>
        </w:rPr>
        <w:t xml:space="preserve"> se</w:t>
      </w:r>
      <w:r>
        <w:rPr>
          <w:color w:val="auto"/>
          <w:lang w:val="hr-HR"/>
        </w:rPr>
        <w:t xml:space="preserve"> u</w:t>
      </w:r>
      <w:r w:rsidR="0024407D" w:rsidRPr="00513DC1">
        <w:rPr>
          <w:color w:val="auto"/>
          <w:lang w:val="hr-HR"/>
        </w:rPr>
        <w:t xml:space="preserve"> Službenim novinama </w:t>
      </w:r>
      <w:r w:rsidRPr="00513DC1">
        <w:rPr>
          <w:color w:val="auto"/>
          <w:lang w:val="hr-HR"/>
        </w:rPr>
        <w:t>Primorsko-goranske županije.</w:t>
      </w:r>
    </w:p>
    <w:p w:rsidR="00006C01" w:rsidRPr="00513DC1" w:rsidRDefault="005A1606">
      <w:pPr>
        <w:spacing w:after="0"/>
        <w:contextualSpacing/>
        <w:rPr>
          <w:rFonts w:cs="Arial"/>
          <w:color w:val="auto"/>
          <w:szCs w:val="20"/>
          <w:lang w:val="hr-HR"/>
        </w:rPr>
      </w:pPr>
      <w:r w:rsidRPr="00513DC1">
        <w:rPr>
          <w:rFonts w:cs="Arial"/>
          <w:color w:val="auto"/>
          <w:szCs w:val="20"/>
          <w:lang w:val="hr-HR"/>
        </w:rPr>
        <w:t xml:space="preserve">Ovaj Plan stupa na snagu osmog dana od dana objave u </w:t>
      </w:r>
      <w:r w:rsidR="0024407D" w:rsidRPr="00513DC1">
        <w:rPr>
          <w:color w:val="auto"/>
          <w:lang w:val="hr-HR"/>
        </w:rPr>
        <w:t xml:space="preserve">Službenim novinama </w:t>
      </w:r>
      <w:r w:rsidR="00513DC1" w:rsidRPr="00513DC1">
        <w:rPr>
          <w:color w:val="auto"/>
          <w:lang w:val="hr-HR"/>
        </w:rPr>
        <w:t>Primorsko-goranske županije</w:t>
      </w:r>
      <w:r w:rsidR="0024407D" w:rsidRPr="00513DC1">
        <w:rPr>
          <w:rFonts w:cs="Arial"/>
          <w:color w:val="auto"/>
          <w:szCs w:val="20"/>
          <w:lang w:val="hr-HR"/>
        </w:rPr>
        <w:t>.</w:t>
      </w:r>
    </w:p>
    <w:p w:rsidR="00006C01" w:rsidRDefault="00006C01">
      <w:pPr>
        <w:spacing w:after="0"/>
        <w:contextualSpacing/>
        <w:rPr>
          <w:rFonts w:cs="Arial"/>
          <w:color w:val="000000" w:themeColor="text1"/>
          <w:szCs w:val="20"/>
          <w:lang w:val="hr-HR"/>
        </w:rPr>
      </w:pPr>
    </w:p>
    <w:p w:rsidR="00006C01" w:rsidRDefault="005A1606">
      <w:pPr>
        <w:pStyle w:val="BEZINDENTACIJE"/>
        <w:rPr>
          <w:color w:val="000000" w:themeColor="text1"/>
        </w:rPr>
      </w:pPr>
      <w:r>
        <w:rPr>
          <w:color w:val="000000" w:themeColor="text1"/>
        </w:rPr>
        <w:t>Klasa:___________________</w:t>
      </w:r>
    </w:p>
    <w:p w:rsidR="00006C01" w:rsidRDefault="005A1606">
      <w:pPr>
        <w:pStyle w:val="BEZINDENTACIJE"/>
        <w:rPr>
          <w:color w:val="000000" w:themeColor="text1"/>
        </w:rPr>
      </w:pPr>
      <w:r>
        <w:rPr>
          <w:color w:val="000000" w:themeColor="text1"/>
        </w:rPr>
        <w:t>Ur.br.:____________________</w:t>
      </w:r>
    </w:p>
    <w:p w:rsidR="00006C01" w:rsidRDefault="00C7527E">
      <w:pPr>
        <w:pStyle w:val="BEZINDENTACIJE"/>
        <w:rPr>
          <w:color w:val="FF0000"/>
        </w:rPr>
      </w:pPr>
      <w:r>
        <w:rPr>
          <w:color w:val="000000" w:themeColor="text1"/>
        </w:rPr>
        <w:t>Grad</w:t>
      </w:r>
      <w:r w:rsidR="005A1606">
        <w:rPr>
          <w:color w:val="000000" w:themeColor="text1"/>
        </w:rPr>
        <w:t>, ___________201</w:t>
      </w:r>
      <w:r w:rsidR="00C9531A">
        <w:rPr>
          <w:color w:val="000000" w:themeColor="text1"/>
        </w:rPr>
        <w:t>8</w:t>
      </w:r>
      <w:r w:rsidR="005A1606">
        <w:rPr>
          <w:color w:val="000000" w:themeColor="text1"/>
        </w:rPr>
        <w:t>. god.</w:t>
      </w:r>
      <w:r w:rsidR="005A1606">
        <w:rPr>
          <w:color w:val="000000" w:themeColor="text1"/>
        </w:rPr>
        <w:tab/>
      </w:r>
      <w:r w:rsidR="005A1606">
        <w:rPr>
          <w:color w:val="FF0000"/>
        </w:rPr>
        <w:tab/>
      </w:r>
      <w:r w:rsidR="005A1606">
        <w:rPr>
          <w:color w:val="FF0000"/>
        </w:rPr>
        <w:tab/>
      </w:r>
    </w:p>
    <w:p w:rsidR="00006C01" w:rsidRDefault="00006C01">
      <w:pPr>
        <w:pStyle w:val="BEZINDENTACIJE"/>
        <w:rPr>
          <w:color w:val="FF0000"/>
        </w:rPr>
      </w:pPr>
    </w:p>
    <w:p w:rsidR="00006C01" w:rsidRDefault="00006C01">
      <w:pPr>
        <w:pStyle w:val="BEZINDENTACIJE"/>
        <w:rPr>
          <w:color w:val="FF0000"/>
        </w:rPr>
      </w:pPr>
    </w:p>
    <w:p w:rsidR="00006C01" w:rsidRDefault="00006C01">
      <w:pPr>
        <w:pStyle w:val="BEZINDENTACIJE"/>
        <w:rPr>
          <w:color w:val="FF0000"/>
        </w:rPr>
      </w:pPr>
    </w:p>
    <w:p w:rsidR="00006C01" w:rsidRDefault="00006C01">
      <w:pPr>
        <w:pStyle w:val="BEZINDENTACIJE"/>
        <w:rPr>
          <w:color w:val="FF0000"/>
        </w:rPr>
      </w:pPr>
    </w:p>
    <w:p w:rsidR="00C741BC" w:rsidRDefault="005A1606">
      <w:pPr>
        <w:pStyle w:val="BEZINDENTACIJE"/>
        <w:rPr>
          <w:color w:val="000000" w:themeColor="text1"/>
        </w:rPr>
      </w:pPr>
      <w:r>
        <w:rPr>
          <w:color w:val="000000" w:themeColor="text1"/>
        </w:rPr>
        <w:t xml:space="preserve">PREDSJEDNIK </w:t>
      </w:r>
      <w:r w:rsidR="00C7527E">
        <w:rPr>
          <w:color w:val="000000" w:themeColor="text1"/>
        </w:rPr>
        <w:t>GRAD</w:t>
      </w:r>
      <w:r>
        <w:rPr>
          <w:color w:val="000000" w:themeColor="text1"/>
        </w:rPr>
        <w:t xml:space="preserve">SKOG VIJEĆA </w:t>
      </w:r>
    </w:p>
    <w:p w:rsidR="00006C01" w:rsidRDefault="005A1606" w:rsidP="00D95C1D">
      <w:pPr>
        <w:pStyle w:val="Heading1"/>
        <w:numPr>
          <w:ilvl w:val="0"/>
          <w:numId w:val="39"/>
        </w:numPr>
        <w:rPr>
          <w:lang w:val="hr-HR"/>
        </w:rPr>
      </w:pPr>
      <w:bookmarkStart w:id="105" w:name="_Toc507143496"/>
      <w:r>
        <w:rPr>
          <w:lang w:val="hr-HR"/>
        </w:rPr>
        <w:lastRenderedPageBreak/>
        <w:t>DODATAK</w:t>
      </w:r>
      <w:bookmarkEnd w:id="105"/>
    </w:p>
    <w:p w:rsidR="001E54AE" w:rsidRDefault="005A1606" w:rsidP="00D95C1D">
      <w:pPr>
        <w:pStyle w:val="Heading2"/>
        <w:numPr>
          <w:ilvl w:val="1"/>
          <w:numId w:val="39"/>
        </w:numPr>
        <w:spacing w:after="0"/>
        <w:rPr>
          <w:lang w:val="hr-HR"/>
        </w:rPr>
      </w:pPr>
      <w:bookmarkStart w:id="106" w:name="_Toc507143497"/>
      <w:r>
        <w:rPr>
          <w:lang w:val="hr-HR"/>
        </w:rPr>
        <w:t>Popis otpada kojeg je osoba koja upravlja reciklažnim dvorištem dužna zaprimati (Dodatak I</w:t>
      </w:r>
      <w:r w:rsidR="001E54AE">
        <w:rPr>
          <w:lang w:val="hr-HR"/>
        </w:rPr>
        <w:t>V</w:t>
      </w:r>
      <w:r>
        <w:rPr>
          <w:lang w:val="hr-HR"/>
        </w:rPr>
        <w:t xml:space="preserve">. Pravilnika o gospodarenju otpadom („Narodne novine“, broj </w:t>
      </w:r>
      <w:r w:rsidR="001E54AE">
        <w:rPr>
          <w:lang w:val="hr-HR"/>
        </w:rPr>
        <w:t>117/17</w:t>
      </w:r>
      <w:r>
        <w:rPr>
          <w:lang w:val="hr-HR"/>
        </w:rPr>
        <w:t>))</w:t>
      </w:r>
      <w:bookmarkEnd w:id="106"/>
    </w:p>
    <w:tbl>
      <w:tblPr>
        <w:tblpPr w:leftFromText="180" w:rightFromText="180" w:vertAnchor="text" w:horzAnchor="margin" w:tblpY="411"/>
        <w:tblOverlap w:val="never"/>
        <w:tblW w:w="950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0" w:type="dxa"/>
          <w:right w:w="0" w:type="dxa"/>
        </w:tblCellMar>
        <w:tblLook w:val="0000" w:firstRow="0" w:lastRow="0" w:firstColumn="0" w:lastColumn="0" w:noHBand="0" w:noVBand="0"/>
      </w:tblPr>
      <w:tblGrid>
        <w:gridCol w:w="1980"/>
        <w:gridCol w:w="1276"/>
        <w:gridCol w:w="6247"/>
      </w:tblGrid>
      <w:tr w:rsidR="007E1079" w:rsidTr="009B68CF">
        <w:trPr>
          <w:trHeight w:hRule="exact" w:val="340"/>
        </w:trPr>
        <w:tc>
          <w:tcPr>
            <w:tcW w:w="1980" w:type="dxa"/>
            <w:tcBorders>
              <w:top w:val="single" w:sz="4" w:space="0" w:color="000001"/>
              <w:left w:val="single" w:sz="4" w:space="0" w:color="000001"/>
              <w:bottom w:val="single" w:sz="4" w:space="0" w:color="000001"/>
              <w:right w:val="single" w:sz="4" w:space="0" w:color="000001"/>
            </w:tcBorders>
            <w:shd w:val="clear" w:color="auto" w:fill="92D050"/>
            <w:tcMar>
              <w:left w:w="0" w:type="dxa"/>
            </w:tcMar>
            <w:vAlign w:val="center"/>
          </w:tcPr>
          <w:p w:rsidR="001E54AE" w:rsidRPr="00307C69" w:rsidRDefault="001E54AE" w:rsidP="00604B99">
            <w:pPr>
              <w:pStyle w:val="BEZINDENTACIJE"/>
              <w:ind w:left="480" w:right="153"/>
              <w:rPr>
                <w:rFonts w:cs="Verdana"/>
                <w:b/>
                <w:color w:val="000000" w:themeColor="text1"/>
              </w:rPr>
            </w:pPr>
            <w:bookmarkStart w:id="107" w:name="_Hlk488072907"/>
            <w:bookmarkStart w:id="108" w:name="_Hlk500151841"/>
            <w:r w:rsidRPr="00307C69">
              <w:rPr>
                <w:b/>
                <w:color w:val="000000" w:themeColor="text1"/>
              </w:rPr>
              <w:t>NAZIV</w:t>
            </w:r>
          </w:p>
        </w:tc>
        <w:tc>
          <w:tcPr>
            <w:tcW w:w="1276" w:type="dxa"/>
            <w:tcBorders>
              <w:top w:val="single" w:sz="4" w:space="0" w:color="000001"/>
              <w:left w:val="single" w:sz="4" w:space="0" w:color="000001"/>
              <w:bottom w:val="single" w:sz="4" w:space="0" w:color="000001"/>
              <w:right w:val="single" w:sz="4" w:space="0" w:color="000001"/>
            </w:tcBorders>
            <w:shd w:val="clear" w:color="auto" w:fill="92D050"/>
            <w:tcMar>
              <w:left w:w="0" w:type="dxa"/>
            </w:tcMar>
            <w:vAlign w:val="center"/>
          </w:tcPr>
          <w:p w:rsidR="001E54AE" w:rsidRPr="00307C69" w:rsidRDefault="001E54AE" w:rsidP="009B68CF">
            <w:pPr>
              <w:pStyle w:val="BEZINDENTACIJE"/>
              <w:ind w:left="57"/>
              <w:jc w:val="center"/>
              <w:rPr>
                <w:rFonts w:cs="Verdana"/>
                <w:b/>
                <w:color w:val="000000" w:themeColor="text1"/>
              </w:rPr>
            </w:pPr>
            <w:r w:rsidRPr="00307C69">
              <w:rPr>
                <w:b/>
                <w:color w:val="000000" w:themeColor="text1"/>
              </w:rPr>
              <w:t>VRSTA</w:t>
            </w:r>
          </w:p>
        </w:tc>
        <w:tc>
          <w:tcPr>
            <w:tcW w:w="6247" w:type="dxa"/>
            <w:tcBorders>
              <w:top w:val="single" w:sz="4" w:space="0" w:color="000001"/>
              <w:left w:val="single" w:sz="4" w:space="0" w:color="000001"/>
              <w:bottom w:val="single" w:sz="4" w:space="0" w:color="000001"/>
              <w:right w:val="single" w:sz="4" w:space="0" w:color="000001"/>
            </w:tcBorders>
            <w:shd w:val="clear" w:color="auto" w:fill="92D050"/>
            <w:tcMar>
              <w:left w:w="0" w:type="dxa"/>
            </w:tcMar>
            <w:vAlign w:val="center"/>
          </w:tcPr>
          <w:p w:rsidR="001E54AE" w:rsidRPr="00307C69" w:rsidRDefault="001E54AE" w:rsidP="009B68CF">
            <w:pPr>
              <w:pStyle w:val="BEZINDENTACIJE"/>
              <w:ind w:left="57" w:right="155"/>
              <w:jc w:val="center"/>
              <w:rPr>
                <w:rFonts w:cs="Verdana"/>
                <w:b/>
                <w:color w:val="000000" w:themeColor="text1"/>
              </w:rPr>
            </w:pPr>
            <w:r w:rsidRPr="00307C69">
              <w:rPr>
                <w:b/>
                <w:color w:val="000000" w:themeColor="text1"/>
              </w:rPr>
              <w:t>OPIS</w:t>
            </w:r>
          </w:p>
        </w:tc>
      </w:tr>
      <w:tr w:rsidR="007E1079" w:rsidTr="009B68CF">
        <w:trPr>
          <w:trHeight w:val="20"/>
        </w:trPr>
        <w:tc>
          <w:tcPr>
            <w:tcW w:w="1980" w:type="dxa"/>
            <w:vMerge w:val="restart"/>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rFonts w:cs="Verdana"/>
                <w:color w:val="000000" w:themeColor="text1"/>
              </w:rPr>
            </w:pPr>
            <w:r w:rsidRPr="00307C69">
              <w:rPr>
                <w:color w:val="000000" w:themeColor="text1"/>
                <w:spacing w:val="-1"/>
              </w:rPr>
              <w:t>Problematični</w:t>
            </w:r>
            <w:r w:rsidRPr="00307C69">
              <w:rPr>
                <w:color w:val="000000" w:themeColor="text1"/>
                <w:spacing w:val="37"/>
              </w:rPr>
              <w:t xml:space="preserve"> </w:t>
            </w:r>
            <w:r w:rsidRPr="00307C69">
              <w:rPr>
                <w:color w:val="000000" w:themeColor="text1"/>
                <w:spacing w:val="-2"/>
              </w:rPr>
              <w:t>otpad</w:t>
            </w: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Pr>
                <w:color w:val="000000" w:themeColor="text1"/>
                <w:spacing w:val="-1"/>
              </w:rPr>
              <w:t>15 01 10*</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3"/>
              <w:rPr>
                <w:rFonts w:cs="Verdana"/>
                <w:color w:val="000000" w:themeColor="text1"/>
              </w:rPr>
            </w:pPr>
            <w:r>
              <w:rPr>
                <w:color w:val="000000" w:themeColor="text1"/>
              </w:rPr>
              <w:t>ambalaža koja sadrži ostatke opasnih tvari ili je onečišćena opasnim tvarima</w:t>
            </w:r>
          </w:p>
        </w:tc>
      </w:tr>
      <w:tr w:rsidR="007E1079" w:rsidTr="009B68CF">
        <w:trPr>
          <w:trHeight w:val="20"/>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Default="001E54AE" w:rsidP="009B68CF">
            <w:pPr>
              <w:pStyle w:val="BEZINDENTACIJE"/>
              <w:ind w:left="57"/>
              <w:jc w:val="center"/>
              <w:rPr>
                <w:color w:val="000000" w:themeColor="text1"/>
                <w:spacing w:val="-1"/>
              </w:rPr>
            </w:pPr>
            <w:r>
              <w:rPr>
                <w:color w:val="000000" w:themeColor="text1"/>
                <w:spacing w:val="-1"/>
              </w:rPr>
              <w:t>15 01 11*</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Default="001E54AE" w:rsidP="009B68CF">
            <w:pPr>
              <w:pStyle w:val="BEZINDENTACIJE"/>
              <w:spacing w:line="240" w:lineRule="auto"/>
              <w:ind w:left="57" w:right="153"/>
              <w:rPr>
                <w:color w:val="000000" w:themeColor="text1"/>
              </w:rPr>
            </w:pPr>
            <w:r>
              <w:rPr>
                <w:color w:val="000000" w:themeColor="text1"/>
              </w:rPr>
              <w:t>metalna ambalaža koja sadrži opasne krute porozne materijale (npr. azbest), uključujući prazne spremnike pod tlakom</w:t>
            </w:r>
          </w:p>
        </w:tc>
      </w:tr>
      <w:tr w:rsidR="007E1079" w:rsidTr="009B68CF">
        <w:trPr>
          <w:trHeight w:val="20"/>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Default="001E54AE" w:rsidP="009B68CF">
            <w:pPr>
              <w:pStyle w:val="BEZINDENTACIJE"/>
              <w:ind w:left="57"/>
              <w:jc w:val="center"/>
              <w:rPr>
                <w:color w:val="000000" w:themeColor="text1"/>
                <w:spacing w:val="-1"/>
              </w:rPr>
            </w:pPr>
            <w:r>
              <w:rPr>
                <w:color w:val="000000" w:themeColor="text1"/>
                <w:spacing w:val="-1"/>
              </w:rPr>
              <w:t>16 05 04*</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Default="001E54AE" w:rsidP="009B68CF">
            <w:pPr>
              <w:pStyle w:val="BEZINDENTACIJE"/>
              <w:spacing w:line="240" w:lineRule="auto"/>
              <w:ind w:left="57" w:right="153"/>
              <w:rPr>
                <w:color w:val="000000" w:themeColor="text1"/>
              </w:rPr>
            </w:pPr>
            <w:r>
              <w:rPr>
                <w:color w:val="000000" w:themeColor="text1"/>
                <w:spacing w:val="-1"/>
              </w:rPr>
              <w:t>p</w:t>
            </w:r>
            <w:r w:rsidRPr="00312118">
              <w:rPr>
                <w:color w:val="000000" w:themeColor="text1"/>
                <w:spacing w:val="-1"/>
              </w:rPr>
              <w:t>linovi u posudama pod tlakom (uključujući halone)</w:t>
            </w:r>
            <w:r>
              <w:rPr>
                <w:color w:val="000000" w:themeColor="text1"/>
                <w:spacing w:val="-1"/>
              </w:rPr>
              <w:t xml:space="preserve"> koje sadrže opasne tvar</w:t>
            </w:r>
            <w:r w:rsidRPr="00312118">
              <w:rPr>
                <w:color w:val="000000" w:themeColor="text1"/>
                <w:spacing w:val="-1"/>
              </w:rPr>
              <w:t xml:space="preserve"> koji sadrže opasne tvari</w:t>
            </w:r>
          </w:p>
        </w:tc>
      </w:tr>
      <w:tr w:rsidR="007E1079" w:rsidTr="009B68CF">
        <w:trPr>
          <w:trHeight w:val="20"/>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9"/>
              </w:rPr>
              <w:t xml:space="preserve"> </w:t>
            </w:r>
            <w:r w:rsidRPr="00307C69">
              <w:rPr>
                <w:color w:val="000000" w:themeColor="text1"/>
                <w:spacing w:val="-1"/>
              </w:rPr>
              <w:t>01</w:t>
            </w:r>
            <w:r w:rsidRPr="00307C69">
              <w:rPr>
                <w:color w:val="000000" w:themeColor="text1"/>
                <w:spacing w:val="10"/>
              </w:rPr>
              <w:t xml:space="preserve"> </w:t>
            </w:r>
            <w:r w:rsidRPr="00307C69">
              <w:rPr>
                <w:color w:val="000000" w:themeColor="text1"/>
                <w:spacing w:val="-1"/>
              </w:rPr>
              <w:t>13*</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rPr>
              <w:t>otapala</w:t>
            </w:r>
          </w:p>
        </w:tc>
      </w:tr>
      <w:tr w:rsidR="007E1079" w:rsidTr="009B68CF">
        <w:trPr>
          <w:trHeight w:val="20"/>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9"/>
              </w:rPr>
              <w:t xml:space="preserve"> </w:t>
            </w:r>
            <w:r w:rsidRPr="00307C69">
              <w:rPr>
                <w:color w:val="000000" w:themeColor="text1"/>
                <w:spacing w:val="-1"/>
              </w:rPr>
              <w:t>01</w:t>
            </w:r>
            <w:r w:rsidRPr="00307C69">
              <w:rPr>
                <w:color w:val="000000" w:themeColor="text1"/>
                <w:spacing w:val="10"/>
              </w:rPr>
              <w:t xml:space="preserve"> </w:t>
            </w:r>
            <w:r w:rsidRPr="00307C69">
              <w:rPr>
                <w:color w:val="000000" w:themeColor="text1"/>
                <w:spacing w:val="-1"/>
              </w:rPr>
              <w:t>14*</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kiseline</w:t>
            </w:r>
          </w:p>
        </w:tc>
      </w:tr>
      <w:tr w:rsidR="007E1079" w:rsidTr="009B68CF">
        <w:trPr>
          <w:trHeight w:val="20"/>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9"/>
              </w:rPr>
              <w:t xml:space="preserve"> </w:t>
            </w:r>
            <w:r w:rsidRPr="00307C69">
              <w:rPr>
                <w:color w:val="000000" w:themeColor="text1"/>
                <w:spacing w:val="-1"/>
              </w:rPr>
              <w:t>10</w:t>
            </w:r>
            <w:r w:rsidRPr="00307C69">
              <w:rPr>
                <w:color w:val="000000" w:themeColor="text1"/>
                <w:spacing w:val="10"/>
              </w:rPr>
              <w:t xml:space="preserve"> </w:t>
            </w:r>
            <w:r w:rsidRPr="00307C69">
              <w:rPr>
                <w:color w:val="000000" w:themeColor="text1"/>
                <w:spacing w:val="-1"/>
              </w:rPr>
              <w:t>15*</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lužine</w:t>
            </w:r>
          </w:p>
        </w:tc>
      </w:tr>
      <w:tr w:rsidR="007E1079" w:rsidTr="009B68CF">
        <w:trPr>
          <w:trHeight w:val="20"/>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9"/>
              </w:rPr>
              <w:t xml:space="preserve"> </w:t>
            </w:r>
            <w:r w:rsidRPr="00307C69">
              <w:rPr>
                <w:color w:val="000000" w:themeColor="text1"/>
                <w:spacing w:val="-1"/>
              </w:rPr>
              <w:t>01</w:t>
            </w:r>
            <w:r w:rsidRPr="00307C69">
              <w:rPr>
                <w:color w:val="000000" w:themeColor="text1"/>
                <w:spacing w:val="10"/>
              </w:rPr>
              <w:t xml:space="preserve"> </w:t>
            </w:r>
            <w:r w:rsidRPr="00307C69">
              <w:rPr>
                <w:color w:val="000000" w:themeColor="text1"/>
                <w:spacing w:val="-1"/>
              </w:rPr>
              <w:t>17*</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fotografske</w:t>
            </w:r>
            <w:r w:rsidRPr="00307C69">
              <w:rPr>
                <w:color w:val="000000" w:themeColor="text1"/>
                <w:spacing w:val="42"/>
              </w:rPr>
              <w:t xml:space="preserve"> </w:t>
            </w:r>
            <w:r w:rsidRPr="00307C69">
              <w:rPr>
                <w:color w:val="000000" w:themeColor="text1"/>
                <w:spacing w:val="-1"/>
              </w:rPr>
              <w:t>kemikalije</w:t>
            </w:r>
          </w:p>
        </w:tc>
      </w:tr>
      <w:tr w:rsidR="007E1079" w:rsidTr="009B68CF">
        <w:trPr>
          <w:trHeight w:val="20"/>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9"/>
              </w:rPr>
              <w:t xml:space="preserve"> </w:t>
            </w:r>
            <w:r w:rsidRPr="00307C69">
              <w:rPr>
                <w:color w:val="000000" w:themeColor="text1"/>
                <w:spacing w:val="-1"/>
              </w:rPr>
              <w:t>01</w:t>
            </w:r>
            <w:r w:rsidRPr="00307C69">
              <w:rPr>
                <w:color w:val="000000" w:themeColor="text1"/>
                <w:spacing w:val="10"/>
              </w:rPr>
              <w:t xml:space="preserve"> </w:t>
            </w:r>
            <w:r w:rsidRPr="00307C69">
              <w:rPr>
                <w:color w:val="000000" w:themeColor="text1"/>
                <w:spacing w:val="-1"/>
              </w:rPr>
              <w:t>19*</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2"/>
              </w:rPr>
              <w:t>pesticidi</w:t>
            </w:r>
          </w:p>
        </w:tc>
      </w:tr>
      <w:tr w:rsidR="007E1079" w:rsidTr="009B68CF">
        <w:trPr>
          <w:trHeight w:val="20"/>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9"/>
              </w:rPr>
              <w:t xml:space="preserve"> </w:t>
            </w:r>
            <w:r w:rsidRPr="00307C69">
              <w:rPr>
                <w:color w:val="000000" w:themeColor="text1"/>
                <w:spacing w:val="-1"/>
              </w:rPr>
              <w:t>01</w:t>
            </w:r>
            <w:r w:rsidRPr="00307C69">
              <w:rPr>
                <w:color w:val="000000" w:themeColor="text1"/>
                <w:spacing w:val="10"/>
              </w:rPr>
              <w:t xml:space="preserve"> </w:t>
            </w:r>
            <w:r w:rsidRPr="00307C69">
              <w:rPr>
                <w:color w:val="000000" w:themeColor="text1"/>
                <w:spacing w:val="-1"/>
              </w:rPr>
              <w:t>21*</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fluorescentne</w:t>
            </w:r>
            <w:r w:rsidRPr="00307C69">
              <w:rPr>
                <w:color w:val="000000" w:themeColor="text1"/>
                <w:spacing w:val="56"/>
              </w:rPr>
              <w:t xml:space="preserve"> </w:t>
            </w:r>
            <w:r w:rsidRPr="00307C69">
              <w:rPr>
                <w:color w:val="000000" w:themeColor="text1"/>
                <w:spacing w:val="-1"/>
              </w:rPr>
              <w:t>cijevi</w:t>
            </w:r>
            <w:r w:rsidRPr="00307C69">
              <w:rPr>
                <w:color w:val="000000" w:themeColor="text1"/>
                <w:spacing w:val="55"/>
              </w:rPr>
              <w:t xml:space="preserve"> </w:t>
            </w:r>
            <w:r w:rsidRPr="00307C69">
              <w:rPr>
                <w:color w:val="000000" w:themeColor="text1"/>
              </w:rPr>
              <w:t>i</w:t>
            </w:r>
            <w:r w:rsidRPr="00307C69">
              <w:rPr>
                <w:color w:val="000000" w:themeColor="text1"/>
                <w:spacing w:val="55"/>
              </w:rPr>
              <w:t xml:space="preserve"> </w:t>
            </w:r>
            <w:r w:rsidRPr="00307C69">
              <w:rPr>
                <w:color w:val="000000" w:themeColor="text1"/>
                <w:spacing w:val="-1"/>
              </w:rPr>
              <w:t>ostali</w:t>
            </w:r>
            <w:r w:rsidRPr="00307C69">
              <w:rPr>
                <w:color w:val="000000" w:themeColor="text1"/>
                <w:spacing w:val="54"/>
              </w:rPr>
              <w:t xml:space="preserve"> </w:t>
            </w:r>
            <w:r w:rsidRPr="00307C69">
              <w:rPr>
                <w:color w:val="000000" w:themeColor="text1"/>
                <w:spacing w:val="-1"/>
              </w:rPr>
              <w:t>otpad</w:t>
            </w:r>
            <w:r w:rsidRPr="00307C69">
              <w:rPr>
                <w:color w:val="000000" w:themeColor="text1"/>
                <w:spacing w:val="55"/>
              </w:rPr>
              <w:t xml:space="preserve"> </w:t>
            </w:r>
            <w:r w:rsidRPr="00307C69">
              <w:rPr>
                <w:color w:val="000000" w:themeColor="text1"/>
                <w:spacing w:val="-1"/>
              </w:rPr>
              <w:t>koji</w:t>
            </w:r>
            <w:r w:rsidRPr="00307C69">
              <w:rPr>
                <w:color w:val="000000" w:themeColor="text1"/>
                <w:spacing w:val="55"/>
              </w:rPr>
              <w:t xml:space="preserve"> </w:t>
            </w:r>
            <w:r w:rsidRPr="00307C69">
              <w:rPr>
                <w:color w:val="000000" w:themeColor="text1"/>
                <w:spacing w:val="-1"/>
              </w:rPr>
              <w:t>sadrži</w:t>
            </w:r>
            <w:r w:rsidRPr="00307C69">
              <w:rPr>
                <w:color w:val="000000" w:themeColor="text1"/>
                <w:spacing w:val="28"/>
                <w:w w:val="102"/>
              </w:rPr>
              <w:t xml:space="preserve"> </w:t>
            </w:r>
            <w:r w:rsidRPr="00307C69">
              <w:rPr>
                <w:color w:val="000000" w:themeColor="text1"/>
                <w:spacing w:val="-1"/>
              </w:rPr>
              <w:t>živu</w:t>
            </w:r>
          </w:p>
        </w:tc>
      </w:tr>
      <w:tr w:rsidR="007E1079" w:rsidTr="009B68CF">
        <w:trPr>
          <w:trHeight w:val="20"/>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9"/>
              </w:rPr>
              <w:t xml:space="preserve"> </w:t>
            </w:r>
            <w:r w:rsidRPr="00307C69">
              <w:rPr>
                <w:color w:val="000000" w:themeColor="text1"/>
                <w:spacing w:val="-1"/>
              </w:rPr>
              <w:t>01</w:t>
            </w:r>
            <w:r w:rsidRPr="00307C69">
              <w:rPr>
                <w:color w:val="000000" w:themeColor="text1"/>
                <w:spacing w:val="10"/>
              </w:rPr>
              <w:t xml:space="preserve"> </w:t>
            </w:r>
            <w:r w:rsidRPr="00307C69">
              <w:rPr>
                <w:color w:val="000000" w:themeColor="text1"/>
                <w:spacing w:val="-1"/>
              </w:rPr>
              <w:t>23*</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Pr>
                <w:color w:val="000000" w:themeColor="text1"/>
                <w:spacing w:val="-1"/>
              </w:rPr>
              <w:t xml:space="preserve">odbačena  oprema koja sadrži klotofluorougljike </w:t>
            </w:r>
          </w:p>
        </w:tc>
      </w:tr>
      <w:tr w:rsidR="007E1079" w:rsidTr="009B68CF">
        <w:trPr>
          <w:trHeight w:val="20"/>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9"/>
              </w:rPr>
              <w:t xml:space="preserve"> </w:t>
            </w:r>
            <w:r w:rsidRPr="00307C69">
              <w:rPr>
                <w:color w:val="000000" w:themeColor="text1"/>
                <w:spacing w:val="-1"/>
              </w:rPr>
              <w:t>01</w:t>
            </w:r>
            <w:r w:rsidRPr="00307C69">
              <w:rPr>
                <w:color w:val="000000" w:themeColor="text1"/>
                <w:spacing w:val="10"/>
              </w:rPr>
              <w:t xml:space="preserve"> </w:t>
            </w:r>
            <w:r w:rsidRPr="00307C69">
              <w:rPr>
                <w:color w:val="000000" w:themeColor="text1"/>
                <w:spacing w:val="-1"/>
              </w:rPr>
              <w:t>26*</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ulja</w:t>
            </w:r>
            <w:r w:rsidRPr="00307C69">
              <w:rPr>
                <w:color w:val="000000" w:themeColor="text1"/>
                <w:spacing w:val="9"/>
              </w:rPr>
              <w:t xml:space="preserve"> </w:t>
            </w:r>
            <w:r w:rsidRPr="00307C69">
              <w:rPr>
                <w:color w:val="000000" w:themeColor="text1"/>
              </w:rPr>
              <w:t>i</w:t>
            </w:r>
            <w:r w:rsidRPr="00307C69">
              <w:rPr>
                <w:color w:val="000000" w:themeColor="text1"/>
                <w:spacing w:val="9"/>
              </w:rPr>
              <w:t xml:space="preserve"> </w:t>
            </w:r>
            <w:r w:rsidRPr="00307C69">
              <w:rPr>
                <w:color w:val="000000" w:themeColor="text1"/>
                <w:spacing w:val="-1"/>
              </w:rPr>
              <w:t>masti</w:t>
            </w:r>
            <w:r w:rsidRPr="00307C69">
              <w:rPr>
                <w:color w:val="000000" w:themeColor="text1"/>
                <w:spacing w:val="7"/>
              </w:rPr>
              <w:t xml:space="preserve"> </w:t>
            </w:r>
            <w:r w:rsidRPr="00307C69">
              <w:rPr>
                <w:color w:val="000000" w:themeColor="text1"/>
                <w:spacing w:val="-1"/>
              </w:rPr>
              <w:t>koja</w:t>
            </w:r>
            <w:r w:rsidRPr="00307C69">
              <w:rPr>
                <w:color w:val="000000" w:themeColor="text1"/>
                <w:spacing w:val="9"/>
              </w:rPr>
              <w:t xml:space="preserve"> </w:t>
            </w:r>
            <w:r w:rsidRPr="00307C69">
              <w:rPr>
                <w:color w:val="000000" w:themeColor="text1"/>
                <w:spacing w:val="-1"/>
              </w:rPr>
              <w:t>nisu</w:t>
            </w:r>
            <w:r w:rsidRPr="00307C69">
              <w:rPr>
                <w:color w:val="000000" w:themeColor="text1"/>
                <w:spacing w:val="9"/>
              </w:rPr>
              <w:t xml:space="preserve"> </w:t>
            </w:r>
            <w:r w:rsidRPr="00307C69">
              <w:rPr>
                <w:color w:val="000000" w:themeColor="text1"/>
                <w:spacing w:val="-1"/>
              </w:rPr>
              <w:t>navedeni</w:t>
            </w:r>
            <w:r w:rsidRPr="00307C69">
              <w:rPr>
                <w:color w:val="000000" w:themeColor="text1"/>
                <w:spacing w:val="10"/>
              </w:rPr>
              <w:t xml:space="preserve"> </w:t>
            </w:r>
            <w:r w:rsidRPr="00307C69">
              <w:rPr>
                <w:color w:val="000000" w:themeColor="text1"/>
                <w:spacing w:val="-1"/>
              </w:rPr>
              <w:t>pod</w:t>
            </w:r>
            <w:r w:rsidRPr="00307C69">
              <w:rPr>
                <w:color w:val="000000" w:themeColor="text1"/>
                <w:spacing w:val="8"/>
              </w:rPr>
              <w:t xml:space="preserve"> </w:t>
            </w:r>
            <w:r w:rsidRPr="00307C69">
              <w:rPr>
                <w:color w:val="000000" w:themeColor="text1"/>
                <w:spacing w:val="-1"/>
              </w:rPr>
              <w:t>20</w:t>
            </w:r>
            <w:r w:rsidRPr="00307C69">
              <w:rPr>
                <w:color w:val="000000" w:themeColor="text1"/>
                <w:spacing w:val="10"/>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25</w:t>
            </w:r>
          </w:p>
        </w:tc>
      </w:tr>
      <w:tr w:rsidR="007E1079" w:rsidTr="009B68CF">
        <w:trPr>
          <w:trHeight w:val="57"/>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9"/>
              </w:rPr>
              <w:t xml:space="preserve"> </w:t>
            </w:r>
            <w:r w:rsidRPr="00307C69">
              <w:rPr>
                <w:color w:val="000000" w:themeColor="text1"/>
                <w:spacing w:val="-1"/>
              </w:rPr>
              <w:t>01</w:t>
            </w:r>
            <w:r w:rsidRPr="00307C69">
              <w:rPr>
                <w:color w:val="000000" w:themeColor="text1"/>
                <w:spacing w:val="10"/>
              </w:rPr>
              <w:t xml:space="preserve"> </w:t>
            </w:r>
            <w:r w:rsidRPr="00307C69">
              <w:rPr>
                <w:color w:val="000000" w:themeColor="text1"/>
                <w:spacing w:val="-1"/>
              </w:rPr>
              <w:t>27*</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2B1CED">
              <w:rPr>
                <w:color w:val="000000" w:themeColor="text1"/>
                <w:spacing w:val="-1"/>
              </w:rPr>
              <w:t>boje, tinte, ljepila i smole, koje sadrže opasne tvari</w:t>
            </w:r>
          </w:p>
        </w:tc>
      </w:tr>
      <w:tr w:rsidR="007E1079" w:rsidTr="009B68CF">
        <w:trPr>
          <w:trHeight w:val="57"/>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9"/>
              </w:rPr>
              <w:t xml:space="preserve"> </w:t>
            </w:r>
            <w:r w:rsidRPr="00307C69">
              <w:rPr>
                <w:color w:val="000000" w:themeColor="text1"/>
                <w:spacing w:val="-1"/>
              </w:rPr>
              <w:t>01</w:t>
            </w:r>
            <w:r w:rsidRPr="00307C69">
              <w:rPr>
                <w:color w:val="000000" w:themeColor="text1"/>
                <w:spacing w:val="10"/>
              </w:rPr>
              <w:t xml:space="preserve"> </w:t>
            </w:r>
            <w:r w:rsidRPr="00307C69">
              <w:rPr>
                <w:color w:val="000000" w:themeColor="text1"/>
                <w:spacing w:val="-1"/>
              </w:rPr>
              <w:t>29*</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deterdženti</w:t>
            </w:r>
            <w:r w:rsidRPr="00307C69">
              <w:rPr>
                <w:color w:val="000000" w:themeColor="text1"/>
                <w:spacing w:val="15"/>
              </w:rPr>
              <w:t xml:space="preserve"> </w:t>
            </w:r>
            <w:r w:rsidRPr="00307C69">
              <w:rPr>
                <w:color w:val="000000" w:themeColor="text1"/>
                <w:spacing w:val="-1"/>
              </w:rPr>
              <w:t>koji</w:t>
            </w:r>
            <w:r w:rsidRPr="00307C69">
              <w:rPr>
                <w:color w:val="000000" w:themeColor="text1"/>
                <w:spacing w:val="18"/>
              </w:rPr>
              <w:t xml:space="preserve"> </w:t>
            </w:r>
            <w:r w:rsidRPr="00307C69">
              <w:rPr>
                <w:color w:val="000000" w:themeColor="text1"/>
                <w:spacing w:val="-1"/>
              </w:rPr>
              <w:t>sadrže</w:t>
            </w:r>
            <w:r w:rsidRPr="00307C69">
              <w:rPr>
                <w:color w:val="000000" w:themeColor="text1"/>
                <w:spacing w:val="19"/>
              </w:rPr>
              <w:t xml:space="preserve"> </w:t>
            </w:r>
            <w:r w:rsidRPr="00307C69">
              <w:rPr>
                <w:color w:val="000000" w:themeColor="text1"/>
                <w:spacing w:val="-1"/>
              </w:rPr>
              <w:t>opasne</w:t>
            </w:r>
            <w:r w:rsidRPr="00307C69">
              <w:rPr>
                <w:color w:val="000000" w:themeColor="text1"/>
                <w:spacing w:val="19"/>
              </w:rPr>
              <w:t xml:space="preserve"> </w:t>
            </w:r>
            <w:r w:rsidRPr="00307C69">
              <w:rPr>
                <w:color w:val="000000" w:themeColor="text1"/>
                <w:spacing w:val="-1"/>
              </w:rPr>
              <w:t>tvari</w:t>
            </w:r>
          </w:p>
        </w:tc>
      </w:tr>
      <w:tr w:rsidR="007E1079" w:rsidTr="009B68CF">
        <w:trPr>
          <w:trHeight w:val="57"/>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9"/>
              </w:rPr>
              <w:t xml:space="preserve"> </w:t>
            </w:r>
            <w:r w:rsidRPr="00307C69">
              <w:rPr>
                <w:color w:val="000000" w:themeColor="text1"/>
                <w:spacing w:val="-1"/>
              </w:rPr>
              <w:t>01</w:t>
            </w:r>
            <w:r w:rsidRPr="00307C69">
              <w:rPr>
                <w:color w:val="000000" w:themeColor="text1"/>
                <w:spacing w:val="10"/>
              </w:rPr>
              <w:t xml:space="preserve"> </w:t>
            </w:r>
            <w:r w:rsidRPr="00307C69">
              <w:rPr>
                <w:color w:val="000000" w:themeColor="text1"/>
                <w:spacing w:val="-1"/>
              </w:rPr>
              <w:t>31*</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citotoksici</w:t>
            </w:r>
            <w:r w:rsidRPr="00307C69">
              <w:rPr>
                <w:color w:val="000000" w:themeColor="text1"/>
                <w:spacing w:val="21"/>
              </w:rPr>
              <w:t xml:space="preserve"> </w:t>
            </w:r>
            <w:r w:rsidRPr="00307C69">
              <w:rPr>
                <w:color w:val="000000" w:themeColor="text1"/>
              </w:rPr>
              <w:t>i</w:t>
            </w:r>
            <w:r w:rsidRPr="00307C69">
              <w:rPr>
                <w:color w:val="000000" w:themeColor="text1"/>
                <w:spacing w:val="20"/>
              </w:rPr>
              <w:t xml:space="preserve"> </w:t>
            </w:r>
            <w:r w:rsidRPr="00307C69">
              <w:rPr>
                <w:color w:val="000000" w:themeColor="text1"/>
                <w:spacing w:val="-1"/>
              </w:rPr>
              <w:t>citostatici</w:t>
            </w:r>
          </w:p>
        </w:tc>
      </w:tr>
      <w:tr w:rsidR="007E1079" w:rsidTr="009B68CF">
        <w:trPr>
          <w:trHeight w:hRule="exact" w:val="995"/>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9"/>
              </w:rPr>
              <w:t xml:space="preserve"> </w:t>
            </w:r>
            <w:r w:rsidRPr="00307C69">
              <w:rPr>
                <w:color w:val="000000" w:themeColor="text1"/>
                <w:spacing w:val="-1"/>
              </w:rPr>
              <w:t>01</w:t>
            </w:r>
            <w:r w:rsidRPr="00307C69">
              <w:rPr>
                <w:color w:val="000000" w:themeColor="text1"/>
                <w:spacing w:val="10"/>
              </w:rPr>
              <w:t xml:space="preserve"> </w:t>
            </w:r>
            <w:r w:rsidRPr="00307C69">
              <w:rPr>
                <w:color w:val="000000" w:themeColor="text1"/>
                <w:spacing w:val="-1"/>
              </w:rPr>
              <w:t>33*</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baterije</w:t>
            </w:r>
            <w:r w:rsidRPr="00307C69">
              <w:rPr>
                <w:color w:val="000000" w:themeColor="text1"/>
                <w:spacing w:val="50"/>
              </w:rPr>
              <w:t xml:space="preserve"> </w:t>
            </w:r>
            <w:r w:rsidRPr="00307C69">
              <w:rPr>
                <w:color w:val="000000" w:themeColor="text1"/>
              </w:rPr>
              <w:t>i</w:t>
            </w:r>
            <w:r w:rsidRPr="00307C69">
              <w:rPr>
                <w:color w:val="000000" w:themeColor="text1"/>
                <w:spacing w:val="50"/>
              </w:rPr>
              <w:t xml:space="preserve"> </w:t>
            </w:r>
            <w:r w:rsidRPr="00307C69">
              <w:rPr>
                <w:color w:val="000000" w:themeColor="text1"/>
                <w:spacing w:val="-1"/>
              </w:rPr>
              <w:t>akumulatori</w:t>
            </w:r>
            <w:r w:rsidRPr="00307C69">
              <w:rPr>
                <w:color w:val="000000" w:themeColor="text1"/>
                <w:spacing w:val="48"/>
              </w:rPr>
              <w:t xml:space="preserve"> </w:t>
            </w:r>
            <w:r w:rsidRPr="00307C69">
              <w:rPr>
                <w:color w:val="000000" w:themeColor="text1"/>
                <w:spacing w:val="-1"/>
              </w:rPr>
              <w:t>obuhvaćeni</w:t>
            </w:r>
            <w:r w:rsidRPr="00307C69">
              <w:rPr>
                <w:color w:val="000000" w:themeColor="text1"/>
                <w:spacing w:val="50"/>
              </w:rPr>
              <w:t xml:space="preserve"> </w:t>
            </w:r>
            <w:r w:rsidRPr="00307C69">
              <w:rPr>
                <w:color w:val="000000" w:themeColor="text1"/>
                <w:spacing w:val="-1"/>
              </w:rPr>
              <w:t>pod</w:t>
            </w:r>
            <w:r w:rsidRPr="00307C69">
              <w:rPr>
                <w:color w:val="000000" w:themeColor="text1"/>
                <w:spacing w:val="51"/>
              </w:rPr>
              <w:t xml:space="preserve"> </w:t>
            </w:r>
            <w:r w:rsidRPr="00307C69">
              <w:rPr>
                <w:color w:val="000000" w:themeColor="text1"/>
                <w:spacing w:val="-1"/>
              </w:rPr>
              <w:t>16</w:t>
            </w:r>
            <w:r w:rsidRPr="00307C69">
              <w:rPr>
                <w:color w:val="000000" w:themeColor="text1"/>
                <w:spacing w:val="49"/>
              </w:rPr>
              <w:t xml:space="preserve"> </w:t>
            </w:r>
            <w:r w:rsidRPr="00307C69">
              <w:rPr>
                <w:color w:val="000000" w:themeColor="text1"/>
                <w:spacing w:val="-1"/>
              </w:rPr>
              <w:t>06</w:t>
            </w:r>
            <w:r w:rsidRPr="00307C69">
              <w:rPr>
                <w:color w:val="000000" w:themeColor="text1"/>
                <w:spacing w:val="48"/>
                <w:w w:val="102"/>
              </w:rPr>
              <w:t xml:space="preserve"> </w:t>
            </w:r>
            <w:r w:rsidRPr="00307C69">
              <w:rPr>
                <w:color w:val="000000" w:themeColor="text1"/>
              </w:rPr>
              <w:t>01</w:t>
            </w:r>
            <w:r>
              <w:rPr>
                <w:color w:val="000000" w:themeColor="text1"/>
              </w:rPr>
              <w:t>*</w:t>
            </w:r>
            <w:r w:rsidRPr="00307C69">
              <w:rPr>
                <w:color w:val="000000" w:themeColor="text1"/>
              </w:rPr>
              <w:t>,</w:t>
            </w:r>
            <w:r w:rsidRPr="00307C69">
              <w:rPr>
                <w:color w:val="000000" w:themeColor="text1"/>
                <w:spacing w:val="8"/>
              </w:rPr>
              <w:t xml:space="preserve"> </w:t>
            </w:r>
            <w:r w:rsidRPr="00307C69">
              <w:rPr>
                <w:color w:val="000000" w:themeColor="text1"/>
              </w:rPr>
              <w:t>16</w:t>
            </w:r>
            <w:r w:rsidRPr="00307C69">
              <w:rPr>
                <w:color w:val="000000" w:themeColor="text1"/>
                <w:spacing w:val="7"/>
              </w:rPr>
              <w:t xml:space="preserve"> </w:t>
            </w:r>
            <w:r w:rsidRPr="00307C69">
              <w:rPr>
                <w:color w:val="000000" w:themeColor="text1"/>
              </w:rPr>
              <w:t>06</w:t>
            </w:r>
            <w:r w:rsidRPr="00307C69">
              <w:rPr>
                <w:color w:val="000000" w:themeColor="text1"/>
                <w:spacing w:val="9"/>
              </w:rPr>
              <w:t xml:space="preserve"> </w:t>
            </w:r>
            <w:r w:rsidRPr="00307C69">
              <w:rPr>
                <w:color w:val="000000" w:themeColor="text1"/>
              </w:rPr>
              <w:t>02</w:t>
            </w:r>
            <w:r>
              <w:rPr>
                <w:color w:val="000000" w:themeColor="text1"/>
              </w:rPr>
              <w:t>*</w:t>
            </w:r>
            <w:r w:rsidRPr="00307C69">
              <w:rPr>
                <w:color w:val="000000" w:themeColor="text1"/>
                <w:spacing w:val="7"/>
              </w:rPr>
              <w:t xml:space="preserve"> </w:t>
            </w:r>
            <w:r w:rsidRPr="00307C69">
              <w:rPr>
                <w:color w:val="000000" w:themeColor="text1"/>
              </w:rPr>
              <w:t>i</w:t>
            </w:r>
            <w:r w:rsidRPr="00307C69">
              <w:rPr>
                <w:color w:val="000000" w:themeColor="text1"/>
                <w:spacing w:val="7"/>
              </w:rPr>
              <w:t xml:space="preserve"> </w:t>
            </w:r>
            <w:r w:rsidRPr="00307C69">
              <w:rPr>
                <w:color w:val="000000" w:themeColor="text1"/>
                <w:spacing w:val="-1"/>
              </w:rPr>
              <w:t>16</w:t>
            </w:r>
            <w:r w:rsidRPr="00307C69">
              <w:rPr>
                <w:color w:val="000000" w:themeColor="text1"/>
                <w:spacing w:val="9"/>
              </w:rPr>
              <w:t xml:space="preserve"> </w:t>
            </w:r>
            <w:r w:rsidRPr="00307C69">
              <w:rPr>
                <w:color w:val="000000" w:themeColor="text1"/>
              </w:rPr>
              <w:t>06</w:t>
            </w:r>
            <w:r w:rsidRPr="00307C69">
              <w:rPr>
                <w:color w:val="000000" w:themeColor="text1"/>
                <w:spacing w:val="7"/>
              </w:rPr>
              <w:t xml:space="preserve"> </w:t>
            </w:r>
            <w:r w:rsidRPr="00307C69">
              <w:rPr>
                <w:color w:val="000000" w:themeColor="text1"/>
              </w:rPr>
              <w:t>03</w:t>
            </w:r>
            <w:r>
              <w:rPr>
                <w:color w:val="000000" w:themeColor="text1"/>
              </w:rPr>
              <w:t>*</w:t>
            </w:r>
            <w:r w:rsidRPr="00307C69">
              <w:rPr>
                <w:color w:val="000000" w:themeColor="text1"/>
                <w:spacing w:val="9"/>
              </w:rPr>
              <w:t xml:space="preserve"> </w:t>
            </w:r>
            <w:r w:rsidRPr="00307C69">
              <w:rPr>
                <w:color w:val="000000" w:themeColor="text1"/>
              </w:rPr>
              <w:t>i</w:t>
            </w:r>
            <w:r w:rsidRPr="00307C69">
              <w:rPr>
                <w:color w:val="000000" w:themeColor="text1"/>
                <w:spacing w:val="7"/>
              </w:rPr>
              <w:t xml:space="preserve"> </w:t>
            </w:r>
            <w:r w:rsidRPr="00307C69">
              <w:rPr>
                <w:color w:val="000000" w:themeColor="text1"/>
                <w:spacing w:val="-1"/>
              </w:rPr>
              <w:t>nesortirane</w:t>
            </w:r>
            <w:r w:rsidRPr="00307C69">
              <w:rPr>
                <w:color w:val="000000" w:themeColor="text1"/>
                <w:spacing w:val="7"/>
              </w:rPr>
              <w:t xml:space="preserve"> </w:t>
            </w:r>
            <w:r w:rsidRPr="00307C69">
              <w:rPr>
                <w:color w:val="000000" w:themeColor="text1"/>
                <w:spacing w:val="-1"/>
              </w:rPr>
              <w:t>baterije</w:t>
            </w:r>
            <w:r w:rsidRPr="00307C69">
              <w:rPr>
                <w:color w:val="000000" w:themeColor="text1"/>
                <w:spacing w:val="10"/>
              </w:rPr>
              <w:t xml:space="preserve"> </w:t>
            </w:r>
            <w:r w:rsidRPr="00307C69">
              <w:rPr>
                <w:color w:val="000000" w:themeColor="text1"/>
              </w:rPr>
              <w:t>i</w:t>
            </w:r>
            <w:r w:rsidRPr="00307C69">
              <w:rPr>
                <w:color w:val="000000" w:themeColor="text1"/>
                <w:spacing w:val="24"/>
                <w:w w:val="102"/>
              </w:rPr>
              <w:t xml:space="preserve"> </w:t>
            </w:r>
            <w:r w:rsidRPr="00307C69">
              <w:rPr>
                <w:color w:val="000000" w:themeColor="text1"/>
                <w:spacing w:val="-1"/>
              </w:rPr>
              <w:t>akumulatori</w:t>
            </w:r>
            <w:r w:rsidRPr="00307C69">
              <w:rPr>
                <w:color w:val="000000" w:themeColor="text1"/>
                <w:spacing w:val="19"/>
              </w:rPr>
              <w:t xml:space="preserve"> </w:t>
            </w:r>
            <w:r w:rsidRPr="00307C69">
              <w:rPr>
                <w:color w:val="000000" w:themeColor="text1"/>
                <w:spacing w:val="-1"/>
              </w:rPr>
              <w:t>koji</w:t>
            </w:r>
            <w:r w:rsidRPr="00307C69">
              <w:rPr>
                <w:color w:val="000000" w:themeColor="text1"/>
                <w:spacing w:val="21"/>
              </w:rPr>
              <w:t xml:space="preserve"> </w:t>
            </w:r>
            <w:r w:rsidRPr="00307C69">
              <w:rPr>
                <w:color w:val="000000" w:themeColor="text1"/>
                <w:spacing w:val="-1"/>
              </w:rPr>
              <w:t>sadrže</w:t>
            </w:r>
            <w:r w:rsidRPr="00307C69">
              <w:rPr>
                <w:color w:val="000000" w:themeColor="text1"/>
                <w:spacing w:val="22"/>
              </w:rPr>
              <w:t xml:space="preserve"> </w:t>
            </w:r>
            <w:r>
              <w:rPr>
                <w:color w:val="000000" w:themeColor="text1"/>
                <w:spacing w:val="22"/>
              </w:rPr>
              <w:t xml:space="preserve">te </w:t>
            </w:r>
            <w:r w:rsidRPr="00307C69">
              <w:rPr>
                <w:color w:val="000000" w:themeColor="text1"/>
                <w:spacing w:val="-1"/>
              </w:rPr>
              <w:t>baterije</w:t>
            </w:r>
          </w:p>
        </w:tc>
      </w:tr>
      <w:tr w:rsidR="007E1079" w:rsidTr="009B68CF">
        <w:trPr>
          <w:trHeight w:hRule="exact" w:val="1020"/>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9"/>
              </w:rPr>
              <w:t xml:space="preserve"> </w:t>
            </w:r>
            <w:r w:rsidRPr="00307C69">
              <w:rPr>
                <w:color w:val="000000" w:themeColor="text1"/>
                <w:spacing w:val="-1"/>
              </w:rPr>
              <w:t>01</w:t>
            </w:r>
            <w:r w:rsidRPr="00307C69">
              <w:rPr>
                <w:color w:val="000000" w:themeColor="text1"/>
                <w:spacing w:val="10"/>
              </w:rPr>
              <w:t xml:space="preserve"> </w:t>
            </w:r>
            <w:r w:rsidRPr="00307C69">
              <w:rPr>
                <w:color w:val="000000" w:themeColor="text1"/>
                <w:spacing w:val="-1"/>
              </w:rPr>
              <w:t>35*</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odbačena</w:t>
            </w:r>
            <w:r w:rsidRPr="00307C69">
              <w:rPr>
                <w:color w:val="000000" w:themeColor="text1"/>
                <w:spacing w:val="49"/>
              </w:rPr>
              <w:t xml:space="preserve"> </w:t>
            </w:r>
            <w:r w:rsidRPr="00307C69">
              <w:rPr>
                <w:color w:val="000000" w:themeColor="text1"/>
                <w:spacing w:val="-1"/>
              </w:rPr>
              <w:t>električna</w:t>
            </w:r>
            <w:r w:rsidRPr="00307C69">
              <w:rPr>
                <w:color w:val="000000" w:themeColor="text1"/>
                <w:spacing w:val="53"/>
              </w:rPr>
              <w:t xml:space="preserve"> </w:t>
            </w:r>
            <w:r w:rsidRPr="00307C69">
              <w:rPr>
                <w:color w:val="000000" w:themeColor="text1"/>
              </w:rPr>
              <w:t>i</w:t>
            </w:r>
            <w:r w:rsidRPr="00307C69">
              <w:rPr>
                <w:color w:val="000000" w:themeColor="text1"/>
                <w:spacing w:val="51"/>
              </w:rPr>
              <w:t xml:space="preserve"> </w:t>
            </w:r>
            <w:r w:rsidRPr="00307C69">
              <w:rPr>
                <w:color w:val="000000" w:themeColor="text1"/>
                <w:spacing w:val="-1"/>
              </w:rPr>
              <w:t>elektronička</w:t>
            </w:r>
            <w:r w:rsidRPr="00307C69">
              <w:rPr>
                <w:color w:val="000000" w:themeColor="text1"/>
                <w:spacing w:val="53"/>
              </w:rPr>
              <w:t xml:space="preserve"> </w:t>
            </w:r>
            <w:r w:rsidRPr="00307C69">
              <w:rPr>
                <w:color w:val="000000" w:themeColor="text1"/>
                <w:spacing w:val="-1"/>
              </w:rPr>
              <w:t>oprema</w:t>
            </w:r>
            <w:r w:rsidRPr="00307C69">
              <w:rPr>
                <w:color w:val="000000" w:themeColor="text1"/>
                <w:spacing w:val="33"/>
                <w:w w:val="102"/>
              </w:rPr>
              <w:t xml:space="preserve"> </w:t>
            </w:r>
            <w:r w:rsidRPr="00307C69">
              <w:rPr>
                <w:color w:val="000000" w:themeColor="text1"/>
                <w:spacing w:val="-1"/>
              </w:rPr>
              <w:t>koja</w:t>
            </w:r>
            <w:r w:rsidRPr="00307C69">
              <w:rPr>
                <w:color w:val="000000" w:themeColor="text1"/>
                <w:spacing w:val="27"/>
              </w:rPr>
              <w:t xml:space="preserve"> </w:t>
            </w:r>
            <w:r w:rsidRPr="00307C69">
              <w:rPr>
                <w:color w:val="000000" w:themeColor="text1"/>
                <w:spacing w:val="-1"/>
              </w:rPr>
              <w:t>nije</w:t>
            </w:r>
            <w:r w:rsidRPr="00307C69">
              <w:rPr>
                <w:color w:val="000000" w:themeColor="text1"/>
                <w:spacing w:val="27"/>
              </w:rPr>
              <w:t xml:space="preserve"> </w:t>
            </w:r>
            <w:r w:rsidRPr="00307C69">
              <w:rPr>
                <w:color w:val="000000" w:themeColor="text1"/>
                <w:spacing w:val="-1"/>
              </w:rPr>
              <w:t>navedena</w:t>
            </w:r>
            <w:r w:rsidRPr="00307C69">
              <w:rPr>
                <w:color w:val="000000" w:themeColor="text1"/>
                <w:spacing w:val="28"/>
              </w:rPr>
              <w:t xml:space="preserve"> </w:t>
            </w:r>
            <w:r w:rsidRPr="00307C69">
              <w:rPr>
                <w:color w:val="000000" w:themeColor="text1"/>
                <w:spacing w:val="-1"/>
              </w:rPr>
              <w:t>pod</w:t>
            </w:r>
            <w:r w:rsidRPr="00307C69">
              <w:rPr>
                <w:color w:val="000000" w:themeColor="text1"/>
                <w:spacing w:val="27"/>
              </w:rPr>
              <w:t xml:space="preserve"> </w:t>
            </w:r>
            <w:r w:rsidRPr="00307C69">
              <w:rPr>
                <w:color w:val="000000" w:themeColor="text1"/>
                <w:spacing w:val="-1"/>
              </w:rPr>
              <w:t>20</w:t>
            </w:r>
            <w:r w:rsidRPr="00307C69">
              <w:rPr>
                <w:color w:val="000000" w:themeColor="text1"/>
                <w:spacing w:val="28"/>
              </w:rPr>
              <w:t xml:space="preserve"> </w:t>
            </w:r>
            <w:r w:rsidRPr="00307C69">
              <w:rPr>
                <w:color w:val="000000" w:themeColor="text1"/>
                <w:spacing w:val="-1"/>
              </w:rPr>
              <w:t>01</w:t>
            </w:r>
            <w:r w:rsidRPr="00307C69">
              <w:rPr>
                <w:color w:val="000000" w:themeColor="text1"/>
                <w:spacing w:val="28"/>
              </w:rPr>
              <w:t xml:space="preserve"> </w:t>
            </w:r>
            <w:r w:rsidRPr="00307C69">
              <w:rPr>
                <w:color w:val="000000" w:themeColor="text1"/>
                <w:spacing w:val="-1"/>
              </w:rPr>
              <w:t>21</w:t>
            </w:r>
            <w:r>
              <w:rPr>
                <w:color w:val="000000" w:themeColor="text1"/>
                <w:spacing w:val="-1"/>
              </w:rPr>
              <w:t>*</w:t>
            </w:r>
            <w:r w:rsidRPr="00307C69">
              <w:rPr>
                <w:color w:val="000000" w:themeColor="text1"/>
                <w:spacing w:val="29"/>
              </w:rPr>
              <w:t xml:space="preserve"> </w:t>
            </w:r>
            <w:r w:rsidRPr="00307C69">
              <w:rPr>
                <w:color w:val="000000" w:themeColor="text1"/>
              </w:rPr>
              <w:t>i</w:t>
            </w:r>
            <w:r w:rsidRPr="00307C69">
              <w:rPr>
                <w:color w:val="000000" w:themeColor="text1"/>
                <w:spacing w:val="28"/>
              </w:rPr>
              <w:t xml:space="preserve"> </w:t>
            </w:r>
            <w:r w:rsidRPr="00307C69">
              <w:rPr>
                <w:color w:val="000000" w:themeColor="text1"/>
                <w:spacing w:val="-1"/>
              </w:rPr>
              <w:t>20</w:t>
            </w:r>
            <w:r w:rsidRPr="00307C69">
              <w:rPr>
                <w:color w:val="000000" w:themeColor="text1"/>
                <w:spacing w:val="27"/>
              </w:rPr>
              <w:t xml:space="preserve"> </w:t>
            </w:r>
            <w:r w:rsidRPr="00307C69">
              <w:rPr>
                <w:color w:val="000000" w:themeColor="text1"/>
                <w:spacing w:val="-1"/>
              </w:rPr>
              <w:t>01</w:t>
            </w:r>
            <w:r w:rsidRPr="00307C69">
              <w:rPr>
                <w:color w:val="000000" w:themeColor="text1"/>
                <w:spacing w:val="28"/>
              </w:rPr>
              <w:t xml:space="preserve"> </w:t>
            </w:r>
            <w:r w:rsidRPr="00307C69">
              <w:rPr>
                <w:color w:val="000000" w:themeColor="text1"/>
                <w:spacing w:val="-1"/>
              </w:rPr>
              <w:t>23</w:t>
            </w:r>
            <w:r>
              <w:rPr>
                <w:color w:val="000000" w:themeColor="text1"/>
                <w:spacing w:val="-1"/>
              </w:rPr>
              <w:t>*</w:t>
            </w:r>
            <w:r w:rsidRPr="00307C69">
              <w:rPr>
                <w:color w:val="000000" w:themeColor="text1"/>
                <w:spacing w:val="-1"/>
              </w:rPr>
              <w:t>,</w:t>
            </w:r>
            <w:r w:rsidRPr="00307C69">
              <w:rPr>
                <w:color w:val="000000" w:themeColor="text1"/>
                <w:spacing w:val="27"/>
                <w:w w:val="102"/>
              </w:rPr>
              <w:t xml:space="preserve"> </w:t>
            </w:r>
            <w:r w:rsidRPr="00307C69">
              <w:rPr>
                <w:color w:val="000000" w:themeColor="text1"/>
                <w:spacing w:val="-1"/>
              </w:rPr>
              <w:t>koja</w:t>
            </w:r>
            <w:r w:rsidRPr="00307C69">
              <w:rPr>
                <w:color w:val="000000" w:themeColor="text1"/>
                <w:spacing w:val="19"/>
              </w:rPr>
              <w:t xml:space="preserve"> </w:t>
            </w:r>
            <w:r w:rsidRPr="00307C69">
              <w:rPr>
                <w:color w:val="000000" w:themeColor="text1"/>
                <w:spacing w:val="-1"/>
              </w:rPr>
              <w:t>sadrži</w:t>
            </w:r>
            <w:r w:rsidRPr="00307C69">
              <w:rPr>
                <w:color w:val="000000" w:themeColor="text1"/>
                <w:spacing w:val="20"/>
              </w:rPr>
              <w:t xml:space="preserve"> </w:t>
            </w:r>
            <w:r w:rsidRPr="00307C69">
              <w:rPr>
                <w:color w:val="000000" w:themeColor="text1"/>
                <w:spacing w:val="-1"/>
              </w:rPr>
              <w:t>opasne</w:t>
            </w:r>
            <w:r w:rsidRPr="00307C69">
              <w:rPr>
                <w:color w:val="000000" w:themeColor="text1"/>
                <w:spacing w:val="22"/>
              </w:rPr>
              <w:t xml:space="preserve"> </w:t>
            </w:r>
            <w:r w:rsidRPr="00307C69">
              <w:rPr>
                <w:color w:val="000000" w:themeColor="text1"/>
                <w:spacing w:val="-1"/>
              </w:rPr>
              <w:t>komponente</w:t>
            </w:r>
          </w:p>
        </w:tc>
      </w:tr>
      <w:tr w:rsidR="007E1079" w:rsidTr="009B68CF">
        <w:trPr>
          <w:trHeight w:hRule="exact" w:val="319"/>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9"/>
              </w:rPr>
              <w:t xml:space="preserve"> </w:t>
            </w:r>
            <w:r w:rsidRPr="00307C69">
              <w:rPr>
                <w:color w:val="000000" w:themeColor="text1"/>
                <w:spacing w:val="-1"/>
              </w:rPr>
              <w:t>01</w:t>
            </w:r>
            <w:r w:rsidRPr="00307C69">
              <w:rPr>
                <w:color w:val="000000" w:themeColor="text1"/>
                <w:spacing w:val="10"/>
              </w:rPr>
              <w:t xml:space="preserve"> </w:t>
            </w:r>
            <w:r w:rsidRPr="00307C69">
              <w:rPr>
                <w:color w:val="000000" w:themeColor="text1"/>
                <w:spacing w:val="-1"/>
              </w:rPr>
              <w:t>37*</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drvo</w:t>
            </w:r>
            <w:r w:rsidRPr="00307C69">
              <w:rPr>
                <w:color w:val="000000" w:themeColor="text1"/>
                <w:spacing w:val="12"/>
              </w:rPr>
              <w:t xml:space="preserve"> </w:t>
            </w:r>
            <w:r w:rsidRPr="00307C69">
              <w:rPr>
                <w:color w:val="000000" w:themeColor="text1"/>
                <w:spacing w:val="-1"/>
              </w:rPr>
              <w:t>koje</w:t>
            </w:r>
            <w:r w:rsidRPr="00307C69">
              <w:rPr>
                <w:color w:val="000000" w:themeColor="text1"/>
                <w:spacing w:val="15"/>
              </w:rPr>
              <w:t xml:space="preserve"> </w:t>
            </w:r>
            <w:r w:rsidRPr="00307C69">
              <w:rPr>
                <w:color w:val="000000" w:themeColor="text1"/>
                <w:spacing w:val="-1"/>
              </w:rPr>
              <w:t>sadrži</w:t>
            </w:r>
            <w:r w:rsidRPr="00307C69">
              <w:rPr>
                <w:color w:val="000000" w:themeColor="text1"/>
                <w:spacing w:val="15"/>
              </w:rPr>
              <w:t xml:space="preserve"> </w:t>
            </w:r>
            <w:r w:rsidRPr="00307C69">
              <w:rPr>
                <w:color w:val="000000" w:themeColor="text1"/>
                <w:spacing w:val="-1"/>
              </w:rPr>
              <w:t>opasne</w:t>
            </w:r>
            <w:r w:rsidRPr="00307C69">
              <w:rPr>
                <w:color w:val="000000" w:themeColor="text1"/>
                <w:spacing w:val="13"/>
              </w:rPr>
              <w:t xml:space="preserve"> </w:t>
            </w:r>
            <w:r w:rsidRPr="00307C69">
              <w:rPr>
                <w:color w:val="000000" w:themeColor="text1"/>
                <w:spacing w:val="-1"/>
              </w:rPr>
              <w:t>tvari</w:t>
            </w:r>
          </w:p>
        </w:tc>
      </w:tr>
      <w:tr w:rsidR="007E1079" w:rsidTr="009B68CF">
        <w:trPr>
          <w:trHeight w:val="20"/>
        </w:trPr>
        <w:tc>
          <w:tcPr>
            <w:tcW w:w="1980" w:type="dxa"/>
            <w:vMerge w:val="restart"/>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rFonts w:cs="Verdana"/>
                <w:color w:val="000000" w:themeColor="text1"/>
              </w:rPr>
            </w:pPr>
            <w:r w:rsidRPr="00307C69">
              <w:rPr>
                <w:color w:val="000000" w:themeColor="text1"/>
                <w:spacing w:val="-1"/>
              </w:rPr>
              <w:t>Otpadni</w:t>
            </w:r>
            <w:r w:rsidRPr="00307C69">
              <w:rPr>
                <w:color w:val="000000" w:themeColor="text1"/>
                <w:spacing w:val="24"/>
              </w:rPr>
              <w:t xml:space="preserve"> </w:t>
            </w:r>
            <w:r w:rsidRPr="00307C69">
              <w:rPr>
                <w:color w:val="000000" w:themeColor="text1"/>
                <w:spacing w:val="-2"/>
              </w:rPr>
              <w:t>papir</w:t>
            </w: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15</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01</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Pr>
                <w:color w:val="000000" w:themeColor="text1"/>
                <w:spacing w:val="-1"/>
              </w:rPr>
              <w:t>papirna i kartonska ambalaža</w:t>
            </w:r>
          </w:p>
        </w:tc>
      </w:tr>
      <w:tr w:rsidR="007E1079" w:rsidTr="009B68CF">
        <w:trPr>
          <w:trHeight w:val="20"/>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01</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papir</w:t>
            </w:r>
            <w:r w:rsidRPr="00307C69">
              <w:rPr>
                <w:color w:val="000000" w:themeColor="text1"/>
                <w:spacing w:val="12"/>
              </w:rPr>
              <w:t xml:space="preserve"> </w:t>
            </w:r>
            <w:r w:rsidRPr="00307C69">
              <w:rPr>
                <w:color w:val="000000" w:themeColor="text1"/>
              </w:rPr>
              <w:t>i</w:t>
            </w:r>
            <w:r w:rsidRPr="00307C69">
              <w:rPr>
                <w:color w:val="000000" w:themeColor="text1"/>
                <w:spacing w:val="14"/>
              </w:rPr>
              <w:t xml:space="preserve"> </w:t>
            </w:r>
            <w:r w:rsidRPr="00307C69">
              <w:rPr>
                <w:color w:val="000000" w:themeColor="text1"/>
                <w:spacing w:val="-1"/>
              </w:rPr>
              <w:t>karton</w:t>
            </w:r>
          </w:p>
        </w:tc>
      </w:tr>
      <w:tr w:rsidR="007E1079" w:rsidTr="009B68CF">
        <w:trPr>
          <w:trHeight w:val="20"/>
        </w:trPr>
        <w:tc>
          <w:tcPr>
            <w:tcW w:w="1980" w:type="dxa"/>
            <w:vMerge w:val="restart"/>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rFonts w:cs="Verdana"/>
                <w:color w:val="000000" w:themeColor="text1"/>
              </w:rPr>
            </w:pPr>
            <w:r w:rsidRPr="00307C69">
              <w:rPr>
                <w:color w:val="000000" w:themeColor="text1"/>
                <w:spacing w:val="-1"/>
              </w:rPr>
              <w:t>Otpadni</w:t>
            </w:r>
            <w:r w:rsidRPr="00307C69">
              <w:rPr>
                <w:color w:val="000000" w:themeColor="text1"/>
                <w:spacing w:val="26"/>
              </w:rPr>
              <w:t xml:space="preserve"> </w:t>
            </w:r>
            <w:r w:rsidRPr="00307C69">
              <w:rPr>
                <w:color w:val="000000" w:themeColor="text1"/>
                <w:spacing w:val="-1"/>
              </w:rPr>
              <w:t>metal</w:t>
            </w: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15</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04</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Pr>
                <w:color w:val="000000" w:themeColor="text1"/>
                <w:spacing w:val="-1"/>
              </w:rPr>
              <w:t>metalna ambalaža</w:t>
            </w:r>
          </w:p>
        </w:tc>
      </w:tr>
      <w:tr w:rsidR="007E1079" w:rsidTr="009B68CF">
        <w:trPr>
          <w:trHeight w:val="20"/>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40</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metali</w:t>
            </w:r>
          </w:p>
        </w:tc>
      </w:tr>
      <w:tr w:rsidR="007E1079" w:rsidTr="009B68CF">
        <w:trPr>
          <w:trHeight w:val="20"/>
        </w:trPr>
        <w:tc>
          <w:tcPr>
            <w:tcW w:w="1980" w:type="dxa"/>
            <w:vMerge w:val="restart"/>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rFonts w:cs="Verdana"/>
                <w:color w:val="000000" w:themeColor="text1"/>
              </w:rPr>
            </w:pPr>
            <w:r w:rsidRPr="00307C69">
              <w:rPr>
                <w:color w:val="000000" w:themeColor="text1"/>
                <w:spacing w:val="-1"/>
              </w:rPr>
              <w:t>Otpadno</w:t>
            </w:r>
            <w:r w:rsidRPr="00307C69">
              <w:rPr>
                <w:color w:val="000000" w:themeColor="text1"/>
                <w:spacing w:val="29"/>
              </w:rPr>
              <w:t xml:space="preserve"> </w:t>
            </w:r>
            <w:r w:rsidRPr="00307C69">
              <w:rPr>
                <w:color w:val="000000" w:themeColor="text1"/>
                <w:spacing w:val="-1"/>
              </w:rPr>
              <w:t>staklo</w:t>
            </w: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15</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07</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staklena</w:t>
            </w:r>
            <w:r w:rsidRPr="00307C69">
              <w:rPr>
                <w:color w:val="000000" w:themeColor="text1"/>
                <w:spacing w:val="34"/>
              </w:rPr>
              <w:t xml:space="preserve"> </w:t>
            </w:r>
            <w:r w:rsidRPr="00307C69">
              <w:rPr>
                <w:color w:val="000000" w:themeColor="text1"/>
                <w:spacing w:val="-1"/>
              </w:rPr>
              <w:t>ambalaža</w:t>
            </w:r>
          </w:p>
        </w:tc>
      </w:tr>
      <w:tr w:rsidR="007E1079" w:rsidTr="009B68CF">
        <w:trPr>
          <w:trHeight w:val="20"/>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02</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rPr>
              <w:t>staklo</w:t>
            </w:r>
          </w:p>
        </w:tc>
      </w:tr>
      <w:tr w:rsidR="007E1079" w:rsidTr="009B68CF">
        <w:trPr>
          <w:trHeight w:val="20"/>
        </w:trPr>
        <w:tc>
          <w:tcPr>
            <w:tcW w:w="1980" w:type="dxa"/>
            <w:vMerge w:val="restart"/>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rFonts w:cs="Verdana"/>
                <w:color w:val="000000" w:themeColor="text1"/>
              </w:rPr>
            </w:pPr>
            <w:r w:rsidRPr="00307C69">
              <w:rPr>
                <w:color w:val="000000" w:themeColor="text1"/>
                <w:spacing w:val="-1"/>
              </w:rPr>
              <w:t>Otpadna</w:t>
            </w:r>
            <w:r w:rsidRPr="00307C69">
              <w:rPr>
                <w:color w:val="000000" w:themeColor="text1"/>
                <w:spacing w:val="31"/>
              </w:rPr>
              <w:t xml:space="preserve"> </w:t>
            </w:r>
            <w:r w:rsidRPr="00307C69">
              <w:rPr>
                <w:color w:val="000000" w:themeColor="text1"/>
                <w:spacing w:val="-1"/>
              </w:rPr>
              <w:t>plastika</w:t>
            </w: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15</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02</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Pr>
                <w:color w:val="000000" w:themeColor="text1"/>
                <w:spacing w:val="-1"/>
              </w:rPr>
              <w:t>plastična ambalaža</w:t>
            </w:r>
          </w:p>
        </w:tc>
      </w:tr>
      <w:tr w:rsidR="007E1079" w:rsidTr="009B68CF">
        <w:trPr>
          <w:trHeight w:val="20"/>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39</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plastika</w:t>
            </w:r>
          </w:p>
        </w:tc>
      </w:tr>
      <w:tr w:rsidR="007E1079" w:rsidTr="009B68CF">
        <w:trPr>
          <w:trHeight w:val="20"/>
        </w:trPr>
        <w:tc>
          <w:tcPr>
            <w:tcW w:w="1980" w:type="dxa"/>
            <w:vMerge w:val="restart"/>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rFonts w:cs="Verdana"/>
                <w:color w:val="000000" w:themeColor="text1"/>
              </w:rPr>
            </w:pPr>
            <w:r w:rsidRPr="00307C69">
              <w:rPr>
                <w:color w:val="000000" w:themeColor="text1"/>
                <w:spacing w:val="-1"/>
              </w:rPr>
              <w:t>Otpadni</w:t>
            </w:r>
            <w:r w:rsidRPr="00307C69">
              <w:rPr>
                <w:color w:val="000000" w:themeColor="text1"/>
                <w:spacing w:val="27"/>
              </w:rPr>
              <w:t xml:space="preserve"> </w:t>
            </w:r>
            <w:r w:rsidRPr="00307C69">
              <w:rPr>
                <w:color w:val="000000" w:themeColor="text1"/>
                <w:spacing w:val="-1"/>
              </w:rPr>
              <w:t>tekstil</w:t>
            </w: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10</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odjeća</w:t>
            </w:r>
          </w:p>
        </w:tc>
      </w:tr>
      <w:tr w:rsidR="007E1079" w:rsidTr="009B68CF">
        <w:trPr>
          <w:trHeight w:val="20"/>
        </w:trPr>
        <w:tc>
          <w:tcPr>
            <w:tcW w:w="1980" w:type="dxa"/>
            <w:vMerge/>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11</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tekstil</w:t>
            </w:r>
          </w:p>
        </w:tc>
      </w:tr>
      <w:tr w:rsidR="007E1079" w:rsidTr="009B68CF">
        <w:trPr>
          <w:trHeight w:val="20"/>
        </w:trPr>
        <w:tc>
          <w:tcPr>
            <w:tcW w:w="1980"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rFonts w:cs="Verdana"/>
                <w:color w:val="000000" w:themeColor="text1"/>
              </w:rPr>
            </w:pPr>
            <w:r w:rsidRPr="00307C69">
              <w:rPr>
                <w:color w:val="000000" w:themeColor="text1"/>
              </w:rPr>
              <w:t xml:space="preserve">Krupni </w:t>
            </w:r>
            <w:r w:rsidRPr="00307C69">
              <w:rPr>
                <w:color w:val="000000" w:themeColor="text1"/>
                <w:spacing w:val="-1"/>
              </w:rPr>
              <w:t>(glomazni)</w:t>
            </w:r>
            <w:r w:rsidRPr="00307C69">
              <w:rPr>
                <w:color w:val="000000" w:themeColor="text1"/>
                <w:spacing w:val="20"/>
                <w:w w:val="102"/>
              </w:rPr>
              <w:t xml:space="preserve"> </w:t>
            </w:r>
            <w:r w:rsidRPr="00307C69">
              <w:rPr>
                <w:color w:val="000000" w:themeColor="text1"/>
                <w:spacing w:val="-1"/>
              </w:rPr>
              <w:t>otpad</w:t>
            </w: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8"/>
              </w:rPr>
              <w:t xml:space="preserve"> </w:t>
            </w:r>
            <w:r w:rsidRPr="00307C69">
              <w:rPr>
                <w:color w:val="000000" w:themeColor="text1"/>
                <w:spacing w:val="-1"/>
              </w:rPr>
              <w:t>03</w:t>
            </w:r>
            <w:r w:rsidRPr="00307C69">
              <w:rPr>
                <w:color w:val="000000" w:themeColor="text1"/>
                <w:spacing w:val="9"/>
              </w:rPr>
              <w:t xml:space="preserve"> </w:t>
            </w:r>
            <w:r w:rsidRPr="00307C69">
              <w:rPr>
                <w:color w:val="000000" w:themeColor="text1"/>
                <w:spacing w:val="-1"/>
              </w:rPr>
              <w:t>07</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glomazni</w:t>
            </w:r>
            <w:r w:rsidRPr="00307C69">
              <w:rPr>
                <w:color w:val="000000" w:themeColor="text1"/>
                <w:spacing w:val="31"/>
              </w:rPr>
              <w:t xml:space="preserve"> </w:t>
            </w:r>
            <w:r w:rsidRPr="00307C69">
              <w:rPr>
                <w:color w:val="000000" w:themeColor="text1"/>
                <w:spacing w:val="-2"/>
              </w:rPr>
              <w:t>otpad</w:t>
            </w:r>
          </w:p>
        </w:tc>
      </w:tr>
      <w:tr w:rsidR="007E1079" w:rsidTr="009B68CF">
        <w:trPr>
          <w:trHeight w:val="20"/>
        </w:trPr>
        <w:tc>
          <w:tcPr>
            <w:tcW w:w="1980"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jc w:val="left"/>
              <w:rPr>
                <w:rFonts w:cs="Verdana"/>
                <w:color w:val="000000" w:themeColor="text1"/>
              </w:rPr>
            </w:pPr>
            <w:r w:rsidRPr="00307C69">
              <w:rPr>
                <w:color w:val="000000" w:themeColor="text1"/>
                <w:spacing w:val="-1"/>
              </w:rPr>
              <w:lastRenderedPageBreak/>
              <w:t>Jestiva</w:t>
            </w:r>
            <w:r w:rsidRPr="00307C69">
              <w:rPr>
                <w:color w:val="000000" w:themeColor="text1"/>
                <w:spacing w:val="9"/>
              </w:rPr>
              <w:t xml:space="preserve"> </w:t>
            </w:r>
            <w:r w:rsidRPr="00307C69">
              <w:rPr>
                <w:color w:val="000000" w:themeColor="text1"/>
                <w:spacing w:val="-1"/>
              </w:rPr>
              <w:t>ulja</w:t>
            </w:r>
            <w:r w:rsidRPr="00307C69">
              <w:rPr>
                <w:color w:val="000000" w:themeColor="text1"/>
                <w:spacing w:val="9"/>
              </w:rPr>
              <w:t xml:space="preserve"> </w:t>
            </w:r>
            <w:r w:rsidRPr="00307C69">
              <w:rPr>
                <w:color w:val="000000" w:themeColor="text1"/>
              </w:rPr>
              <w:t>i</w:t>
            </w:r>
            <w:r w:rsidRPr="00307C69">
              <w:rPr>
                <w:color w:val="000000" w:themeColor="text1"/>
                <w:spacing w:val="14"/>
              </w:rPr>
              <w:t xml:space="preserve"> </w:t>
            </w:r>
            <w:r w:rsidRPr="00307C69">
              <w:rPr>
                <w:color w:val="000000" w:themeColor="text1"/>
                <w:spacing w:val="-1"/>
              </w:rPr>
              <w:t>masti</w:t>
            </w: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25</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jestiva</w:t>
            </w:r>
            <w:r w:rsidRPr="00307C69">
              <w:rPr>
                <w:color w:val="000000" w:themeColor="text1"/>
                <w:spacing w:val="10"/>
              </w:rPr>
              <w:t xml:space="preserve"> </w:t>
            </w:r>
            <w:r w:rsidRPr="00307C69">
              <w:rPr>
                <w:color w:val="000000" w:themeColor="text1"/>
              </w:rPr>
              <w:t>ulja</w:t>
            </w:r>
            <w:r w:rsidRPr="00307C69">
              <w:rPr>
                <w:color w:val="000000" w:themeColor="text1"/>
                <w:spacing w:val="9"/>
              </w:rPr>
              <w:t xml:space="preserve"> </w:t>
            </w:r>
            <w:r w:rsidRPr="00307C69">
              <w:rPr>
                <w:color w:val="000000" w:themeColor="text1"/>
              </w:rPr>
              <w:t>i</w:t>
            </w:r>
            <w:r w:rsidRPr="00307C69">
              <w:rPr>
                <w:color w:val="000000" w:themeColor="text1"/>
                <w:spacing w:val="13"/>
              </w:rPr>
              <w:t xml:space="preserve"> </w:t>
            </w:r>
            <w:r w:rsidRPr="00307C69">
              <w:rPr>
                <w:color w:val="000000" w:themeColor="text1"/>
                <w:spacing w:val="-1"/>
              </w:rPr>
              <w:t>masti</w:t>
            </w:r>
          </w:p>
        </w:tc>
      </w:tr>
      <w:tr w:rsidR="007E1079" w:rsidTr="009B68CF">
        <w:trPr>
          <w:trHeight w:val="57"/>
        </w:trPr>
        <w:tc>
          <w:tcPr>
            <w:tcW w:w="1980"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rFonts w:cs="Verdana"/>
                <w:color w:val="000000" w:themeColor="text1"/>
              </w:rPr>
            </w:pPr>
            <w:r w:rsidRPr="00307C69">
              <w:rPr>
                <w:color w:val="000000" w:themeColor="text1"/>
                <w:spacing w:val="-1"/>
              </w:rPr>
              <w:t>Boje</w:t>
            </w: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28</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Pr>
                <w:color w:val="000000" w:themeColor="text1"/>
                <w:spacing w:val="-1"/>
              </w:rPr>
              <w:t>b</w:t>
            </w:r>
            <w:r w:rsidRPr="00312118">
              <w:rPr>
                <w:color w:val="000000" w:themeColor="text1"/>
                <w:spacing w:val="-1"/>
              </w:rPr>
              <w:t>oje, tinte, ljepila i smole, koje nisu navedene pod 20 01 27*</w:t>
            </w:r>
          </w:p>
        </w:tc>
      </w:tr>
      <w:tr w:rsidR="007E1079" w:rsidTr="009B68CF">
        <w:trPr>
          <w:trHeight w:val="20"/>
        </w:trPr>
        <w:tc>
          <w:tcPr>
            <w:tcW w:w="1980"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rFonts w:cs="Verdana"/>
                <w:color w:val="000000" w:themeColor="text1"/>
              </w:rPr>
            </w:pPr>
            <w:r w:rsidRPr="00307C69">
              <w:rPr>
                <w:color w:val="000000" w:themeColor="text1"/>
                <w:spacing w:val="-1"/>
              </w:rPr>
              <w:t>Deterdženti</w:t>
            </w: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30</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deterdženti</w:t>
            </w:r>
            <w:r w:rsidRPr="00307C69">
              <w:rPr>
                <w:color w:val="000000" w:themeColor="text1"/>
                <w:spacing w:val="11"/>
              </w:rPr>
              <w:t xml:space="preserve"> </w:t>
            </w:r>
            <w:r w:rsidRPr="00307C69">
              <w:rPr>
                <w:color w:val="000000" w:themeColor="text1"/>
                <w:spacing w:val="-1"/>
              </w:rPr>
              <w:t>koji</w:t>
            </w:r>
            <w:r w:rsidRPr="00307C69">
              <w:rPr>
                <w:color w:val="000000" w:themeColor="text1"/>
                <w:spacing w:val="12"/>
              </w:rPr>
              <w:t xml:space="preserve"> </w:t>
            </w:r>
            <w:r w:rsidRPr="00307C69">
              <w:rPr>
                <w:color w:val="000000" w:themeColor="text1"/>
                <w:spacing w:val="-1"/>
              </w:rPr>
              <w:t>nisu</w:t>
            </w:r>
            <w:r w:rsidRPr="00307C69">
              <w:rPr>
                <w:color w:val="000000" w:themeColor="text1"/>
                <w:spacing w:val="12"/>
              </w:rPr>
              <w:t xml:space="preserve"> </w:t>
            </w:r>
            <w:r w:rsidRPr="00307C69">
              <w:rPr>
                <w:color w:val="000000" w:themeColor="text1"/>
                <w:spacing w:val="-1"/>
              </w:rPr>
              <w:t>navedeni</w:t>
            </w:r>
            <w:r w:rsidRPr="00307C69">
              <w:rPr>
                <w:color w:val="000000" w:themeColor="text1"/>
                <w:spacing w:val="12"/>
              </w:rPr>
              <w:t xml:space="preserve"> </w:t>
            </w:r>
            <w:r w:rsidRPr="00307C69">
              <w:rPr>
                <w:color w:val="000000" w:themeColor="text1"/>
                <w:spacing w:val="-1"/>
              </w:rPr>
              <w:t>pod</w:t>
            </w:r>
            <w:r w:rsidRPr="00307C69">
              <w:rPr>
                <w:color w:val="000000" w:themeColor="text1"/>
                <w:spacing w:val="11"/>
              </w:rPr>
              <w:t xml:space="preserve"> </w:t>
            </w:r>
            <w:r w:rsidRPr="00307C69">
              <w:rPr>
                <w:color w:val="000000" w:themeColor="text1"/>
                <w:spacing w:val="-1"/>
              </w:rPr>
              <w:t>20</w:t>
            </w:r>
            <w:r w:rsidRPr="00307C69">
              <w:rPr>
                <w:color w:val="000000" w:themeColor="text1"/>
                <w:spacing w:val="12"/>
              </w:rPr>
              <w:t xml:space="preserve"> </w:t>
            </w:r>
            <w:r w:rsidRPr="00307C69">
              <w:rPr>
                <w:color w:val="000000" w:themeColor="text1"/>
                <w:spacing w:val="-1"/>
              </w:rPr>
              <w:t>01</w:t>
            </w:r>
            <w:r w:rsidRPr="00307C69">
              <w:rPr>
                <w:color w:val="000000" w:themeColor="text1"/>
                <w:spacing w:val="13"/>
              </w:rPr>
              <w:t xml:space="preserve"> </w:t>
            </w:r>
            <w:r w:rsidRPr="00307C69">
              <w:rPr>
                <w:color w:val="000000" w:themeColor="text1"/>
                <w:spacing w:val="-1"/>
              </w:rPr>
              <w:t>29</w:t>
            </w:r>
            <w:r>
              <w:rPr>
                <w:color w:val="000000" w:themeColor="text1"/>
                <w:spacing w:val="-1"/>
              </w:rPr>
              <w:t>*</w:t>
            </w:r>
          </w:p>
        </w:tc>
      </w:tr>
      <w:tr w:rsidR="007E1079" w:rsidTr="009B68CF">
        <w:trPr>
          <w:trHeight w:val="20"/>
        </w:trPr>
        <w:tc>
          <w:tcPr>
            <w:tcW w:w="1980"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rFonts w:cs="Verdana"/>
                <w:color w:val="000000" w:themeColor="text1"/>
              </w:rPr>
            </w:pPr>
            <w:r w:rsidRPr="00307C69">
              <w:rPr>
                <w:color w:val="000000" w:themeColor="text1"/>
                <w:spacing w:val="-1"/>
              </w:rPr>
              <w:t>Lijekovi</w:t>
            </w: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32</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lijekovi</w:t>
            </w:r>
            <w:r w:rsidRPr="00307C69">
              <w:rPr>
                <w:color w:val="000000" w:themeColor="text1"/>
                <w:spacing w:val="11"/>
              </w:rPr>
              <w:t xml:space="preserve"> </w:t>
            </w:r>
            <w:r w:rsidRPr="00307C69">
              <w:rPr>
                <w:color w:val="000000" w:themeColor="text1"/>
                <w:spacing w:val="-1"/>
              </w:rPr>
              <w:t>koji</w:t>
            </w:r>
            <w:r w:rsidRPr="00307C69">
              <w:rPr>
                <w:color w:val="000000" w:themeColor="text1"/>
                <w:spacing w:val="12"/>
              </w:rPr>
              <w:t xml:space="preserve"> </w:t>
            </w:r>
            <w:r w:rsidRPr="00307C69">
              <w:rPr>
                <w:color w:val="000000" w:themeColor="text1"/>
                <w:spacing w:val="-1"/>
              </w:rPr>
              <w:t>nisu</w:t>
            </w:r>
            <w:r w:rsidRPr="00307C69">
              <w:rPr>
                <w:color w:val="000000" w:themeColor="text1"/>
                <w:spacing w:val="11"/>
              </w:rPr>
              <w:t xml:space="preserve"> </w:t>
            </w:r>
            <w:r w:rsidRPr="00307C69">
              <w:rPr>
                <w:color w:val="000000" w:themeColor="text1"/>
                <w:spacing w:val="-1"/>
              </w:rPr>
              <w:t>navedeni</w:t>
            </w:r>
            <w:r w:rsidRPr="00307C69">
              <w:rPr>
                <w:color w:val="000000" w:themeColor="text1"/>
                <w:spacing w:val="11"/>
              </w:rPr>
              <w:t xml:space="preserve"> </w:t>
            </w:r>
            <w:r w:rsidRPr="00307C69">
              <w:rPr>
                <w:color w:val="000000" w:themeColor="text1"/>
                <w:spacing w:val="-1"/>
              </w:rPr>
              <w:t>pod</w:t>
            </w:r>
            <w:r w:rsidRPr="00307C69">
              <w:rPr>
                <w:color w:val="000000" w:themeColor="text1"/>
                <w:spacing w:val="10"/>
              </w:rPr>
              <w:t xml:space="preserve"> </w:t>
            </w:r>
            <w:r w:rsidRPr="00307C69">
              <w:rPr>
                <w:color w:val="000000" w:themeColor="text1"/>
                <w:spacing w:val="-1"/>
              </w:rPr>
              <w:t>20</w:t>
            </w:r>
            <w:r w:rsidRPr="00307C69">
              <w:rPr>
                <w:color w:val="000000" w:themeColor="text1"/>
                <w:spacing w:val="11"/>
              </w:rPr>
              <w:t xml:space="preserve"> </w:t>
            </w:r>
            <w:r w:rsidRPr="00307C69">
              <w:rPr>
                <w:color w:val="000000" w:themeColor="text1"/>
                <w:spacing w:val="-1"/>
              </w:rPr>
              <w:t>01</w:t>
            </w:r>
            <w:r w:rsidRPr="00307C69">
              <w:rPr>
                <w:color w:val="000000" w:themeColor="text1"/>
                <w:spacing w:val="11"/>
              </w:rPr>
              <w:t xml:space="preserve"> </w:t>
            </w:r>
            <w:r w:rsidRPr="00307C69">
              <w:rPr>
                <w:color w:val="000000" w:themeColor="text1"/>
                <w:spacing w:val="-1"/>
              </w:rPr>
              <w:t>31</w:t>
            </w:r>
            <w:r>
              <w:rPr>
                <w:color w:val="000000" w:themeColor="text1"/>
                <w:spacing w:val="-1"/>
              </w:rPr>
              <w:t>*</w:t>
            </w:r>
          </w:p>
        </w:tc>
      </w:tr>
      <w:tr w:rsidR="007E1079" w:rsidTr="009B68CF">
        <w:trPr>
          <w:trHeight w:val="20"/>
        </w:trPr>
        <w:tc>
          <w:tcPr>
            <w:tcW w:w="1980"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rFonts w:cs="Verdana"/>
                <w:color w:val="000000" w:themeColor="text1"/>
              </w:rPr>
            </w:pPr>
            <w:r w:rsidRPr="00307C69">
              <w:rPr>
                <w:color w:val="000000" w:themeColor="text1"/>
                <w:spacing w:val="-1"/>
              </w:rPr>
              <w:t>Baterije i</w:t>
            </w:r>
          </w:p>
          <w:p w:rsidR="001E54AE" w:rsidRPr="00307C69" w:rsidRDefault="001E54AE" w:rsidP="009B68CF">
            <w:pPr>
              <w:pStyle w:val="BEZINDENTACIJE"/>
              <w:spacing w:line="240" w:lineRule="auto"/>
              <w:ind w:left="57" w:right="155"/>
              <w:rPr>
                <w:rFonts w:cs="Verdana"/>
                <w:color w:val="000000" w:themeColor="text1"/>
              </w:rPr>
            </w:pPr>
            <w:r w:rsidRPr="00307C69">
              <w:rPr>
                <w:color w:val="000000" w:themeColor="text1"/>
                <w:spacing w:val="-1"/>
              </w:rPr>
              <w:t>akumulatori</w:t>
            </w: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34</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baterije</w:t>
            </w:r>
            <w:r w:rsidRPr="00307C69">
              <w:rPr>
                <w:color w:val="000000" w:themeColor="text1"/>
                <w:spacing w:val="46"/>
              </w:rPr>
              <w:t xml:space="preserve"> </w:t>
            </w:r>
            <w:r w:rsidRPr="00307C69">
              <w:rPr>
                <w:color w:val="000000" w:themeColor="text1"/>
              </w:rPr>
              <w:t>i</w:t>
            </w:r>
            <w:r w:rsidRPr="00307C69">
              <w:rPr>
                <w:color w:val="000000" w:themeColor="text1"/>
                <w:spacing w:val="47"/>
              </w:rPr>
              <w:t xml:space="preserve"> </w:t>
            </w:r>
            <w:r w:rsidRPr="00307C69">
              <w:rPr>
                <w:color w:val="000000" w:themeColor="text1"/>
                <w:spacing w:val="-1"/>
              </w:rPr>
              <w:t>akumulatori</w:t>
            </w:r>
            <w:r w:rsidRPr="00307C69">
              <w:rPr>
                <w:color w:val="000000" w:themeColor="text1"/>
                <w:spacing w:val="44"/>
              </w:rPr>
              <w:t xml:space="preserve"> </w:t>
            </w:r>
            <w:r w:rsidRPr="00307C69">
              <w:rPr>
                <w:color w:val="000000" w:themeColor="text1"/>
                <w:spacing w:val="-1"/>
              </w:rPr>
              <w:t>koji</w:t>
            </w:r>
            <w:r w:rsidRPr="00307C69">
              <w:rPr>
                <w:color w:val="000000" w:themeColor="text1"/>
                <w:spacing w:val="45"/>
              </w:rPr>
              <w:t xml:space="preserve"> </w:t>
            </w:r>
            <w:r w:rsidRPr="00307C69">
              <w:rPr>
                <w:color w:val="000000" w:themeColor="text1"/>
                <w:spacing w:val="-1"/>
              </w:rPr>
              <w:t>nisu</w:t>
            </w:r>
            <w:r w:rsidRPr="00307C69">
              <w:rPr>
                <w:color w:val="000000" w:themeColor="text1"/>
                <w:spacing w:val="46"/>
              </w:rPr>
              <w:t xml:space="preserve"> </w:t>
            </w:r>
            <w:r w:rsidRPr="00307C69">
              <w:rPr>
                <w:color w:val="000000" w:themeColor="text1"/>
                <w:spacing w:val="-1"/>
              </w:rPr>
              <w:t>navedeni</w:t>
            </w:r>
            <w:r w:rsidRPr="00307C69">
              <w:rPr>
                <w:color w:val="000000" w:themeColor="text1"/>
                <w:spacing w:val="46"/>
              </w:rPr>
              <w:t xml:space="preserve"> </w:t>
            </w:r>
            <w:r w:rsidRPr="00307C69">
              <w:rPr>
                <w:color w:val="000000" w:themeColor="text1"/>
                <w:spacing w:val="-1"/>
              </w:rPr>
              <w:t>pod</w:t>
            </w:r>
            <w:r w:rsidRPr="00307C69">
              <w:rPr>
                <w:color w:val="000000" w:themeColor="text1"/>
                <w:spacing w:val="38"/>
                <w:w w:val="102"/>
              </w:rPr>
              <w:t xml:space="preserve"> </w:t>
            </w:r>
            <w:r w:rsidRPr="00307C69">
              <w:rPr>
                <w:color w:val="000000" w:themeColor="text1"/>
                <w:spacing w:val="-1"/>
              </w:rPr>
              <w:t>20</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33</w:t>
            </w:r>
            <w:r>
              <w:rPr>
                <w:color w:val="000000" w:themeColor="text1"/>
                <w:spacing w:val="-1"/>
              </w:rPr>
              <w:t>*</w:t>
            </w:r>
          </w:p>
        </w:tc>
      </w:tr>
      <w:tr w:rsidR="007E1079" w:rsidTr="009B68CF">
        <w:trPr>
          <w:trHeight w:hRule="exact" w:val="680"/>
        </w:trPr>
        <w:tc>
          <w:tcPr>
            <w:tcW w:w="1980"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rFonts w:cs="Verdana"/>
                <w:color w:val="000000" w:themeColor="text1"/>
              </w:rPr>
            </w:pPr>
            <w:r w:rsidRPr="00307C69">
              <w:rPr>
                <w:color w:val="000000" w:themeColor="text1"/>
                <w:spacing w:val="-1"/>
              </w:rPr>
              <w:t xml:space="preserve">Električna </w:t>
            </w:r>
            <w:r w:rsidRPr="00307C69">
              <w:rPr>
                <w:color w:val="000000" w:themeColor="text1"/>
              </w:rPr>
              <w:t>i</w:t>
            </w:r>
          </w:p>
          <w:p w:rsidR="001E54AE" w:rsidRPr="00307C69" w:rsidRDefault="001E54AE" w:rsidP="009B68CF">
            <w:pPr>
              <w:pStyle w:val="BEZINDENTACIJE"/>
              <w:spacing w:line="240" w:lineRule="auto"/>
              <w:ind w:left="57" w:right="155"/>
              <w:rPr>
                <w:rFonts w:cs="Verdana"/>
                <w:color w:val="000000" w:themeColor="text1"/>
              </w:rPr>
            </w:pPr>
            <w:r w:rsidRPr="00307C69">
              <w:rPr>
                <w:color w:val="000000" w:themeColor="text1"/>
                <w:spacing w:val="-1"/>
              </w:rPr>
              <w:t>elektronička</w:t>
            </w:r>
            <w:r w:rsidRPr="00307C69">
              <w:rPr>
                <w:color w:val="000000" w:themeColor="text1"/>
                <w:spacing w:val="38"/>
              </w:rPr>
              <w:t xml:space="preserve"> </w:t>
            </w:r>
            <w:r w:rsidRPr="00307C69">
              <w:rPr>
                <w:color w:val="000000" w:themeColor="text1"/>
                <w:spacing w:val="-1"/>
              </w:rPr>
              <w:t>oprema</w:t>
            </w: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rFonts w:cs="Verdana"/>
                <w:color w:val="000000" w:themeColor="text1"/>
              </w:rPr>
            </w:pPr>
            <w:r w:rsidRPr="00307C69">
              <w:rPr>
                <w:color w:val="000000" w:themeColor="text1"/>
                <w:spacing w:val="-1"/>
              </w:rPr>
              <w:t>20</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36</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rFonts w:cs="Verdana"/>
                <w:color w:val="000000" w:themeColor="text1"/>
              </w:rPr>
            </w:pPr>
            <w:r w:rsidRPr="00307C69">
              <w:rPr>
                <w:color w:val="000000" w:themeColor="text1"/>
                <w:spacing w:val="-1"/>
              </w:rPr>
              <w:t>odbačena</w:t>
            </w:r>
            <w:r w:rsidRPr="00307C69">
              <w:rPr>
                <w:color w:val="000000" w:themeColor="text1"/>
              </w:rPr>
              <w:t xml:space="preserve"> </w:t>
            </w:r>
            <w:r w:rsidRPr="00307C69">
              <w:rPr>
                <w:color w:val="000000" w:themeColor="text1"/>
                <w:spacing w:val="50"/>
              </w:rPr>
              <w:t xml:space="preserve"> </w:t>
            </w:r>
            <w:r w:rsidRPr="00307C69">
              <w:rPr>
                <w:color w:val="000000" w:themeColor="text1"/>
                <w:spacing w:val="-1"/>
              </w:rPr>
              <w:t>električna</w:t>
            </w:r>
            <w:r w:rsidRPr="00307C69">
              <w:rPr>
                <w:color w:val="000000" w:themeColor="text1"/>
              </w:rPr>
              <w:t xml:space="preserve"> </w:t>
            </w:r>
            <w:r w:rsidRPr="00307C69">
              <w:rPr>
                <w:color w:val="000000" w:themeColor="text1"/>
                <w:spacing w:val="54"/>
              </w:rPr>
              <w:t xml:space="preserve"> </w:t>
            </w:r>
            <w:r w:rsidRPr="00307C69">
              <w:rPr>
                <w:color w:val="000000" w:themeColor="text1"/>
              </w:rPr>
              <w:t xml:space="preserve">i </w:t>
            </w:r>
            <w:r w:rsidRPr="00307C69">
              <w:rPr>
                <w:color w:val="000000" w:themeColor="text1"/>
                <w:spacing w:val="53"/>
              </w:rPr>
              <w:t xml:space="preserve"> </w:t>
            </w:r>
            <w:r w:rsidRPr="00307C69">
              <w:rPr>
                <w:color w:val="000000" w:themeColor="text1"/>
                <w:spacing w:val="-1"/>
              </w:rPr>
              <w:t>elektronička</w:t>
            </w:r>
            <w:r w:rsidRPr="00307C69">
              <w:rPr>
                <w:color w:val="000000" w:themeColor="text1"/>
              </w:rPr>
              <w:t xml:space="preserve"> </w:t>
            </w:r>
            <w:r w:rsidRPr="00307C69">
              <w:rPr>
                <w:color w:val="000000" w:themeColor="text1"/>
                <w:spacing w:val="55"/>
              </w:rPr>
              <w:t xml:space="preserve"> </w:t>
            </w:r>
            <w:r w:rsidRPr="00307C69">
              <w:rPr>
                <w:color w:val="000000" w:themeColor="text1"/>
                <w:spacing w:val="-1"/>
              </w:rPr>
              <w:t>oprema</w:t>
            </w:r>
            <w:r w:rsidRPr="00307C69">
              <w:rPr>
                <w:color w:val="000000" w:themeColor="text1"/>
                <w:spacing w:val="33"/>
                <w:w w:val="102"/>
              </w:rPr>
              <w:t xml:space="preserve"> </w:t>
            </w:r>
            <w:r w:rsidRPr="00307C69">
              <w:rPr>
                <w:color w:val="000000" w:themeColor="text1"/>
                <w:spacing w:val="-1"/>
              </w:rPr>
              <w:t>koja</w:t>
            </w:r>
            <w:r w:rsidRPr="00307C69">
              <w:rPr>
                <w:color w:val="000000" w:themeColor="text1"/>
                <w:spacing w:val="28"/>
              </w:rPr>
              <w:t xml:space="preserve"> </w:t>
            </w:r>
            <w:r w:rsidRPr="00307C69">
              <w:rPr>
                <w:color w:val="000000" w:themeColor="text1"/>
                <w:spacing w:val="-1"/>
              </w:rPr>
              <w:t>nije</w:t>
            </w:r>
            <w:r w:rsidRPr="00307C69">
              <w:rPr>
                <w:color w:val="000000" w:themeColor="text1"/>
                <w:spacing w:val="27"/>
              </w:rPr>
              <w:t xml:space="preserve"> </w:t>
            </w:r>
            <w:r w:rsidRPr="00307C69">
              <w:rPr>
                <w:color w:val="000000" w:themeColor="text1"/>
                <w:spacing w:val="-1"/>
              </w:rPr>
              <w:t>navedena</w:t>
            </w:r>
            <w:r w:rsidRPr="00307C69">
              <w:rPr>
                <w:color w:val="000000" w:themeColor="text1"/>
                <w:spacing w:val="28"/>
              </w:rPr>
              <w:t xml:space="preserve"> </w:t>
            </w:r>
            <w:r w:rsidRPr="00307C69">
              <w:rPr>
                <w:color w:val="000000" w:themeColor="text1"/>
                <w:spacing w:val="-1"/>
              </w:rPr>
              <w:t>pod</w:t>
            </w:r>
            <w:r w:rsidRPr="00307C69">
              <w:rPr>
                <w:color w:val="000000" w:themeColor="text1"/>
                <w:spacing w:val="28"/>
              </w:rPr>
              <w:t xml:space="preserve"> </w:t>
            </w:r>
            <w:r w:rsidRPr="00307C69">
              <w:rPr>
                <w:color w:val="000000" w:themeColor="text1"/>
                <w:spacing w:val="-1"/>
              </w:rPr>
              <w:t>20</w:t>
            </w:r>
            <w:r w:rsidRPr="00307C69">
              <w:rPr>
                <w:color w:val="000000" w:themeColor="text1"/>
                <w:spacing w:val="28"/>
              </w:rPr>
              <w:t xml:space="preserve"> </w:t>
            </w:r>
            <w:r w:rsidRPr="00307C69">
              <w:rPr>
                <w:color w:val="000000" w:themeColor="text1"/>
                <w:spacing w:val="-1"/>
              </w:rPr>
              <w:t>01</w:t>
            </w:r>
            <w:r w:rsidRPr="00307C69">
              <w:rPr>
                <w:color w:val="000000" w:themeColor="text1"/>
                <w:spacing w:val="29"/>
              </w:rPr>
              <w:t xml:space="preserve"> </w:t>
            </w:r>
            <w:r w:rsidRPr="00307C69">
              <w:rPr>
                <w:color w:val="000000" w:themeColor="text1"/>
              </w:rPr>
              <w:t>21</w:t>
            </w:r>
            <w:r>
              <w:rPr>
                <w:color w:val="000000" w:themeColor="text1"/>
              </w:rPr>
              <w:t>*</w:t>
            </w:r>
            <w:r w:rsidRPr="00307C69">
              <w:rPr>
                <w:color w:val="000000" w:themeColor="text1"/>
              </w:rPr>
              <w:t>,</w:t>
            </w:r>
            <w:r w:rsidRPr="00307C69">
              <w:rPr>
                <w:color w:val="000000" w:themeColor="text1"/>
                <w:spacing w:val="28"/>
              </w:rPr>
              <w:t xml:space="preserve"> </w:t>
            </w:r>
            <w:r w:rsidRPr="00307C69">
              <w:rPr>
                <w:color w:val="000000" w:themeColor="text1"/>
                <w:spacing w:val="-1"/>
              </w:rPr>
              <w:t>20</w:t>
            </w:r>
            <w:r w:rsidRPr="00307C69">
              <w:rPr>
                <w:color w:val="000000" w:themeColor="text1"/>
                <w:spacing w:val="28"/>
              </w:rPr>
              <w:t xml:space="preserve"> </w:t>
            </w:r>
            <w:r w:rsidRPr="00307C69">
              <w:rPr>
                <w:color w:val="000000" w:themeColor="text1"/>
                <w:spacing w:val="-1"/>
              </w:rPr>
              <w:t>01</w:t>
            </w:r>
            <w:r w:rsidRPr="00307C69">
              <w:rPr>
                <w:color w:val="000000" w:themeColor="text1"/>
                <w:spacing w:val="28"/>
              </w:rPr>
              <w:t xml:space="preserve"> </w:t>
            </w:r>
            <w:r w:rsidRPr="00307C69">
              <w:rPr>
                <w:color w:val="000000" w:themeColor="text1"/>
                <w:spacing w:val="-1"/>
              </w:rPr>
              <w:t>23</w:t>
            </w:r>
            <w:r>
              <w:rPr>
                <w:color w:val="000000" w:themeColor="text1"/>
                <w:spacing w:val="-1"/>
              </w:rPr>
              <w:t>*</w:t>
            </w:r>
            <w:r w:rsidRPr="00307C69">
              <w:rPr>
                <w:color w:val="000000" w:themeColor="text1"/>
                <w:spacing w:val="31"/>
              </w:rPr>
              <w:t xml:space="preserve"> </w:t>
            </w:r>
            <w:r w:rsidRPr="00307C69">
              <w:rPr>
                <w:color w:val="000000" w:themeColor="text1"/>
              </w:rPr>
              <w:t>i</w:t>
            </w:r>
            <w:r w:rsidRPr="00307C69">
              <w:rPr>
                <w:rFonts w:cs="Verdana"/>
                <w:color w:val="000000" w:themeColor="text1"/>
              </w:rPr>
              <w:t xml:space="preserve"> </w:t>
            </w:r>
            <w:r w:rsidRPr="00307C69">
              <w:rPr>
                <w:color w:val="000000" w:themeColor="text1"/>
                <w:spacing w:val="-1"/>
              </w:rPr>
              <w:t>20</w:t>
            </w:r>
            <w:r w:rsidRPr="00307C69">
              <w:rPr>
                <w:color w:val="000000" w:themeColor="text1"/>
                <w:spacing w:val="8"/>
              </w:rPr>
              <w:t xml:space="preserve"> </w:t>
            </w:r>
            <w:r w:rsidRPr="00307C69">
              <w:rPr>
                <w:color w:val="000000" w:themeColor="text1"/>
                <w:spacing w:val="-1"/>
              </w:rPr>
              <w:t>01</w:t>
            </w:r>
            <w:r w:rsidRPr="00307C69">
              <w:rPr>
                <w:color w:val="000000" w:themeColor="text1"/>
                <w:spacing w:val="9"/>
              </w:rPr>
              <w:t xml:space="preserve"> </w:t>
            </w:r>
            <w:r w:rsidRPr="00307C69">
              <w:rPr>
                <w:color w:val="000000" w:themeColor="text1"/>
                <w:spacing w:val="-1"/>
              </w:rPr>
              <w:t>35</w:t>
            </w:r>
            <w:r>
              <w:rPr>
                <w:color w:val="000000" w:themeColor="text1"/>
                <w:spacing w:val="-1"/>
              </w:rPr>
              <w:t>*</w:t>
            </w:r>
          </w:p>
        </w:tc>
      </w:tr>
      <w:tr w:rsidR="007E1079" w:rsidTr="009B68CF">
        <w:trPr>
          <w:trHeight w:hRule="exact" w:val="283"/>
        </w:trPr>
        <w:tc>
          <w:tcPr>
            <w:tcW w:w="1980" w:type="dxa"/>
            <w:vMerge w:val="restart"/>
            <w:tcBorders>
              <w:top w:val="single" w:sz="4" w:space="0" w:color="000001"/>
              <w:left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jc w:val="left"/>
              <w:rPr>
                <w:color w:val="000000" w:themeColor="text1"/>
                <w:spacing w:val="-1"/>
              </w:rPr>
            </w:pPr>
            <w:r>
              <w:rPr>
                <w:color w:val="000000" w:themeColor="text1"/>
                <w:spacing w:val="-1"/>
              </w:rPr>
              <w:t>Građevni otpad iz kućanstva</w:t>
            </w:r>
            <w:r w:rsidRPr="00083567">
              <w:rPr>
                <w:color w:val="000000" w:themeColor="text1"/>
                <w:spacing w:val="-1"/>
                <w:vertAlign w:val="superscript"/>
              </w:rPr>
              <w:t>1</w:t>
            </w: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color w:val="000000" w:themeColor="text1"/>
                <w:spacing w:val="-1"/>
              </w:rPr>
            </w:pPr>
            <w:r>
              <w:rPr>
                <w:color w:val="000000" w:themeColor="text1"/>
                <w:spacing w:val="-1"/>
              </w:rPr>
              <w:t>17 01 01</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r>
              <w:rPr>
                <w:color w:val="000000" w:themeColor="text1"/>
                <w:spacing w:val="-1"/>
              </w:rPr>
              <w:t>beton</w:t>
            </w:r>
          </w:p>
        </w:tc>
      </w:tr>
      <w:tr w:rsidR="007E1079" w:rsidTr="009B68CF">
        <w:trPr>
          <w:trHeight w:hRule="exact" w:val="283"/>
        </w:trPr>
        <w:tc>
          <w:tcPr>
            <w:tcW w:w="1980" w:type="dxa"/>
            <w:vMerge/>
            <w:tcBorders>
              <w:left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color w:val="000000" w:themeColor="text1"/>
                <w:spacing w:val="-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color w:val="000000" w:themeColor="text1"/>
                <w:spacing w:val="-1"/>
              </w:rPr>
            </w:pPr>
            <w:r>
              <w:rPr>
                <w:color w:val="000000" w:themeColor="text1"/>
                <w:spacing w:val="-1"/>
              </w:rPr>
              <w:t>17 01 02</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r>
              <w:rPr>
                <w:color w:val="000000" w:themeColor="text1"/>
                <w:spacing w:val="-1"/>
              </w:rPr>
              <w:t>cigle</w:t>
            </w:r>
          </w:p>
        </w:tc>
      </w:tr>
      <w:tr w:rsidR="007E1079" w:rsidTr="009B68CF">
        <w:trPr>
          <w:trHeight w:hRule="exact" w:val="283"/>
        </w:trPr>
        <w:tc>
          <w:tcPr>
            <w:tcW w:w="1980" w:type="dxa"/>
            <w:vMerge/>
            <w:tcBorders>
              <w:left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color w:val="000000" w:themeColor="text1"/>
                <w:spacing w:val="-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color w:val="000000" w:themeColor="text1"/>
                <w:spacing w:val="-1"/>
              </w:rPr>
            </w:pPr>
            <w:r>
              <w:rPr>
                <w:color w:val="000000" w:themeColor="text1"/>
                <w:spacing w:val="-1"/>
              </w:rPr>
              <w:t>17 01 03</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r w:rsidRPr="00B8734C">
              <w:rPr>
                <w:color w:val="000000" w:themeColor="text1"/>
                <w:spacing w:val="-1"/>
              </w:rPr>
              <w:t>crijep/pločice i keramika</w:t>
            </w:r>
          </w:p>
        </w:tc>
      </w:tr>
      <w:tr w:rsidR="007E1079" w:rsidTr="009B68CF">
        <w:trPr>
          <w:trHeight w:hRule="exact" w:val="283"/>
        </w:trPr>
        <w:tc>
          <w:tcPr>
            <w:tcW w:w="1980" w:type="dxa"/>
            <w:vMerge/>
            <w:tcBorders>
              <w:left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color w:val="000000" w:themeColor="text1"/>
                <w:spacing w:val="-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color w:val="000000" w:themeColor="text1"/>
                <w:spacing w:val="-1"/>
              </w:rPr>
            </w:pPr>
            <w:r>
              <w:rPr>
                <w:color w:val="000000" w:themeColor="text1"/>
                <w:spacing w:val="-1"/>
              </w:rPr>
              <w:t>17 04 11</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r w:rsidRPr="00B8734C">
              <w:rPr>
                <w:color w:val="000000" w:themeColor="text1"/>
                <w:spacing w:val="-1"/>
              </w:rPr>
              <w:t>kabelski vodiči koji nisu navedeni pod 17 04 10*</w:t>
            </w:r>
          </w:p>
        </w:tc>
      </w:tr>
      <w:tr w:rsidR="007E1079" w:rsidTr="009B68CF">
        <w:trPr>
          <w:trHeight w:hRule="exact" w:val="283"/>
        </w:trPr>
        <w:tc>
          <w:tcPr>
            <w:tcW w:w="1980" w:type="dxa"/>
            <w:vMerge/>
            <w:tcBorders>
              <w:left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color w:val="000000" w:themeColor="text1"/>
                <w:spacing w:val="-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color w:val="000000" w:themeColor="text1"/>
                <w:spacing w:val="-1"/>
              </w:rPr>
            </w:pPr>
            <w:r>
              <w:rPr>
                <w:color w:val="000000" w:themeColor="text1"/>
                <w:spacing w:val="-1"/>
              </w:rPr>
              <w:t>17 06 01*</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r w:rsidRPr="00B8734C">
              <w:rPr>
                <w:color w:val="000000" w:themeColor="text1"/>
                <w:spacing w:val="-1"/>
              </w:rPr>
              <w:t>izolacijski materijali koji sadrže azbest</w:t>
            </w:r>
          </w:p>
        </w:tc>
      </w:tr>
      <w:tr w:rsidR="007E1079" w:rsidTr="009B68CF">
        <w:trPr>
          <w:trHeight w:hRule="exact" w:val="680"/>
        </w:trPr>
        <w:tc>
          <w:tcPr>
            <w:tcW w:w="1980" w:type="dxa"/>
            <w:vMerge/>
            <w:tcBorders>
              <w:left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color w:val="000000" w:themeColor="text1"/>
                <w:spacing w:val="-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color w:val="000000" w:themeColor="text1"/>
                <w:spacing w:val="-1"/>
              </w:rPr>
            </w:pPr>
            <w:r>
              <w:rPr>
                <w:color w:val="000000" w:themeColor="text1"/>
                <w:spacing w:val="-1"/>
              </w:rPr>
              <w:t>17 06 03*</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r w:rsidRPr="00B8734C">
              <w:rPr>
                <w:color w:val="000000" w:themeColor="text1"/>
                <w:spacing w:val="-1"/>
              </w:rPr>
              <w:t>ostali izolacijski materijali, koji se sastoje ili sadrže opasne tvari</w:t>
            </w:r>
          </w:p>
        </w:tc>
      </w:tr>
      <w:tr w:rsidR="007E1079" w:rsidTr="009B68CF">
        <w:trPr>
          <w:trHeight w:hRule="exact" w:val="642"/>
        </w:trPr>
        <w:tc>
          <w:tcPr>
            <w:tcW w:w="1980" w:type="dxa"/>
            <w:vMerge/>
            <w:tcBorders>
              <w:left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color w:val="000000" w:themeColor="text1"/>
                <w:spacing w:val="-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color w:val="000000" w:themeColor="text1"/>
                <w:spacing w:val="-1"/>
              </w:rPr>
            </w:pPr>
            <w:r>
              <w:rPr>
                <w:color w:val="000000" w:themeColor="text1"/>
                <w:spacing w:val="-1"/>
              </w:rPr>
              <w:t>17 06 04</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r w:rsidRPr="00B8734C">
              <w:rPr>
                <w:color w:val="000000" w:themeColor="text1"/>
                <w:spacing w:val="-1"/>
              </w:rPr>
              <w:t>izolacijski materijali koji nisu nav</w:t>
            </w:r>
            <w:r>
              <w:rPr>
                <w:color w:val="000000" w:themeColor="text1"/>
                <w:spacing w:val="-1"/>
              </w:rPr>
              <w:t>edeni pod 17 06 01* i 17 06 03*</w:t>
            </w:r>
          </w:p>
        </w:tc>
      </w:tr>
      <w:tr w:rsidR="007E1079" w:rsidTr="009B68CF">
        <w:trPr>
          <w:trHeight w:hRule="exact" w:val="283"/>
        </w:trPr>
        <w:tc>
          <w:tcPr>
            <w:tcW w:w="1980" w:type="dxa"/>
            <w:vMerge/>
            <w:tcBorders>
              <w:left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color w:val="000000" w:themeColor="text1"/>
                <w:spacing w:val="-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color w:val="000000" w:themeColor="text1"/>
                <w:spacing w:val="-1"/>
              </w:rPr>
            </w:pPr>
            <w:r>
              <w:rPr>
                <w:color w:val="000000" w:themeColor="text1"/>
                <w:spacing w:val="-1"/>
              </w:rPr>
              <w:t>17 06 05*</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r w:rsidRPr="00B8734C">
              <w:rPr>
                <w:color w:val="000000" w:themeColor="text1"/>
                <w:spacing w:val="-1"/>
              </w:rPr>
              <w:t>građevinski materijali koji sadrže azbest</w:t>
            </w:r>
          </w:p>
        </w:tc>
      </w:tr>
      <w:tr w:rsidR="007E1079" w:rsidTr="009B68CF">
        <w:trPr>
          <w:trHeight w:hRule="exact" w:val="680"/>
        </w:trPr>
        <w:tc>
          <w:tcPr>
            <w:tcW w:w="1980" w:type="dxa"/>
            <w:vMerge/>
            <w:tcBorders>
              <w:left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color w:val="000000" w:themeColor="text1"/>
                <w:spacing w:val="-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color w:val="000000" w:themeColor="text1"/>
                <w:spacing w:val="-1"/>
              </w:rPr>
            </w:pPr>
            <w:r>
              <w:rPr>
                <w:color w:val="000000" w:themeColor="text1"/>
                <w:spacing w:val="-1"/>
              </w:rPr>
              <w:t>17 08 01*</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r w:rsidRPr="00B8734C">
              <w:rPr>
                <w:color w:val="000000" w:themeColor="text1"/>
                <w:spacing w:val="-1"/>
              </w:rPr>
              <w:t>građevinski materijali na bazi gipsa onečišćeni opasnim tvarima</w:t>
            </w:r>
          </w:p>
        </w:tc>
      </w:tr>
      <w:tr w:rsidR="007E1079" w:rsidTr="009B68CF">
        <w:trPr>
          <w:trHeight w:hRule="exact" w:val="593"/>
        </w:trPr>
        <w:tc>
          <w:tcPr>
            <w:tcW w:w="1980" w:type="dxa"/>
            <w:vMerge/>
            <w:tcBorders>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color w:val="000000" w:themeColor="text1"/>
                <w:spacing w:val="-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color w:val="000000" w:themeColor="text1"/>
                <w:spacing w:val="-1"/>
              </w:rPr>
            </w:pPr>
            <w:r>
              <w:rPr>
                <w:color w:val="000000" w:themeColor="text1"/>
                <w:spacing w:val="-1"/>
              </w:rPr>
              <w:t>17 08 02</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r w:rsidRPr="00B8734C">
              <w:rPr>
                <w:color w:val="000000" w:themeColor="text1"/>
                <w:spacing w:val="-1"/>
              </w:rPr>
              <w:t>građevinski materijali na bazi gipsa koji nisu navedeni pod 17 08 01*</w:t>
            </w:r>
          </w:p>
        </w:tc>
      </w:tr>
      <w:tr w:rsidR="007E1079" w:rsidTr="009B68CF">
        <w:trPr>
          <w:trHeight w:hRule="exact" w:val="283"/>
        </w:trPr>
        <w:tc>
          <w:tcPr>
            <w:tcW w:w="1980" w:type="dxa"/>
            <w:vMerge w:val="restart"/>
            <w:tcBorders>
              <w:top w:val="single" w:sz="4" w:space="0" w:color="000001"/>
              <w:left w:val="single" w:sz="4" w:space="0" w:color="000001"/>
              <w:right w:val="single" w:sz="4" w:space="0" w:color="000001"/>
            </w:tcBorders>
            <w:tcMar>
              <w:left w:w="0" w:type="dxa"/>
            </w:tcMar>
            <w:vAlign w:val="center"/>
          </w:tcPr>
          <w:p w:rsidR="001E54AE" w:rsidRPr="00307C69" w:rsidRDefault="001E54AE" w:rsidP="009B68CF">
            <w:pPr>
              <w:pStyle w:val="BEZINDENTACIJE"/>
              <w:spacing w:line="240" w:lineRule="auto"/>
              <w:ind w:left="57" w:right="155"/>
              <w:rPr>
                <w:color w:val="000000" w:themeColor="text1"/>
                <w:spacing w:val="-1"/>
              </w:rPr>
            </w:pPr>
            <w:r>
              <w:rPr>
                <w:color w:val="000000" w:themeColor="text1"/>
                <w:spacing w:val="-1"/>
              </w:rPr>
              <w:t>Ostalo</w:t>
            </w: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color w:val="000000" w:themeColor="text1"/>
                <w:spacing w:val="-1"/>
              </w:rPr>
            </w:pPr>
            <w:r>
              <w:rPr>
                <w:color w:val="000000" w:themeColor="text1"/>
                <w:spacing w:val="-1"/>
              </w:rPr>
              <w:t>08 03 17*</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r w:rsidRPr="00B8734C">
              <w:rPr>
                <w:color w:val="000000" w:themeColor="text1"/>
                <w:spacing w:val="-1"/>
              </w:rPr>
              <w:t>otpadni tiskarski toneri koji sadrže opasne tvari</w:t>
            </w:r>
          </w:p>
        </w:tc>
      </w:tr>
      <w:tr w:rsidR="007E1079" w:rsidTr="009B68CF">
        <w:trPr>
          <w:trHeight w:hRule="exact" w:val="680"/>
        </w:trPr>
        <w:tc>
          <w:tcPr>
            <w:tcW w:w="1980" w:type="dxa"/>
            <w:vMerge/>
            <w:tcBorders>
              <w:left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color w:val="000000" w:themeColor="text1"/>
                <w:spacing w:val="-1"/>
              </w:rPr>
            </w:pPr>
            <w:r>
              <w:rPr>
                <w:color w:val="000000" w:themeColor="text1"/>
                <w:spacing w:val="-1"/>
              </w:rPr>
              <w:t>08 03 18</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r w:rsidRPr="00B8734C">
              <w:rPr>
                <w:color w:val="000000" w:themeColor="text1"/>
                <w:spacing w:val="-1"/>
              </w:rPr>
              <w:t>otpadni tiskarski toneri koji nisu navedeni pod 08 03 17*</w:t>
            </w:r>
          </w:p>
        </w:tc>
      </w:tr>
      <w:tr w:rsidR="007E1079" w:rsidTr="009B68CF">
        <w:trPr>
          <w:trHeight w:hRule="exact" w:val="283"/>
        </w:trPr>
        <w:tc>
          <w:tcPr>
            <w:tcW w:w="1980" w:type="dxa"/>
            <w:vMerge/>
            <w:tcBorders>
              <w:left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color w:val="000000" w:themeColor="text1"/>
                <w:spacing w:val="-1"/>
              </w:rPr>
            </w:pPr>
            <w:r>
              <w:rPr>
                <w:color w:val="000000" w:themeColor="text1"/>
                <w:spacing w:val="-1"/>
              </w:rPr>
              <w:t>16 01 03</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r w:rsidRPr="00B8734C">
              <w:rPr>
                <w:color w:val="000000" w:themeColor="text1"/>
                <w:spacing w:val="-1"/>
              </w:rPr>
              <w:t>otpadne gume</w:t>
            </w:r>
          </w:p>
        </w:tc>
      </w:tr>
      <w:tr w:rsidR="007E1079" w:rsidTr="009B68CF">
        <w:trPr>
          <w:trHeight w:hRule="exact" w:val="283"/>
        </w:trPr>
        <w:tc>
          <w:tcPr>
            <w:tcW w:w="1980" w:type="dxa"/>
            <w:vMerge/>
            <w:tcBorders>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p>
        </w:tc>
        <w:tc>
          <w:tcPr>
            <w:tcW w:w="1276"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jc w:val="center"/>
              <w:rPr>
                <w:color w:val="000000" w:themeColor="text1"/>
                <w:spacing w:val="-1"/>
              </w:rPr>
            </w:pPr>
            <w:r>
              <w:rPr>
                <w:color w:val="000000" w:themeColor="text1"/>
                <w:spacing w:val="-1"/>
              </w:rPr>
              <w:t>18 01 01</w:t>
            </w:r>
          </w:p>
        </w:tc>
        <w:tc>
          <w:tcPr>
            <w:tcW w:w="6247" w:type="dxa"/>
            <w:tcBorders>
              <w:top w:val="single" w:sz="4" w:space="0" w:color="000001"/>
              <w:left w:val="single" w:sz="4" w:space="0" w:color="000001"/>
              <w:bottom w:val="single" w:sz="4" w:space="0" w:color="000001"/>
              <w:right w:val="single" w:sz="4" w:space="0" w:color="000001"/>
            </w:tcBorders>
            <w:tcMar>
              <w:left w:w="0" w:type="dxa"/>
            </w:tcMar>
            <w:vAlign w:val="center"/>
          </w:tcPr>
          <w:p w:rsidR="001E54AE" w:rsidRPr="00307C69" w:rsidRDefault="001E54AE" w:rsidP="009B68CF">
            <w:pPr>
              <w:pStyle w:val="BEZINDENTACIJE"/>
              <w:ind w:left="57" w:right="155"/>
              <w:rPr>
                <w:color w:val="000000" w:themeColor="text1"/>
                <w:spacing w:val="-1"/>
              </w:rPr>
            </w:pPr>
            <w:r w:rsidRPr="00B8734C">
              <w:rPr>
                <w:color w:val="000000" w:themeColor="text1"/>
                <w:spacing w:val="-1"/>
              </w:rPr>
              <w:t>oštri predmeti (osim 18 01 03*)</w:t>
            </w:r>
          </w:p>
        </w:tc>
      </w:tr>
    </w:tbl>
    <w:bookmarkEnd w:id="107"/>
    <w:p w:rsidR="00006C01" w:rsidRPr="001E54AE" w:rsidRDefault="001E54AE" w:rsidP="001E54AE">
      <w:pPr>
        <w:spacing w:before="240"/>
        <w:ind w:firstLine="0"/>
        <w:rPr>
          <w:color w:val="000000" w:themeColor="text1"/>
          <w:sz w:val="22"/>
          <w:lang w:val="hr-HR"/>
        </w:rPr>
      </w:pPr>
      <w:r w:rsidRPr="00083567">
        <w:rPr>
          <w:color w:val="000000" w:themeColor="text1"/>
          <w:sz w:val="22"/>
          <w:vertAlign w:val="superscript"/>
          <w:lang w:val="hr-HR"/>
        </w:rPr>
        <w:t>1</w:t>
      </w:r>
      <w:r w:rsidRPr="00083567">
        <w:rPr>
          <w:color w:val="000000" w:themeColor="text1"/>
          <w:sz w:val="22"/>
          <w:lang w:val="hr-HR"/>
        </w:rPr>
        <w:t xml:space="preserve"> odnosi se samo na građevni otpad koji nastaje održavanjem i manjim popravcima koje obavlja sam vlasnik u količini ne većoj od 200 kg u šest uzastopnih mjeseci.</w:t>
      </w:r>
      <w:bookmarkEnd w:id="108"/>
    </w:p>
    <w:p w:rsidR="001E54AE" w:rsidRPr="001E54AE" w:rsidRDefault="001E54AE" w:rsidP="001E54AE">
      <w:pPr>
        <w:rPr>
          <w:lang w:val="hr-HR"/>
        </w:rPr>
      </w:pPr>
    </w:p>
    <w:sectPr w:rsidR="001E54AE" w:rsidRPr="001E54AE">
      <w:footerReference w:type="default" r:id="rId81"/>
      <w:pgSz w:w="11906" w:h="16838"/>
      <w:pgMar w:top="1417" w:right="1417" w:bottom="1417" w:left="1417" w:header="1134" w:footer="1134" w:gutter="0"/>
      <w:pgNumType w:start="2"/>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2C93" w:rsidRDefault="00C92C93">
      <w:pPr>
        <w:spacing w:after="0" w:line="240" w:lineRule="auto"/>
      </w:pPr>
      <w:r>
        <w:separator/>
      </w:r>
    </w:p>
  </w:endnote>
  <w:endnote w:type="continuationSeparator" w:id="0">
    <w:p w:rsidR="00C92C93" w:rsidRDefault="00C92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00004FF" w:usb2="00000000" w:usb3="00000000" w:csb0="0000019F" w:csb1="00000000"/>
  </w:font>
  <w:font w:name="Tahoma">
    <w:altName w:val="Verdan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Liberation Sans">
    <w:charset w:val="EE"/>
    <w:family w:val="swiss"/>
    <w:pitch w:val="variable"/>
    <w:sig w:usb0="E0000AFF" w:usb1="500078FF" w:usb2="00000021" w:usb3="00000000" w:csb0="000001BF" w:csb1="00000000"/>
  </w:font>
  <w:font w:name="HRHelvetica_Light">
    <w:altName w:val="Gubbi"/>
    <w:panose1 w:val="00000000000000000000"/>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Verdana">
    <w:panose1 w:val="020B0604030504040204"/>
    <w:charset w:val="EE"/>
    <w:family w:val="swiss"/>
    <w:pitch w:val="variable"/>
    <w:sig w:usb0="A10006FF" w:usb1="4000205B" w:usb2="00000010" w:usb3="00000000" w:csb0="0000019F" w:csb1="00000000"/>
  </w:font>
  <w:font w:name="Minion Pro">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397152"/>
    </w:sdtPr>
    <w:sdtContent>
      <w:p w:rsidR="00C92C93" w:rsidRDefault="00C92C93">
        <w:pPr>
          <w:pStyle w:val="Footer"/>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84477"/>
    </w:sdtPr>
    <w:sdtEndPr>
      <w:rPr>
        <w:sz w:val="22"/>
      </w:rPr>
    </w:sdtEndPr>
    <w:sdtContent>
      <w:p w:rsidR="00C92C93" w:rsidRDefault="00C92C93">
        <w:pPr>
          <w:pStyle w:val="Footer"/>
          <w:spacing w:after="0"/>
          <w:ind w:firstLine="0"/>
          <w:jc w:val="right"/>
          <w:rPr>
            <w:sz w:val="22"/>
          </w:rPr>
        </w:pPr>
        <w:r>
          <w:rPr>
            <w:sz w:val="22"/>
          </w:rPr>
          <w:fldChar w:fldCharType="begin"/>
        </w:r>
        <w:r>
          <w:rPr>
            <w:sz w:val="22"/>
          </w:rPr>
          <w:instrText xml:space="preserve"> PAGE   \* MERGEFORMAT </w:instrText>
        </w:r>
        <w:r>
          <w:rPr>
            <w:sz w:val="22"/>
          </w:rPr>
          <w:fldChar w:fldCharType="separate"/>
        </w:r>
        <w:r>
          <w:rPr>
            <w:noProof/>
            <w:sz w:val="22"/>
          </w:rPr>
          <w:t>2</w:t>
        </w:r>
        <w:r>
          <w:rPr>
            <w:sz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0418989"/>
    </w:sdtPr>
    <w:sdtEndPr>
      <w:rPr>
        <w:sz w:val="22"/>
      </w:rPr>
    </w:sdtEndPr>
    <w:sdtContent>
      <w:p w:rsidR="00C92C93" w:rsidRDefault="00C92C93">
        <w:pPr>
          <w:pStyle w:val="Footer"/>
          <w:spacing w:after="0"/>
          <w:ind w:firstLine="0"/>
          <w:jc w:val="right"/>
          <w:rPr>
            <w:sz w:val="22"/>
          </w:rPr>
        </w:pPr>
        <w:r>
          <w:rPr>
            <w:sz w:val="22"/>
          </w:rPr>
          <w:fldChar w:fldCharType="begin"/>
        </w:r>
        <w:r>
          <w:rPr>
            <w:sz w:val="22"/>
          </w:rPr>
          <w:instrText xml:space="preserve"> PAGE   \* MERGEFORMAT </w:instrText>
        </w:r>
        <w:r>
          <w:rPr>
            <w:sz w:val="22"/>
          </w:rPr>
          <w:fldChar w:fldCharType="separate"/>
        </w:r>
        <w:r>
          <w:rPr>
            <w:noProof/>
            <w:sz w:val="22"/>
          </w:rPr>
          <w:t>64</w:t>
        </w:r>
        <w:r>
          <w:rPr>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2C93" w:rsidRDefault="00C92C93">
      <w:pPr>
        <w:spacing w:after="0" w:line="240" w:lineRule="auto"/>
      </w:pPr>
      <w:r>
        <w:separator/>
      </w:r>
    </w:p>
  </w:footnote>
  <w:footnote w:type="continuationSeparator" w:id="0">
    <w:p w:rsidR="00C92C93" w:rsidRDefault="00C92C93">
      <w:pPr>
        <w:spacing w:after="0" w:line="240" w:lineRule="auto"/>
      </w:pPr>
      <w:r>
        <w:continuationSeparator/>
      </w:r>
    </w:p>
  </w:footnote>
  <w:footnote w:id="1">
    <w:p w:rsidR="00C92C93" w:rsidRPr="00D40FA8" w:rsidRDefault="00C92C93">
      <w:pPr>
        <w:pStyle w:val="FootnoteText"/>
        <w:rPr>
          <w:lang w:val="hr-HR"/>
        </w:rPr>
      </w:pPr>
      <w:r>
        <w:rPr>
          <w:rStyle w:val="FootnoteReference"/>
        </w:rPr>
        <w:footnoteRef/>
      </w:r>
      <w:r>
        <w:t xml:space="preserve"> </w:t>
      </w:r>
      <w:r w:rsidRPr="0057157A">
        <w:rPr>
          <w:color w:val="auto"/>
          <w:sz w:val="22"/>
          <w:szCs w:val="22"/>
          <w:lang w:val="hr-HR"/>
        </w:rPr>
        <w:t xml:space="preserve">Temeljem Uredbe o gospodarenju komunalnim otpadom („Narodne novine“, broj 50/17) i čl. 9. stavak (2), JLS koja </w:t>
      </w:r>
      <w:r w:rsidRPr="0057157A">
        <w:rPr>
          <w:color w:val="231F20"/>
          <w:sz w:val="22"/>
          <w:szCs w:val="22"/>
        </w:rPr>
        <w:t>je na svom području osigurala funkcioniranje reciklažnog dvorišta, dužna je osigurati odvojeno sakupljanje komunalnog otpada putem mobilnog reciklažnog dvorišta najmanje jednom svaka četiri mjeseca u svakom naselju, izuzevši naselje u kojem se nalazi reciklažno dvorište.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2C93" w:rsidRDefault="00C92C93">
    <w:pPr>
      <w:pBdr>
        <w:bottom w:val="single" w:sz="12" w:space="1" w:color="00000A"/>
      </w:pBdr>
      <w:ind w:firstLine="0"/>
      <w:jc w:val="center"/>
      <w:rPr>
        <w:rFonts w:cs="Arial"/>
        <w:sz w:val="18"/>
        <w:szCs w:val="18"/>
        <w:lang w:val="hr-HR"/>
      </w:rPr>
    </w:pPr>
    <w:r>
      <w:rPr>
        <w:noProof/>
      </w:rPr>
      <w:drawing>
        <wp:anchor distT="0" distB="0" distL="114300" distR="114300" simplePos="0" relativeHeight="251692032" behindDoc="0" locked="0" layoutInCell="1" allowOverlap="1" wp14:anchorId="241E2515">
          <wp:simplePos x="0" y="0"/>
          <wp:positionH relativeFrom="rightMargin">
            <wp:align>left</wp:align>
          </wp:positionH>
          <wp:positionV relativeFrom="paragraph">
            <wp:posOffset>-399794</wp:posOffset>
          </wp:positionV>
          <wp:extent cx="450850" cy="568325"/>
          <wp:effectExtent l="0" t="0" r="6350" b="3175"/>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50850" cy="568325"/>
                  </a:xfrm>
                  <a:prstGeom prst="rect">
                    <a:avLst/>
                  </a:prstGeom>
                </pic:spPr>
              </pic:pic>
            </a:graphicData>
          </a:graphic>
          <wp14:sizeRelH relativeFrom="margin">
            <wp14:pctWidth>0</wp14:pctWidth>
          </wp14:sizeRelH>
          <wp14:sizeRelV relativeFrom="margin">
            <wp14:pctHeight>0</wp14:pctHeight>
          </wp14:sizeRelV>
        </wp:anchor>
      </w:drawing>
    </w:r>
    <w:r>
      <w:rPr>
        <w:rFonts w:cs="Arial"/>
        <w:sz w:val="18"/>
        <w:szCs w:val="18"/>
      </w:rPr>
      <w:t xml:space="preserve">Plan </w:t>
    </w:r>
    <w:r>
      <w:rPr>
        <w:rFonts w:cs="Arial"/>
        <w:sz w:val="18"/>
        <w:szCs w:val="18"/>
        <w:lang w:val="hr-HR"/>
      </w:rPr>
      <w:t>gospodarenja otpadom Grada Crikvenice za razdoblje 2018. – 2023. godine</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2C93" w:rsidRDefault="00C92C93">
    <w:pPr>
      <w:pBdr>
        <w:bottom w:val="single" w:sz="12" w:space="1" w:color="00000A"/>
      </w:pBdr>
      <w:ind w:firstLine="0"/>
      <w:jc w:val="center"/>
      <w:rPr>
        <w:rFonts w:cs="Arial"/>
        <w:sz w:val="18"/>
        <w:szCs w:val="18"/>
        <w:lang w:val="hr-HR"/>
      </w:rPr>
    </w:pPr>
    <w:r>
      <w:rPr>
        <w:noProof/>
      </w:rPr>
      <w:drawing>
        <wp:anchor distT="0" distB="0" distL="114300" distR="114300" simplePos="0" relativeHeight="251694080" behindDoc="0" locked="0" layoutInCell="1" allowOverlap="1" wp14:anchorId="4E7267CE" wp14:editId="160538BC">
          <wp:simplePos x="0" y="0"/>
          <wp:positionH relativeFrom="rightMargin">
            <wp:posOffset>-1188</wp:posOffset>
          </wp:positionH>
          <wp:positionV relativeFrom="paragraph">
            <wp:posOffset>-404223</wp:posOffset>
          </wp:positionV>
          <wp:extent cx="450850" cy="568325"/>
          <wp:effectExtent l="0" t="0" r="6350" b="3175"/>
          <wp:wrapSquare wrapText="bothSides"/>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50850" cy="568325"/>
                  </a:xfrm>
                  <a:prstGeom prst="rect">
                    <a:avLst/>
                  </a:prstGeom>
                </pic:spPr>
              </pic:pic>
            </a:graphicData>
          </a:graphic>
          <wp14:sizeRelH relativeFrom="margin">
            <wp14:pctWidth>0</wp14:pctWidth>
          </wp14:sizeRelH>
          <wp14:sizeRelV relativeFrom="margin">
            <wp14:pctHeight>0</wp14:pctHeight>
          </wp14:sizeRelV>
        </wp:anchor>
      </w:drawing>
    </w:r>
    <w:r>
      <w:rPr>
        <w:rFonts w:cs="Arial"/>
        <w:sz w:val="18"/>
        <w:szCs w:val="18"/>
      </w:rPr>
      <w:t xml:space="preserve">Plan </w:t>
    </w:r>
    <w:r>
      <w:rPr>
        <w:rFonts w:cs="Arial"/>
        <w:sz w:val="18"/>
        <w:szCs w:val="18"/>
        <w:lang w:val="hr-HR"/>
      </w:rPr>
      <w:t>gospodarenja otpadom Grada Crikvenice za razdoblje 2018. – 2023. godine</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00000006"/>
    <w:lvl w:ilvl="0">
      <w:start w:val="1"/>
      <w:numFmt w:val="decimal"/>
      <w:lvlText w:val="%1."/>
      <w:lvlJc w:val="left"/>
      <w:pPr>
        <w:ind w:left="720" w:hanging="360"/>
      </w:pPr>
    </w:lvl>
    <w:lvl w:ilvl="1">
      <w:start w:val="2008"/>
      <w:numFmt w:val="bullet"/>
      <w:lvlText w:val="-"/>
      <w:lvlJc w:val="left"/>
      <w:pPr>
        <w:ind w:left="1440" w:hanging="360"/>
      </w:pPr>
      <w:rPr>
        <w:rFonts w:ascii="Times New Roman" w:eastAsia="Times New Roman" w:hAnsi="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11"/>
    <w:multiLevelType w:val="multilevel"/>
    <w:tmpl w:val="0000001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0670CC4"/>
    <w:multiLevelType w:val="multilevel"/>
    <w:tmpl w:val="00670CC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A570E0"/>
    <w:multiLevelType w:val="multilevel"/>
    <w:tmpl w:val="00A570E0"/>
    <w:lvl w:ilvl="0">
      <w:start w:val="2"/>
      <w:numFmt w:val="decimal"/>
      <w:lvlText w:val="%1."/>
      <w:lvlJc w:val="left"/>
      <w:pPr>
        <w:ind w:left="360" w:hanging="360"/>
      </w:pPr>
      <w:rPr>
        <w:rFonts w:hint="default"/>
        <w:b/>
        <w:sz w:val="28"/>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34E7123"/>
    <w:multiLevelType w:val="multilevel"/>
    <w:tmpl w:val="034E7123"/>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599798D"/>
    <w:multiLevelType w:val="multilevel"/>
    <w:tmpl w:val="0599798D"/>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BDA5762"/>
    <w:multiLevelType w:val="multilevel"/>
    <w:tmpl w:val="0BDA576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0C3A16"/>
    <w:multiLevelType w:val="multilevel"/>
    <w:tmpl w:val="110C3A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200D67"/>
    <w:multiLevelType w:val="multilevel"/>
    <w:tmpl w:val="CB96F7C2"/>
    <w:lvl w:ilvl="0">
      <w:start w:val="1"/>
      <w:numFmt w:val="bullet"/>
      <w:lvlText w:val=""/>
      <w:lvlJc w:val="left"/>
      <w:pPr>
        <w:ind w:left="360" w:hanging="360"/>
      </w:pPr>
      <w:rPr>
        <w:rFonts w:ascii="Wingdings" w:hAnsi="Wingding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47B77D8"/>
    <w:multiLevelType w:val="hybridMultilevel"/>
    <w:tmpl w:val="D85E3E8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1AA02714"/>
    <w:multiLevelType w:val="multilevel"/>
    <w:tmpl w:val="1AA0271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8E1120"/>
    <w:multiLevelType w:val="multilevel"/>
    <w:tmpl w:val="208E1120"/>
    <w:lvl w:ilvl="0">
      <w:start w:val="1"/>
      <w:numFmt w:val="bullet"/>
      <w:lvlText w:val=""/>
      <w:lvlJc w:val="left"/>
      <w:pPr>
        <w:ind w:left="-1106" w:hanging="360"/>
      </w:pPr>
      <w:rPr>
        <w:rFonts w:ascii="Symbol" w:hAnsi="Symbol" w:hint="default"/>
      </w:rPr>
    </w:lvl>
    <w:lvl w:ilvl="1">
      <w:start w:val="1"/>
      <w:numFmt w:val="bullet"/>
      <w:lvlText w:val=""/>
      <w:lvlJc w:val="left"/>
      <w:pPr>
        <w:ind w:left="-386" w:hanging="360"/>
      </w:pPr>
      <w:rPr>
        <w:rFonts w:ascii="Symbol" w:hAnsi="Symbol" w:hint="default"/>
      </w:rPr>
    </w:lvl>
    <w:lvl w:ilvl="2">
      <w:start w:val="1"/>
      <w:numFmt w:val="lowerRoman"/>
      <w:lvlText w:val="%3."/>
      <w:lvlJc w:val="right"/>
      <w:pPr>
        <w:ind w:left="334" w:hanging="180"/>
      </w:pPr>
    </w:lvl>
    <w:lvl w:ilvl="3">
      <w:start w:val="1"/>
      <w:numFmt w:val="decimal"/>
      <w:lvlText w:val="%4."/>
      <w:lvlJc w:val="left"/>
      <w:pPr>
        <w:ind w:left="1054" w:hanging="360"/>
      </w:pPr>
    </w:lvl>
    <w:lvl w:ilvl="4">
      <w:start w:val="1"/>
      <w:numFmt w:val="lowerLetter"/>
      <w:lvlText w:val="%5."/>
      <w:lvlJc w:val="left"/>
      <w:pPr>
        <w:ind w:left="1774" w:hanging="360"/>
      </w:pPr>
    </w:lvl>
    <w:lvl w:ilvl="5">
      <w:start w:val="1"/>
      <w:numFmt w:val="lowerRoman"/>
      <w:lvlText w:val="%6."/>
      <w:lvlJc w:val="right"/>
      <w:pPr>
        <w:ind w:left="2494" w:hanging="180"/>
      </w:pPr>
    </w:lvl>
    <w:lvl w:ilvl="6">
      <w:start w:val="1"/>
      <w:numFmt w:val="decimal"/>
      <w:lvlText w:val="%7."/>
      <w:lvlJc w:val="left"/>
      <w:pPr>
        <w:ind w:left="3214" w:hanging="360"/>
      </w:pPr>
    </w:lvl>
    <w:lvl w:ilvl="7">
      <w:start w:val="1"/>
      <w:numFmt w:val="lowerLetter"/>
      <w:lvlText w:val="%8."/>
      <w:lvlJc w:val="left"/>
      <w:pPr>
        <w:ind w:left="3934" w:hanging="360"/>
      </w:pPr>
    </w:lvl>
    <w:lvl w:ilvl="8">
      <w:start w:val="1"/>
      <w:numFmt w:val="lowerRoman"/>
      <w:lvlText w:val="%9."/>
      <w:lvlJc w:val="right"/>
      <w:pPr>
        <w:ind w:left="4654" w:hanging="180"/>
      </w:pPr>
    </w:lvl>
  </w:abstractNum>
  <w:abstractNum w:abstractNumId="12" w15:restartNumberingAfterBreak="0">
    <w:nsid w:val="28AF09F8"/>
    <w:multiLevelType w:val="multilevel"/>
    <w:tmpl w:val="28AF09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9585968"/>
    <w:multiLevelType w:val="multilevel"/>
    <w:tmpl w:val="2958596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15:restartNumberingAfterBreak="0">
    <w:nsid w:val="29F12C1E"/>
    <w:multiLevelType w:val="multilevel"/>
    <w:tmpl w:val="29F12C1E"/>
    <w:lvl w:ilvl="0">
      <w:start w:val="1"/>
      <w:numFmt w:val="bullet"/>
      <w:lvlText w:val=""/>
      <w:lvlJc w:val="left"/>
      <w:pPr>
        <w:ind w:left="894" w:hanging="360"/>
      </w:pPr>
      <w:rPr>
        <w:rFonts w:ascii="Symbol" w:hAnsi="Symbol" w:hint="default"/>
      </w:rPr>
    </w:lvl>
    <w:lvl w:ilvl="1">
      <w:start w:val="1"/>
      <w:numFmt w:val="bullet"/>
      <w:lvlText w:val=""/>
      <w:lvlJc w:val="left"/>
      <w:pPr>
        <w:ind w:left="1614" w:hanging="360"/>
      </w:pPr>
      <w:rPr>
        <w:rFonts w:ascii="Symbol" w:hAnsi="Symbol" w:hint="default"/>
      </w:rPr>
    </w:lvl>
    <w:lvl w:ilvl="2">
      <w:start w:val="1"/>
      <w:numFmt w:val="lowerRoman"/>
      <w:lvlText w:val="%3."/>
      <w:lvlJc w:val="right"/>
      <w:pPr>
        <w:ind w:left="2334" w:hanging="180"/>
      </w:pPr>
    </w:lvl>
    <w:lvl w:ilvl="3">
      <w:start w:val="1"/>
      <w:numFmt w:val="decimal"/>
      <w:lvlText w:val="%4."/>
      <w:lvlJc w:val="left"/>
      <w:pPr>
        <w:ind w:left="3054" w:hanging="360"/>
      </w:pPr>
    </w:lvl>
    <w:lvl w:ilvl="4">
      <w:start w:val="1"/>
      <w:numFmt w:val="lowerLetter"/>
      <w:lvlText w:val="%5."/>
      <w:lvlJc w:val="left"/>
      <w:pPr>
        <w:ind w:left="3774" w:hanging="360"/>
      </w:pPr>
    </w:lvl>
    <w:lvl w:ilvl="5">
      <w:start w:val="1"/>
      <w:numFmt w:val="lowerRoman"/>
      <w:lvlText w:val="%6."/>
      <w:lvlJc w:val="right"/>
      <w:pPr>
        <w:ind w:left="4494" w:hanging="180"/>
      </w:pPr>
    </w:lvl>
    <w:lvl w:ilvl="6">
      <w:start w:val="1"/>
      <w:numFmt w:val="decimal"/>
      <w:lvlText w:val="%7."/>
      <w:lvlJc w:val="left"/>
      <w:pPr>
        <w:ind w:left="5214" w:hanging="360"/>
      </w:pPr>
    </w:lvl>
    <w:lvl w:ilvl="7">
      <w:start w:val="1"/>
      <w:numFmt w:val="lowerLetter"/>
      <w:lvlText w:val="%8."/>
      <w:lvlJc w:val="left"/>
      <w:pPr>
        <w:ind w:left="5934" w:hanging="360"/>
      </w:pPr>
    </w:lvl>
    <w:lvl w:ilvl="8">
      <w:start w:val="1"/>
      <w:numFmt w:val="lowerRoman"/>
      <w:lvlText w:val="%9."/>
      <w:lvlJc w:val="right"/>
      <w:pPr>
        <w:ind w:left="6654" w:hanging="180"/>
      </w:pPr>
    </w:lvl>
  </w:abstractNum>
  <w:abstractNum w:abstractNumId="15" w15:restartNumberingAfterBreak="0">
    <w:nsid w:val="2CFF7950"/>
    <w:multiLevelType w:val="multilevel"/>
    <w:tmpl w:val="2CFF7950"/>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E7871EA"/>
    <w:multiLevelType w:val="multilevel"/>
    <w:tmpl w:val="2E7871EA"/>
    <w:lvl w:ilvl="0">
      <w:start w:val="1"/>
      <w:numFmt w:val="bullet"/>
      <w:lvlText w:val=""/>
      <w:lvlJc w:val="left"/>
      <w:pPr>
        <w:ind w:left="928" w:hanging="360"/>
      </w:pPr>
      <w:rPr>
        <w:rFonts w:ascii="Symbol" w:hAnsi="Symbol" w:hint="default"/>
        <w:color w:val="auto"/>
      </w:rPr>
    </w:lvl>
    <w:lvl w:ilvl="1">
      <w:start w:val="1"/>
      <w:numFmt w:val="bullet"/>
      <w:lvlText w:val=""/>
      <w:lvlJc w:val="left"/>
      <w:pPr>
        <w:ind w:left="1648" w:hanging="360"/>
      </w:pPr>
      <w:rPr>
        <w:rFonts w:ascii="Symbol" w:hAnsi="Symbol" w:hint="default"/>
        <w:color w:val="auto"/>
      </w:r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7" w15:restartNumberingAfterBreak="0">
    <w:nsid w:val="2E7A40A0"/>
    <w:multiLevelType w:val="multilevel"/>
    <w:tmpl w:val="2E7A4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2EA07D98"/>
    <w:multiLevelType w:val="multilevel"/>
    <w:tmpl w:val="2EA07D9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 w15:restartNumberingAfterBreak="0">
    <w:nsid w:val="33BE3D3A"/>
    <w:multiLevelType w:val="multilevel"/>
    <w:tmpl w:val="33BE3D3A"/>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5AD6BD8"/>
    <w:multiLevelType w:val="multilevel"/>
    <w:tmpl w:val="35AD6BD8"/>
    <w:lvl w:ilvl="0">
      <w:start w:val="1"/>
      <w:numFmt w:val="bullet"/>
      <w:lvlText w:val=""/>
      <w:lvlJc w:val="left"/>
      <w:pPr>
        <w:ind w:left="1211" w:hanging="360"/>
      </w:pPr>
      <w:rPr>
        <w:rFonts w:ascii="Symbol" w:hAnsi="Symbol" w:hint="default"/>
      </w:rPr>
    </w:lvl>
    <w:lvl w:ilvl="1">
      <w:start w:val="1"/>
      <w:numFmt w:val="bullet"/>
      <w:lvlText w:val=""/>
      <w:lvlJc w:val="left"/>
      <w:pPr>
        <w:ind w:left="1931" w:hanging="360"/>
      </w:pPr>
      <w:rPr>
        <w:rFonts w:ascii="Symbol" w:hAnsi="Symbol" w:hint="default"/>
        <w:color w:val="auto"/>
      </w:r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1" w15:restartNumberingAfterBreak="0">
    <w:nsid w:val="373D5780"/>
    <w:multiLevelType w:val="multilevel"/>
    <w:tmpl w:val="0BA40A20"/>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AC251A8"/>
    <w:multiLevelType w:val="multilevel"/>
    <w:tmpl w:val="3AC251A8"/>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CDB5DBF"/>
    <w:multiLevelType w:val="multilevel"/>
    <w:tmpl w:val="3CDB5DBF"/>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380421F"/>
    <w:multiLevelType w:val="multilevel"/>
    <w:tmpl w:val="4380421F"/>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6DD48F4"/>
    <w:multiLevelType w:val="hybridMultilevel"/>
    <w:tmpl w:val="F502E9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7111917"/>
    <w:multiLevelType w:val="multilevel"/>
    <w:tmpl w:val="47111917"/>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8576B82"/>
    <w:multiLevelType w:val="multilevel"/>
    <w:tmpl w:val="383A69EA"/>
    <w:lvl w:ilvl="0">
      <w:start w:val="1"/>
      <w:numFmt w:val="bullet"/>
      <w:lvlText w:val=""/>
      <w:lvlJc w:val="left"/>
      <w:pPr>
        <w:tabs>
          <w:tab w:val="left" w:pos="720"/>
        </w:tabs>
        <w:ind w:left="720" w:hanging="360"/>
      </w:pPr>
      <w:rPr>
        <w:rFonts w:ascii="Wingdings" w:hAnsi="Wingdings" w:hint="default"/>
        <w:b w:val="0"/>
        <w:i w:val="0"/>
        <w:sz w:val="24"/>
        <w:szCs w:val="24"/>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4A3F1B1F"/>
    <w:multiLevelType w:val="multilevel"/>
    <w:tmpl w:val="5BB0F3C6"/>
    <w:lvl w:ilvl="0">
      <w:start w:val="1"/>
      <w:numFmt w:val="bullet"/>
      <w:lvlText w:val=""/>
      <w:lvlJc w:val="left"/>
      <w:pPr>
        <w:tabs>
          <w:tab w:val="left" w:pos="720"/>
        </w:tabs>
        <w:ind w:left="720" w:hanging="360"/>
      </w:pPr>
      <w:rPr>
        <w:rFonts w:ascii="Wingdings" w:hAnsi="Wingdings" w:hint="default"/>
        <w:b w:val="0"/>
        <w:i w:val="0"/>
        <w:sz w:val="24"/>
        <w:szCs w:val="24"/>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4AE8712C"/>
    <w:multiLevelType w:val="multilevel"/>
    <w:tmpl w:val="4AE8712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 w15:restartNumberingAfterBreak="0">
    <w:nsid w:val="4B610700"/>
    <w:multiLevelType w:val="multilevel"/>
    <w:tmpl w:val="4B6107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D352C30"/>
    <w:multiLevelType w:val="multilevel"/>
    <w:tmpl w:val="4D352C30"/>
    <w:lvl w:ilvl="0">
      <w:start w:val="1"/>
      <w:numFmt w:val="bullet"/>
      <w:lvlText w:val=""/>
      <w:lvlJc w:val="left"/>
      <w:pPr>
        <w:ind w:left="360" w:hanging="360"/>
      </w:pPr>
      <w:rPr>
        <w:rFonts w:ascii="Symbol" w:hAnsi="Symbol" w:hint="default"/>
        <w:color w:val="auto"/>
      </w:rPr>
    </w:lvl>
    <w:lvl w:ilvl="1">
      <w:start w:val="1"/>
      <w:numFmt w:val="bullet"/>
      <w:lvlText w:val=""/>
      <w:lvlJc w:val="left"/>
      <w:pPr>
        <w:ind w:left="1080" w:hanging="360"/>
      </w:pPr>
      <w:rPr>
        <w:rFonts w:ascii="Symbol" w:hAnsi="Symbol" w:hint="default"/>
        <w:color w:val="auto"/>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4F9720EA"/>
    <w:multiLevelType w:val="multilevel"/>
    <w:tmpl w:val="C4E8ADF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1CE0DE1"/>
    <w:multiLevelType w:val="multilevel"/>
    <w:tmpl w:val="0BA40A20"/>
    <w:lvl w:ilvl="0">
      <w:start w:val="1"/>
      <w:numFmt w:val="bullet"/>
      <w:lvlText w:val=""/>
      <w:lvlJc w:val="left"/>
      <w:pPr>
        <w:ind w:left="360" w:hanging="360"/>
      </w:pPr>
      <w:rPr>
        <w:rFonts w:ascii="Wingdings" w:hAnsi="Wingding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51F033DC"/>
    <w:multiLevelType w:val="multilevel"/>
    <w:tmpl w:val="731ECD38"/>
    <w:lvl w:ilvl="0">
      <w:start w:val="1"/>
      <w:numFmt w:val="bullet"/>
      <w:lvlText w:val=""/>
      <w:lvlJc w:val="left"/>
      <w:pPr>
        <w:ind w:left="360" w:hanging="360"/>
      </w:pPr>
      <w:rPr>
        <w:rFonts w:ascii="Wingdings" w:hAnsi="Wingdings" w:hint="default"/>
      </w:r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35" w15:restartNumberingAfterBreak="0">
    <w:nsid w:val="52AB3173"/>
    <w:multiLevelType w:val="multilevel"/>
    <w:tmpl w:val="52AB3173"/>
    <w:lvl w:ilvl="0">
      <w:start w:val="1"/>
      <w:numFmt w:val="bullet"/>
      <w:lvlText w:val=""/>
      <w:lvlJc w:val="left"/>
      <w:pPr>
        <w:ind w:left="1353"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6" w15:restartNumberingAfterBreak="0">
    <w:nsid w:val="58393C9B"/>
    <w:multiLevelType w:val="multilevel"/>
    <w:tmpl w:val="58393C9B"/>
    <w:lvl w:ilvl="0">
      <w:start w:val="1"/>
      <w:numFmt w:val="bullet"/>
      <w:lvlText w:val=""/>
      <w:lvlJc w:val="left"/>
      <w:pPr>
        <w:ind w:left="720" w:hanging="360"/>
      </w:pPr>
      <w:rPr>
        <w:rFonts w:ascii="Symbol" w:hAnsi="Symbol" w:hint="default"/>
      </w:rPr>
    </w:lvl>
    <w:lvl w:ilvl="1">
      <w:start w:val="2008"/>
      <w:numFmt w:val="bullet"/>
      <w:lvlText w:val="-"/>
      <w:lvlJc w:val="left"/>
      <w:pPr>
        <w:ind w:left="1440" w:hanging="360"/>
      </w:pPr>
      <w:rPr>
        <w:rFonts w:ascii="Times New Roman" w:eastAsia="Times New Roman" w:hAnsi="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D030962"/>
    <w:multiLevelType w:val="multilevel"/>
    <w:tmpl w:val="5D030962"/>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38" w15:restartNumberingAfterBreak="0">
    <w:nsid w:val="5EE13414"/>
    <w:multiLevelType w:val="multilevel"/>
    <w:tmpl w:val="5EE13414"/>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F5333B1"/>
    <w:multiLevelType w:val="multilevel"/>
    <w:tmpl w:val="7F9637CA"/>
    <w:lvl w:ilvl="0">
      <w:start w:val="1"/>
      <w:numFmt w:val="bullet"/>
      <w:lvlText w:val=""/>
      <w:lvlJc w:val="left"/>
      <w:pPr>
        <w:ind w:left="720" w:hanging="360"/>
      </w:pPr>
      <w:rPr>
        <w:rFonts w:ascii="Wingdings" w:hAnsi="Wingding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0F13B24"/>
    <w:multiLevelType w:val="multilevel"/>
    <w:tmpl w:val="60F13B2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1" w15:restartNumberingAfterBreak="0">
    <w:nsid w:val="62EE19EA"/>
    <w:multiLevelType w:val="multilevel"/>
    <w:tmpl w:val="62EE19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442788D"/>
    <w:multiLevelType w:val="multilevel"/>
    <w:tmpl w:val="6442788D"/>
    <w:lvl w:ilvl="0">
      <w:start w:val="1"/>
      <w:numFmt w:val="bullet"/>
      <w:lvlText w:val=""/>
      <w:lvlJc w:val="left"/>
      <w:pPr>
        <w:ind w:left="1287" w:hanging="360"/>
      </w:pPr>
      <w:rPr>
        <w:rFonts w:ascii="Symbol" w:hAnsi="Symbol" w:hint="default"/>
        <w:color w:val="auto"/>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3" w15:restartNumberingAfterBreak="0">
    <w:nsid w:val="66941282"/>
    <w:multiLevelType w:val="multilevel"/>
    <w:tmpl w:val="0BA40A20"/>
    <w:lvl w:ilvl="0">
      <w:start w:val="1"/>
      <w:numFmt w:val="bullet"/>
      <w:lvlText w:val=""/>
      <w:lvlJc w:val="left"/>
      <w:pPr>
        <w:ind w:left="720" w:hanging="360"/>
      </w:pPr>
      <w:rPr>
        <w:rFonts w:ascii="Wingdings" w:hAnsi="Wingdings" w:hint="default"/>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sz w:val="20"/>
      </w:rPr>
    </w:lvl>
    <w:lvl w:ilvl="3">
      <w:start w:val="1"/>
      <w:numFmt w:val="decimal"/>
      <w:lvlText w:val="%4."/>
      <w:lvlJc w:val="left"/>
      <w:pPr>
        <w:ind w:left="2880" w:hanging="360"/>
      </w:pPr>
      <w:rPr>
        <w:rFonts w:hint="default"/>
        <w:sz w:val="20"/>
      </w:rPr>
    </w:lvl>
    <w:lvl w:ilvl="4">
      <w:start w:val="1"/>
      <w:numFmt w:val="lowerLetter"/>
      <w:lvlText w:val="%5."/>
      <w:lvlJc w:val="left"/>
      <w:pPr>
        <w:ind w:left="3600" w:hanging="360"/>
      </w:pPr>
      <w:rPr>
        <w:rFonts w:hint="default"/>
        <w:sz w:val="20"/>
      </w:rPr>
    </w:lvl>
    <w:lvl w:ilvl="5">
      <w:start w:val="1"/>
      <w:numFmt w:val="lowerRoman"/>
      <w:lvlText w:val="%6."/>
      <w:lvlJc w:val="right"/>
      <w:pPr>
        <w:ind w:left="4320" w:hanging="180"/>
      </w:pPr>
      <w:rPr>
        <w:rFonts w:hint="default"/>
        <w:sz w:val="20"/>
      </w:rPr>
    </w:lvl>
    <w:lvl w:ilvl="6">
      <w:start w:val="1"/>
      <w:numFmt w:val="decimal"/>
      <w:lvlText w:val="%7."/>
      <w:lvlJc w:val="left"/>
      <w:pPr>
        <w:ind w:left="5040" w:hanging="360"/>
      </w:pPr>
      <w:rPr>
        <w:rFonts w:hint="default"/>
        <w:sz w:val="20"/>
      </w:rPr>
    </w:lvl>
    <w:lvl w:ilvl="7">
      <w:start w:val="1"/>
      <w:numFmt w:val="lowerLetter"/>
      <w:lvlText w:val="%8."/>
      <w:lvlJc w:val="left"/>
      <w:pPr>
        <w:ind w:left="5760" w:hanging="360"/>
      </w:pPr>
      <w:rPr>
        <w:rFonts w:hint="default"/>
        <w:sz w:val="20"/>
      </w:rPr>
    </w:lvl>
    <w:lvl w:ilvl="8">
      <w:start w:val="1"/>
      <w:numFmt w:val="lowerRoman"/>
      <w:lvlText w:val="%9."/>
      <w:lvlJc w:val="right"/>
      <w:pPr>
        <w:ind w:left="6480" w:hanging="180"/>
      </w:pPr>
      <w:rPr>
        <w:rFonts w:hint="default"/>
        <w:sz w:val="20"/>
      </w:rPr>
    </w:lvl>
  </w:abstractNum>
  <w:abstractNum w:abstractNumId="44" w15:restartNumberingAfterBreak="0">
    <w:nsid w:val="6AB5028E"/>
    <w:multiLevelType w:val="multilevel"/>
    <w:tmpl w:val="6AB502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6B0D0EBB"/>
    <w:multiLevelType w:val="multilevel"/>
    <w:tmpl w:val="A8147542"/>
    <w:lvl w:ilvl="0">
      <w:start w:val="1"/>
      <w:numFmt w:val="bullet"/>
      <w:lvlText w:val=""/>
      <w:lvlJc w:val="left"/>
      <w:pPr>
        <w:ind w:left="720" w:hanging="360"/>
      </w:pPr>
      <w:rPr>
        <w:rFonts w:ascii="Wingdings" w:hAnsi="Wingding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FA155C9"/>
    <w:multiLevelType w:val="multilevel"/>
    <w:tmpl w:val="6FA155C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7" w15:restartNumberingAfterBreak="0">
    <w:nsid w:val="70246C06"/>
    <w:multiLevelType w:val="hybridMultilevel"/>
    <w:tmpl w:val="D6727B48"/>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8" w15:restartNumberingAfterBreak="0">
    <w:nsid w:val="71633122"/>
    <w:multiLevelType w:val="multilevel"/>
    <w:tmpl w:val="7163312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16A4ECE"/>
    <w:multiLevelType w:val="multilevel"/>
    <w:tmpl w:val="716A4EC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0" w15:restartNumberingAfterBreak="0">
    <w:nsid w:val="73DD23E3"/>
    <w:multiLevelType w:val="multilevel"/>
    <w:tmpl w:val="73DD23E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7CE64965"/>
    <w:multiLevelType w:val="multilevel"/>
    <w:tmpl w:val="7CE64965"/>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DEA4D6D"/>
    <w:multiLevelType w:val="multilevel"/>
    <w:tmpl w:val="7DEA4D6D"/>
    <w:lvl w:ilvl="0">
      <w:start w:val="1"/>
      <w:numFmt w:val="bullet"/>
      <w:lvlText w:val=""/>
      <w:lvlJc w:val="left"/>
      <w:pPr>
        <w:ind w:left="1287" w:hanging="360"/>
      </w:pPr>
      <w:rPr>
        <w:rFonts w:ascii="Symbol" w:hAnsi="Symbol" w:hint="default"/>
        <w:color w:val="auto"/>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6"/>
  </w:num>
  <w:num w:numId="2">
    <w:abstractNumId w:val="0"/>
  </w:num>
  <w:num w:numId="3">
    <w:abstractNumId w:val="3"/>
  </w:num>
  <w:num w:numId="4">
    <w:abstractNumId w:val="35"/>
  </w:num>
  <w:num w:numId="5">
    <w:abstractNumId w:val="18"/>
  </w:num>
  <w:num w:numId="6">
    <w:abstractNumId w:val="52"/>
  </w:num>
  <w:num w:numId="7">
    <w:abstractNumId w:val="27"/>
  </w:num>
  <w:num w:numId="8">
    <w:abstractNumId w:val="40"/>
  </w:num>
  <w:num w:numId="9">
    <w:abstractNumId w:val="49"/>
  </w:num>
  <w:num w:numId="10">
    <w:abstractNumId w:val="43"/>
  </w:num>
  <w:num w:numId="11">
    <w:abstractNumId w:val="37"/>
  </w:num>
  <w:num w:numId="12">
    <w:abstractNumId w:val="13"/>
  </w:num>
  <w:num w:numId="13">
    <w:abstractNumId w:val="8"/>
  </w:num>
  <w:num w:numId="14">
    <w:abstractNumId w:val="16"/>
  </w:num>
  <w:num w:numId="15">
    <w:abstractNumId w:val="31"/>
  </w:num>
  <w:num w:numId="16">
    <w:abstractNumId w:val="20"/>
  </w:num>
  <w:num w:numId="17">
    <w:abstractNumId w:val="29"/>
  </w:num>
  <w:num w:numId="18">
    <w:abstractNumId w:val="11"/>
  </w:num>
  <w:num w:numId="19">
    <w:abstractNumId w:val="14"/>
  </w:num>
  <w:num w:numId="20">
    <w:abstractNumId w:val="19"/>
  </w:num>
  <w:num w:numId="21">
    <w:abstractNumId w:val="17"/>
  </w:num>
  <w:num w:numId="22">
    <w:abstractNumId w:val="44"/>
  </w:num>
  <w:num w:numId="23">
    <w:abstractNumId w:val="42"/>
  </w:num>
  <w:num w:numId="24">
    <w:abstractNumId w:val="23"/>
  </w:num>
  <w:num w:numId="25">
    <w:abstractNumId w:val="50"/>
  </w:num>
  <w:num w:numId="26">
    <w:abstractNumId w:val="38"/>
  </w:num>
  <w:num w:numId="27">
    <w:abstractNumId w:val="2"/>
  </w:num>
  <w:num w:numId="28">
    <w:abstractNumId w:val="36"/>
  </w:num>
  <w:num w:numId="29">
    <w:abstractNumId w:val="46"/>
  </w:num>
  <w:num w:numId="30">
    <w:abstractNumId w:val="26"/>
  </w:num>
  <w:num w:numId="31">
    <w:abstractNumId w:val="5"/>
  </w:num>
  <w:num w:numId="32">
    <w:abstractNumId w:val="22"/>
  </w:num>
  <w:num w:numId="33">
    <w:abstractNumId w:val="48"/>
  </w:num>
  <w:num w:numId="34">
    <w:abstractNumId w:val="15"/>
  </w:num>
  <w:num w:numId="35">
    <w:abstractNumId w:val="24"/>
  </w:num>
  <w:num w:numId="36">
    <w:abstractNumId w:val="41"/>
  </w:num>
  <w:num w:numId="37">
    <w:abstractNumId w:val="7"/>
  </w:num>
  <w:num w:numId="38">
    <w:abstractNumId w:val="51"/>
  </w:num>
  <w:num w:numId="39">
    <w:abstractNumId w:val="4"/>
  </w:num>
  <w:num w:numId="40">
    <w:abstractNumId w:val="30"/>
  </w:num>
  <w:num w:numId="41">
    <w:abstractNumId w:val="12"/>
  </w:num>
  <w:num w:numId="42">
    <w:abstractNumId w:val="10"/>
  </w:num>
  <w:num w:numId="43">
    <w:abstractNumId w:val="1"/>
  </w:num>
  <w:num w:numId="44">
    <w:abstractNumId w:val="34"/>
  </w:num>
  <w:num w:numId="45">
    <w:abstractNumId w:val="32"/>
  </w:num>
  <w:num w:numId="46">
    <w:abstractNumId w:val="28"/>
  </w:num>
  <w:num w:numId="47">
    <w:abstractNumId w:val="39"/>
  </w:num>
  <w:num w:numId="48">
    <w:abstractNumId w:val="45"/>
  </w:num>
  <w:num w:numId="49">
    <w:abstractNumId w:val="21"/>
  </w:num>
  <w:num w:numId="50">
    <w:abstractNumId w:val="33"/>
  </w:num>
  <w:num w:numId="51">
    <w:abstractNumId w:val="25"/>
  </w:num>
  <w:num w:numId="52">
    <w:abstractNumId w:val="9"/>
  </w:num>
  <w:num w:numId="53">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bordersDoNotSurroundHeader/>
  <w:bordersDoNotSurroundFooter/>
  <w:hideSpellingErrors/>
  <w:defaultTabStop w:val="720"/>
  <w:hyphenationZone w:val="425"/>
  <w:drawingGridHorizontalSpacing w:val="0"/>
  <w:characterSpacingControl w:val="compressPunctuation"/>
  <w:hdrShapeDefaults>
    <o:shapedefaults v:ext="edit" spidmax="6145" strokecolor="#739cc3">
      <v:fill angle="90" type="gradient">
        <o:fill v:ext="view" type="gradientUnscaled"/>
      </v:fill>
      <v:stroke color="#739cc3" weight="1.25pt"/>
    </o:shapedefaults>
  </w:hdrShapeDefaults>
  <w:footnotePr>
    <w:footnote w:id="-1"/>
    <w:footnote w:id="0"/>
  </w:footnotePr>
  <w:endnotePr>
    <w:endnote w:id="-1"/>
    <w:endnote w:id="0"/>
  </w:endnotePr>
  <w:compat>
    <w:spaceForUL/>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92B"/>
    <w:rsid w:val="000008ED"/>
    <w:rsid w:val="00000D6E"/>
    <w:rsid w:val="00002005"/>
    <w:rsid w:val="00002100"/>
    <w:rsid w:val="000026F6"/>
    <w:rsid w:val="00003128"/>
    <w:rsid w:val="000037F9"/>
    <w:rsid w:val="00003984"/>
    <w:rsid w:val="000043C9"/>
    <w:rsid w:val="000044C2"/>
    <w:rsid w:val="00004A29"/>
    <w:rsid w:val="00004B55"/>
    <w:rsid w:val="0000571F"/>
    <w:rsid w:val="00005D7D"/>
    <w:rsid w:val="0000658A"/>
    <w:rsid w:val="00006C01"/>
    <w:rsid w:val="0000719D"/>
    <w:rsid w:val="00007532"/>
    <w:rsid w:val="00007AB4"/>
    <w:rsid w:val="00007BE4"/>
    <w:rsid w:val="00007F40"/>
    <w:rsid w:val="00010B0D"/>
    <w:rsid w:val="00010CE3"/>
    <w:rsid w:val="000116E1"/>
    <w:rsid w:val="00011B9A"/>
    <w:rsid w:val="000122A8"/>
    <w:rsid w:val="000137C6"/>
    <w:rsid w:val="00013C05"/>
    <w:rsid w:val="000143DF"/>
    <w:rsid w:val="00014A2A"/>
    <w:rsid w:val="000153DA"/>
    <w:rsid w:val="00015EA1"/>
    <w:rsid w:val="000166E8"/>
    <w:rsid w:val="000173A3"/>
    <w:rsid w:val="00017AC3"/>
    <w:rsid w:val="000209A5"/>
    <w:rsid w:val="00020C00"/>
    <w:rsid w:val="0002145D"/>
    <w:rsid w:val="00021708"/>
    <w:rsid w:val="00021728"/>
    <w:rsid w:val="00021A5D"/>
    <w:rsid w:val="00021B39"/>
    <w:rsid w:val="00021CFA"/>
    <w:rsid w:val="00021D56"/>
    <w:rsid w:val="00022003"/>
    <w:rsid w:val="000223AD"/>
    <w:rsid w:val="000226FF"/>
    <w:rsid w:val="0002300C"/>
    <w:rsid w:val="0002309D"/>
    <w:rsid w:val="00023646"/>
    <w:rsid w:val="00024171"/>
    <w:rsid w:val="00024A0D"/>
    <w:rsid w:val="000253FA"/>
    <w:rsid w:val="00025AA4"/>
    <w:rsid w:val="00026370"/>
    <w:rsid w:val="000274E6"/>
    <w:rsid w:val="00027816"/>
    <w:rsid w:val="000302EF"/>
    <w:rsid w:val="00030405"/>
    <w:rsid w:val="00032BCC"/>
    <w:rsid w:val="00032F0C"/>
    <w:rsid w:val="00033140"/>
    <w:rsid w:val="0003455A"/>
    <w:rsid w:val="000350BF"/>
    <w:rsid w:val="0003548E"/>
    <w:rsid w:val="000355D4"/>
    <w:rsid w:val="0003605D"/>
    <w:rsid w:val="000367A7"/>
    <w:rsid w:val="00036F5E"/>
    <w:rsid w:val="0003727D"/>
    <w:rsid w:val="000374D2"/>
    <w:rsid w:val="00037511"/>
    <w:rsid w:val="00037636"/>
    <w:rsid w:val="00037990"/>
    <w:rsid w:val="000412EF"/>
    <w:rsid w:val="00042338"/>
    <w:rsid w:val="000425BD"/>
    <w:rsid w:val="0004417C"/>
    <w:rsid w:val="000449DE"/>
    <w:rsid w:val="00045D9B"/>
    <w:rsid w:val="000464C7"/>
    <w:rsid w:val="000466E4"/>
    <w:rsid w:val="00046C74"/>
    <w:rsid w:val="000500CB"/>
    <w:rsid w:val="000502A5"/>
    <w:rsid w:val="00051BFA"/>
    <w:rsid w:val="00051C6E"/>
    <w:rsid w:val="00051F9C"/>
    <w:rsid w:val="00052210"/>
    <w:rsid w:val="00052220"/>
    <w:rsid w:val="000524B0"/>
    <w:rsid w:val="00052A42"/>
    <w:rsid w:val="00052C0A"/>
    <w:rsid w:val="00052C76"/>
    <w:rsid w:val="0005301B"/>
    <w:rsid w:val="0005389E"/>
    <w:rsid w:val="0005544A"/>
    <w:rsid w:val="00056872"/>
    <w:rsid w:val="00056CD4"/>
    <w:rsid w:val="00060471"/>
    <w:rsid w:val="000604B7"/>
    <w:rsid w:val="0006119A"/>
    <w:rsid w:val="000616EF"/>
    <w:rsid w:val="000621FD"/>
    <w:rsid w:val="00062907"/>
    <w:rsid w:val="00062E4B"/>
    <w:rsid w:val="00062FE7"/>
    <w:rsid w:val="00064207"/>
    <w:rsid w:val="000650BA"/>
    <w:rsid w:val="000650EA"/>
    <w:rsid w:val="0006705A"/>
    <w:rsid w:val="00071AC4"/>
    <w:rsid w:val="00071B0C"/>
    <w:rsid w:val="00071ECA"/>
    <w:rsid w:val="00072053"/>
    <w:rsid w:val="000722C0"/>
    <w:rsid w:val="00073339"/>
    <w:rsid w:val="0007362E"/>
    <w:rsid w:val="000759C5"/>
    <w:rsid w:val="00075B2E"/>
    <w:rsid w:val="000761D8"/>
    <w:rsid w:val="00076A94"/>
    <w:rsid w:val="000772C3"/>
    <w:rsid w:val="000774E1"/>
    <w:rsid w:val="000806DC"/>
    <w:rsid w:val="000807D1"/>
    <w:rsid w:val="00080FF6"/>
    <w:rsid w:val="000816B1"/>
    <w:rsid w:val="00082126"/>
    <w:rsid w:val="000826DA"/>
    <w:rsid w:val="0008304B"/>
    <w:rsid w:val="000831BD"/>
    <w:rsid w:val="00083567"/>
    <w:rsid w:val="000839FA"/>
    <w:rsid w:val="00084B6D"/>
    <w:rsid w:val="00084E5C"/>
    <w:rsid w:val="000850AE"/>
    <w:rsid w:val="000860D4"/>
    <w:rsid w:val="000869BF"/>
    <w:rsid w:val="00086FC0"/>
    <w:rsid w:val="00087852"/>
    <w:rsid w:val="00087A16"/>
    <w:rsid w:val="00087B10"/>
    <w:rsid w:val="00087B6D"/>
    <w:rsid w:val="0009065C"/>
    <w:rsid w:val="00090C8F"/>
    <w:rsid w:val="000914DB"/>
    <w:rsid w:val="00092116"/>
    <w:rsid w:val="00092B69"/>
    <w:rsid w:val="00094579"/>
    <w:rsid w:val="000947AF"/>
    <w:rsid w:val="000955C4"/>
    <w:rsid w:val="00095727"/>
    <w:rsid w:val="00095F9F"/>
    <w:rsid w:val="00096137"/>
    <w:rsid w:val="0009622B"/>
    <w:rsid w:val="00096ABD"/>
    <w:rsid w:val="000A0120"/>
    <w:rsid w:val="000A0677"/>
    <w:rsid w:val="000A07BD"/>
    <w:rsid w:val="000A11D8"/>
    <w:rsid w:val="000A181D"/>
    <w:rsid w:val="000A2CB6"/>
    <w:rsid w:val="000A3C1D"/>
    <w:rsid w:val="000A4458"/>
    <w:rsid w:val="000A510D"/>
    <w:rsid w:val="000A52B0"/>
    <w:rsid w:val="000A61D6"/>
    <w:rsid w:val="000A661C"/>
    <w:rsid w:val="000A6945"/>
    <w:rsid w:val="000A6E28"/>
    <w:rsid w:val="000A6F94"/>
    <w:rsid w:val="000A768A"/>
    <w:rsid w:val="000A7D1E"/>
    <w:rsid w:val="000B004C"/>
    <w:rsid w:val="000B09FC"/>
    <w:rsid w:val="000B0CC9"/>
    <w:rsid w:val="000B0ED9"/>
    <w:rsid w:val="000B1C0A"/>
    <w:rsid w:val="000B1FEA"/>
    <w:rsid w:val="000B201A"/>
    <w:rsid w:val="000B24A9"/>
    <w:rsid w:val="000B28F9"/>
    <w:rsid w:val="000B2AA2"/>
    <w:rsid w:val="000B2CA9"/>
    <w:rsid w:val="000B336B"/>
    <w:rsid w:val="000B383F"/>
    <w:rsid w:val="000B38D1"/>
    <w:rsid w:val="000B42D4"/>
    <w:rsid w:val="000B52F2"/>
    <w:rsid w:val="000B5632"/>
    <w:rsid w:val="000B5E26"/>
    <w:rsid w:val="000B6BE2"/>
    <w:rsid w:val="000B7A0D"/>
    <w:rsid w:val="000B7FBA"/>
    <w:rsid w:val="000C0242"/>
    <w:rsid w:val="000C0ECB"/>
    <w:rsid w:val="000C1065"/>
    <w:rsid w:val="000C1517"/>
    <w:rsid w:val="000C17E4"/>
    <w:rsid w:val="000C1A37"/>
    <w:rsid w:val="000C1B76"/>
    <w:rsid w:val="000C2B9C"/>
    <w:rsid w:val="000C3818"/>
    <w:rsid w:val="000C3872"/>
    <w:rsid w:val="000C4A82"/>
    <w:rsid w:val="000C6386"/>
    <w:rsid w:val="000C72A7"/>
    <w:rsid w:val="000D0A23"/>
    <w:rsid w:val="000D0DCD"/>
    <w:rsid w:val="000D0E7B"/>
    <w:rsid w:val="000D1211"/>
    <w:rsid w:val="000D22A1"/>
    <w:rsid w:val="000D2512"/>
    <w:rsid w:val="000D2C45"/>
    <w:rsid w:val="000D329F"/>
    <w:rsid w:val="000D39D3"/>
    <w:rsid w:val="000D3ABF"/>
    <w:rsid w:val="000D4837"/>
    <w:rsid w:val="000D4A78"/>
    <w:rsid w:val="000D53BC"/>
    <w:rsid w:val="000D56FD"/>
    <w:rsid w:val="000D606D"/>
    <w:rsid w:val="000D6812"/>
    <w:rsid w:val="000D7893"/>
    <w:rsid w:val="000D7CE4"/>
    <w:rsid w:val="000E015E"/>
    <w:rsid w:val="000E0427"/>
    <w:rsid w:val="000E0AB4"/>
    <w:rsid w:val="000E1003"/>
    <w:rsid w:val="000E1084"/>
    <w:rsid w:val="000E12B3"/>
    <w:rsid w:val="000E1520"/>
    <w:rsid w:val="000E15C8"/>
    <w:rsid w:val="000E1607"/>
    <w:rsid w:val="000E1D8F"/>
    <w:rsid w:val="000E2451"/>
    <w:rsid w:val="000E3537"/>
    <w:rsid w:val="000E4576"/>
    <w:rsid w:val="000E46A4"/>
    <w:rsid w:val="000E4CBC"/>
    <w:rsid w:val="000E58E3"/>
    <w:rsid w:val="000E7C80"/>
    <w:rsid w:val="000E7D6C"/>
    <w:rsid w:val="000F04A3"/>
    <w:rsid w:val="000F0A58"/>
    <w:rsid w:val="000F0BCF"/>
    <w:rsid w:val="000F21F6"/>
    <w:rsid w:val="000F285B"/>
    <w:rsid w:val="000F2D25"/>
    <w:rsid w:val="000F32E3"/>
    <w:rsid w:val="000F49EC"/>
    <w:rsid w:val="000F4B75"/>
    <w:rsid w:val="000F4C4C"/>
    <w:rsid w:val="000F4C9C"/>
    <w:rsid w:val="000F4D1B"/>
    <w:rsid w:val="000F5784"/>
    <w:rsid w:val="000F596B"/>
    <w:rsid w:val="000F60EF"/>
    <w:rsid w:val="000F6117"/>
    <w:rsid w:val="000F643F"/>
    <w:rsid w:val="000F6C2D"/>
    <w:rsid w:val="000F7466"/>
    <w:rsid w:val="000F756C"/>
    <w:rsid w:val="00100BFF"/>
    <w:rsid w:val="001010B5"/>
    <w:rsid w:val="00101B39"/>
    <w:rsid w:val="00101E91"/>
    <w:rsid w:val="00101EA4"/>
    <w:rsid w:val="00101FE5"/>
    <w:rsid w:val="00102D5A"/>
    <w:rsid w:val="0010324E"/>
    <w:rsid w:val="00103350"/>
    <w:rsid w:val="001040AA"/>
    <w:rsid w:val="00104466"/>
    <w:rsid w:val="00105C13"/>
    <w:rsid w:val="00105E1D"/>
    <w:rsid w:val="0010717B"/>
    <w:rsid w:val="00107F4B"/>
    <w:rsid w:val="00110518"/>
    <w:rsid w:val="00110B85"/>
    <w:rsid w:val="00110BFD"/>
    <w:rsid w:val="001112CC"/>
    <w:rsid w:val="00111F37"/>
    <w:rsid w:val="00112498"/>
    <w:rsid w:val="001126E2"/>
    <w:rsid w:val="0011294C"/>
    <w:rsid w:val="00112E1E"/>
    <w:rsid w:val="00113FAA"/>
    <w:rsid w:val="00113FFB"/>
    <w:rsid w:val="00114AE8"/>
    <w:rsid w:val="00114BE4"/>
    <w:rsid w:val="00115547"/>
    <w:rsid w:val="0011585C"/>
    <w:rsid w:val="00115A5D"/>
    <w:rsid w:val="00115EEA"/>
    <w:rsid w:val="00116118"/>
    <w:rsid w:val="00116234"/>
    <w:rsid w:val="00116BE8"/>
    <w:rsid w:val="00116C3C"/>
    <w:rsid w:val="0011763D"/>
    <w:rsid w:val="001201D3"/>
    <w:rsid w:val="00120824"/>
    <w:rsid w:val="001208F0"/>
    <w:rsid w:val="001214E3"/>
    <w:rsid w:val="001219AA"/>
    <w:rsid w:val="001222CC"/>
    <w:rsid w:val="00122A29"/>
    <w:rsid w:val="00122D8B"/>
    <w:rsid w:val="0012352F"/>
    <w:rsid w:val="00123CC5"/>
    <w:rsid w:val="001240E2"/>
    <w:rsid w:val="001265CB"/>
    <w:rsid w:val="001266B6"/>
    <w:rsid w:val="00126C37"/>
    <w:rsid w:val="00127D66"/>
    <w:rsid w:val="00127DFF"/>
    <w:rsid w:val="001313EF"/>
    <w:rsid w:val="001319CB"/>
    <w:rsid w:val="00132634"/>
    <w:rsid w:val="00132B49"/>
    <w:rsid w:val="0013370F"/>
    <w:rsid w:val="00133792"/>
    <w:rsid w:val="001342C1"/>
    <w:rsid w:val="00135ADC"/>
    <w:rsid w:val="0013618E"/>
    <w:rsid w:val="001363FE"/>
    <w:rsid w:val="0013695A"/>
    <w:rsid w:val="00136F07"/>
    <w:rsid w:val="00140106"/>
    <w:rsid w:val="001404F9"/>
    <w:rsid w:val="00140970"/>
    <w:rsid w:val="001415CA"/>
    <w:rsid w:val="00141E5F"/>
    <w:rsid w:val="00143BCC"/>
    <w:rsid w:val="00143C4E"/>
    <w:rsid w:val="0014560C"/>
    <w:rsid w:val="00145693"/>
    <w:rsid w:val="0014571F"/>
    <w:rsid w:val="0014601A"/>
    <w:rsid w:val="00146066"/>
    <w:rsid w:val="00146E1D"/>
    <w:rsid w:val="00147319"/>
    <w:rsid w:val="001473DD"/>
    <w:rsid w:val="001476E8"/>
    <w:rsid w:val="00150DCA"/>
    <w:rsid w:val="00151250"/>
    <w:rsid w:val="00152B01"/>
    <w:rsid w:val="00152FA7"/>
    <w:rsid w:val="0015306F"/>
    <w:rsid w:val="00153595"/>
    <w:rsid w:val="0015465A"/>
    <w:rsid w:val="001548A9"/>
    <w:rsid w:val="001548B7"/>
    <w:rsid w:val="00154CCF"/>
    <w:rsid w:val="00155565"/>
    <w:rsid w:val="00155FB8"/>
    <w:rsid w:val="00156283"/>
    <w:rsid w:val="00156BEA"/>
    <w:rsid w:val="001574B6"/>
    <w:rsid w:val="00157CEA"/>
    <w:rsid w:val="00157EFE"/>
    <w:rsid w:val="00160F9B"/>
    <w:rsid w:val="0016184E"/>
    <w:rsid w:val="001621E5"/>
    <w:rsid w:val="0016240C"/>
    <w:rsid w:val="00163152"/>
    <w:rsid w:val="00164703"/>
    <w:rsid w:val="00164733"/>
    <w:rsid w:val="00164846"/>
    <w:rsid w:val="00165C8D"/>
    <w:rsid w:val="0016724A"/>
    <w:rsid w:val="00167C60"/>
    <w:rsid w:val="00170B6F"/>
    <w:rsid w:val="00170F69"/>
    <w:rsid w:val="00172E7B"/>
    <w:rsid w:val="00173966"/>
    <w:rsid w:val="00173A81"/>
    <w:rsid w:val="00173EAB"/>
    <w:rsid w:val="00174385"/>
    <w:rsid w:val="00176246"/>
    <w:rsid w:val="001771B2"/>
    <w:rsid w:val="001773A2"/>
    <w:rsid w:val="00177605"/>
    <w:rsid w:val="00177BB9"/>
    <w:rsid w:val="00177C83"/>
    <w:rsid w:val="00177DD3"/>
    <w:rsid w:val="001809C1"/>
    <w:rsid w:val="001813EC"/>
    <w:rsid w:val="0018145E"/>
    <w:rsid w:val="00182AD3"/>
    <w:rsid w:val="00183281"/>
    <w:rsid w:val="001834FC"/>
    <w:rsid w:val="00183775"/>
    <w:rsid w:val="00183891"/>
    <w:rsid w:val="001844E5"/>
    <w:rsid w:val="00184EE7"/>
    <w:rsid w:val="001851D0"/>
    <w:rsid w:val="001857C3"/>
    <w:rsid w:val="001868EB"/>
    <w:rsid w:val="0018760E"/>
    <w:rsid w:val="00191252"/>
    <w:rsid w:val="001918B7"/>
    <w:rsid w:val="00191941"/>
    <w:rsid w:val="00192045"/>
    <w:rsid w:val="00192608"/>
    <w:rsid w:val="00193067"/>
    <w:rsid w:val="00193DB2"/>
    <w:rsid w:val="00195845"/>
    <w:rsid w:val="00195B94"/>
    <w:rsid w:val="00195E1B"/>
    <w:rsid w:val="00196BEF"/>
    <w:rsid w:val="0019774B"/>
    <w:rsid w:val="001A021E"/>
    <w:rsid w:val="001A05DA"/>
    <w:rsid w:val="001A0DC2"/>
    <w:rsid w:val="001A116D"/>
    <w:rsid w:val="001A15D0"/>
    <w:rsid w:val="001A1674"/>
    <w:rsid w:val="001A1C40"/>
    <w:rsid w:val="001A1D9E"/>
    <w:rsid w:val="001A28ED"/>
    <w:rsid w:val="001A317B"/>
    <w:rsid w:val="001A4224"/>
    <w:rsid w:val="001A50B9"/>
    <w:rsid w:val="001A58FB"/>
    <w:rsid w:val="001A5F4C"/>
    <w:rsid w:val="001A6168"/>
    <w:rsid w:val="001A6310"/>
    <w:rsid w:val="001A650F"/>
    <w:rsid w:val="001A6C14"/>
    <w:rsid w:val="001A6FF1"/>
    <w:rsid w:val="001B01FD"/>
    <w:rsid w:val="001B046D"/>
    <w:rsid w:val="001B06F7"/>
    <w:rsid w:val="001B0FF6"/>
    <w:rsid w:val="001B10AA"/>
    <w:rsid w:val="001B2B15"/>
    <w:rsid w:val="001B2C97"/>
    <w:rsid w:val="001B3286"/>
    <w:rsid w:val="001B43DB"/>
    <w:rsid w:val="001B4684"/>
    <w:rsid w:val="001B5784"/>
    <w:rsid w:val="001B58E7"/>
    <w:rsid w:val="001B5CA6"/>
    <w:rsid w:val="001B726B"/>
    <w:rsid w:val="001B78E6"/>
    <w:rsid w:val="001C0495"/>
    <w:rsid w:val="001C0560"/>
    <w:rsid w:val="001C2131"/>
    <w:rsid w:val="001C2865"/>
    <w:rsid w:val="001C3557"/>
    <w:rsid w:val="001C4032"/>
    <w:rsid w:val="001C4B70"/>
    <w:rsid w:val="001C4E17"/>
    <w:rsid w:val="001C50B7"/>
    <w:rsid w:val="001C50F5"/>
    <w:rsid w:val="001C5929"/>
    <w:rsid w:val="001C634C"/>
    <w:rsid w:val="001C659A"/>
    <w:rsid w:val="001C65D1"/>
    <w:rsid w:val="001C6A55"/>
    <w:rsid w:val="001C6A65"/>
    <w:rsid w:val="001C751F"/>
    <w:rsid w:val="001C78FA"/>
    <w:rsid w:val="001C7B1C"/>
    <w:rsid w:val="001D026B"/>
    <w:rsid w:val="001D03C8"/>
    <w:rsid w:val="001D055A"/>
    <w:rsid w:val="001D099D"/>
    <w:rsid w:val="001D1B61"/>
    <w:rsid w:val="001D1C2A"/>
    <w:rsid w:val="001D2109"/>
    <w:rsid w:val="001D336B"/>
    <w:rsid w:val="001D3EC4"/>
    <w:rsid w:val="001D4B8B"/>
    <w:rsid w:val="001D4CDB"/>
    <w:rsid w:val="001D51AF"/>
    <w:rsid w:val="001D56A7"/>
    <w:rsid w:val="001D6B5E"/>
    <w:rsid w:val="001E0FCA"/>
    <w:rsid w:val="001E2224"/>
    <w:rsid w:val="001E274B"/>
    <w:rsid w:val="001E2A8C"/>
    <w:rsid w:val="001E2C76"/>
    <w:rsid w:val="001E3974"/>
    <w:rsid w:val="001E4D66"/>
    <w:rsid w:val="001E51AC"/>
    <w:rsid w:val="001E5389"/>
    <w:rsid w:val="001E54AE"/>
    <w:rsid w:val="001E5567"/>
    <w:rsid w:val="001E565B"/>
    <w:rsid w:val="001E6D57"/>
    <w:rsid w:val="001E6EC3"/>
    <w:rsid w:val="001E702D"/>
    <w:rsid w:val="001F0308"/>
    <w:rsid w:val="001F0FA4"/>
    <w:rsid w:val="001F2023"/>
    <w:rsid w:val="001F23D0"/>
    <w:rsid w:val="001F2AE3"/>
    <w:rsid w:val="001F3A4E"/>
    <w:rsid w:val="001F4082"/>
    <w:rsid w:val="001F46D1"/>
    <w:rsid w:val="001F54D0"/>
    <w:rsid w:val="001F5756"/>
    <w:rsid w:val="001F5891"/>
    <w:rsid w:val="001F5B5D"/>
    <w:rsid w:val="001F7003"/>
    <w:rsid w:val="001F746E"/>
    <w:rsid w:val="001F75DA"/>
    <w:rsid w:val="001F7604"/>
    <w:rsid w:val="001F78B5"/>
    <w:rsid w:val="001F7DA1"/>
    <w:rsid w:val="00200EB3"/>
    <w:rsid w:val="00201140"/>
    <w:rsid w:val="00201819"/>
    <w:rsid w:val="00201D5A"/>
    <w:rsid w:val="00202485"/>
    <w:rsid w:val="00202AD4"/>
    <w:rsid w:val="0020568E"/>
    <w:rsid w:val="00205B57"/>
    <w:rsid w:val="00206695"/>
    <w:rsid w:val="0020680C"/>
    <w:rsid w:val="00206976"/>
    <w:rsid w:val="002072B2"/>
    <w:rsid w:val="00207BE1"/>
    <w:rsid w:val="00207D51"/>
    <w:rsid w:val="00207E4E"/>
    <w:rsid w:val="00210CD1"/>
    <w:rsid w:val="00210D9C"/>
    <w:rsid w:val="00210E97"/>
    <w:rsid w:val="00211110"/>
    <w:rsid w:val="00211F55"/>
    <w:rsid w:val="00213AF3"/>
    <w:rsid w:val="00213D81"/>
    <w:rsid w:val="00214546"/>
    <w:rsid w:val="00215C8D"/>
    <w:rsid w:val="0021608D"/>
    <w:rsid w:val="00216A58"/>
    <w:rsid w:val="002170F1"/>
    <w:rsid w:val="00217C05"/>
    <w:rsid w:val="00220051"/>
    <w:rsid w:val="00220C59"/>
    <w:rsid w:val="00220DD0"/>
    <w:rsid w:val="002212FC"/>
    <w:rsid w:val="00221F27"/>
    <w:rsid w:val="00222240"/>
    <w:rsid w:val="002231D9"/>
    <w:rsid w:val="00223236"/>
    <w:rsid w:val="002248BD"/>
    <w:rsid w:val="00224F4C"/>
    <w:rsid w:val="0022532A"/>
    <w:rsid w:val="0022599A"/>
    <w:rsid w:val="0022627A"/>
    <w:rsid w:val="00226D50"/>
    <w:rsid w:val="00227445"/>
    <w:rsid w:val="00227ADF"/>
    <w:rsid w:val="00227CB5"/>
    <w:rsid w:val="00227EAA"/>
    <w:rsid w:val="00230271"/>
    <w:rsid w:val="00230AE4"/>
    <w:rsid w:val="00233523"/>
    <w:rsid w:val="002353C4"/>
    <w:rsid w:val="00236295"/>
    <w:rsid w:val="002363A2"/>
    <w:rsid w:val="0023698B"/>
    <w:rsid w:val="00236CE6"/>
    <w:rsid w:val="00237AFB"/>
    <w:rsid w:val="002404F2"/>
    <w:rsid w:val="00240BAC"/>
    <w:rsid w:val="002411EC"/>
    <w:rsid w:val="0024127A"/>
    <w:rsid w:val="00241A1B"/>
    <w:rsid w:val="00241DFD"/>
    <w:rsid w:val="00242BD7"/>
    <w:rsid w:val="00243D30"/>
    <w:rsid w:val="00243FBA"/>
    <w:rsid w:val="0024407D"/>
    <w:rsid w:val="00244A4F"/>
    <w:rsid w:val="00247205"/>
    <w:rsid w:val="00247335"/>
    <w:rsid w:val="00247ACA"/>
    <w:rsid w:val="00250F88"/>
    <w:rsid w:val="002510CB"/>
    <w:rsid w:val="00251452"/>
    <w:rsid w:val="00251792"/>
    <w:rsid w:val="00251C5E"/>
    <w:rsid w:val="00252059"/>
    <w:rsid w:val="002520D6"/>
    <w:rsid w:val="00252306"/>
    <w:rsid w:val="002537E9"/>
    <w:rsid w:val="00253E0D"/>
    <w:rsid w:val="00254C36"/>
    <w:rsid w:val="00255254"/>
    <w:rsid w:val="0025565B"/>
    <w:rsid w:val="00255827"/>
    <w:rsid w:val="00255FB8"/>
    <w:rsid w:val="0025611F"/>
    <w:rsid w:val="0025696C"/>
    <w:rsid w:val="0025761E"/>
    <w:rsid w:val="00260024"/>
    <w:rsid w:val="00260514"/>
    <w:rsid w:val="00260F2B"/>
    <w:rsid w:val="002614CE"/>
    <w:rsid w:val="002617C7"/>
    <w:rsid w:val="00261B3D"/>
    <w:rsid w:val="00261C23"/>
    <w:rsid w:val="0026224F"/>
    <w:rsid w:val="00262676"/>
    <w:rsid w:val="002626B4"/>
    <w:rsid w:val="00262B5B"/>
    <w:rsid w:val="00262B9E"/>
    <w:rsid w:val="00262D77"/>
    <w:rsid w:val="00263E80"/>
    <w:rsid w:val="00263EAA"/>
    <w:rsid w:val="00264505"/>
    <w:rsid w:val="0026506E"/>
    <w:rsid w:val="002651CD"/>
    <w:rsid w:val="002661F7"/>
    <w:rsid w:val="00266828"/>
    <w:rsid w:val="002668CC"/>
    <w:rsid w:val="00266EDF"/>
    <w:rsid w:val="00270C1E"/>
    <w:rsid w:val="002711F8"/>
    <w:rsid w:val="002712CF"/>
    <w:rsid w:val="00272535"/>
    <w:rsid w:val="0027276D"/>
    <w:rsid w:val="0027286F"/>
    <w:rsid w:val="002730A7"/>
    <w:rsid w:val="0027353E"/>
    <w:rsid w:val="00274075"/>
    <w:rsid w:val="002742B3"/>
    <w:rsid w:val="00274859"/>
    <w:rsid w:val="00274DE8"/>
    <w:rsid w:val="00276092"/>
    <w:rsid w:val="0027677F"/>
    <w:rsid w:val="0028103E"/>
    <w:rsid w:val="00282029"/>
    <w:rsid w:val="00282C3F"/>
    <w:rsid w:val="00282EFB"/>
    <w:rsid w:val="00283417"/>
    <w:rsid w:val="00283939"/>
    <w:rsid w:val="00283E58"/>
    <w:rsid w:val="00283F3D"/>
    <w:rsid w:val="002854C4"/>
    <w:rsid w:val="00285B5C"/>
    <w:rsid w:val="002867B8"/>
    <w:rsid w:val="00286816"/>
    <w:rsid w:val="002868C5"/>
    <w:rsid w:val="002914B8"/>
    <w:rsid w:val="002931A8"/>
    <w:rsid w:val="00293209"/>
    <w:rsid w:val="00293927"/>
    <w:rsid w:val="002960F6"/>
    <w:rsid w:val="002967E1"/>
    <w:rsid w:val="002A07C3"/>
    <w:rsid w:val="002A1CEB"/>
    <w:rsid w:val="002A247D"/>
    <w:rsid w:val="002A3635"/>
    <w:rsid w:val="002A3E99"/>
    <w:rsid w:val="002A46C2"/>
    <w:rsid w:val="002A4930"/>
    <w:rsid w:val="002A4AEB"/>
    <w:rsid w:val="002A57F7"/>
    <w:rsid w:val="002A661E"/>
    <w:rsid w:val="002A696A"/>
    <w:rsid w:val="002A7138"/>
    <w:rsid w:val="002A7254"/>
    <w:rsid w:val="002A7BBF"/>
    <w:rsid w:val="002B0B73"/>
    <w:rsid w:val="002B10E1"/>
    <w:rsid w:val="002B1CED"/>
    <w:rsid w:val="002B29D8"/>
    <w:rsid w:val="002B2F41"/>
    <w:rsid w:val="002B3451"/>
    <w:rsid w:val="002B3C12"/>
    <w:rsid w:val="002B47B3"/>
    <w:rsid w:val="002B4CB8"/>
    <w:rsid w:val="002B540E"/>
    <w:rsid w:val="002B5B01"/>
    <w:rsid w:val="002B6C31"/>
    <w:rsid w:val="002B7448"/>
    <w:rsid w:val="002C18F6"/>
    <w:rsid w:val="002C1CCE"/>
    <w:rsid w:val="002C2440"/>
    <w:rsid w:val="002C4620"/>
    <w:rsid w:val="002C5A26"/>
    <w:rsid w:val="002C5E8D"/>
    <w:rsid w:val="002C69FC"/>
    <w:rsid w:val="002C6EAA"/>
    <w:rsid w:val="002C7C45"/>
    <w:rsid w:val="002D0382"/>
    <w:rsid w:val="002D0BA1"/>
    <w:rsid w:val="002D1490"/>
    <w:rsid w:val="002D1AD0"/>
    <w:rsid w:val="002D1B3A"/>
    <w:rsid w:val="002D39EB"/>
    <w:rsid w:val="002D3A6B"/>
    <w:rsid w:val="002D3B6D"/>
    <w:rsid w:val="002D6E7F"/>
    <w:rsid w:val="002D71EF"/>
    <w:rsid w:val="002D7ECE"/>
    <w:rsid w:val="002D7FF6"/>
    <w:rsid w:val="002E0D81"/>
    <w:rsid w:val="002E129D"/>
    <w:rsid w:val="002E235D"/>
    <w:rsid w:val="002E2844"/>
    <w:rsid w:val="002E2AF3"/>
    <w:rsid w:val="002E39BA"/>
    <w:rsid w:val="002E41F6"/>
    <w:rsid w:val="002E490B"/>
    <w:rsid w:val="002E4D23"/>
    <w:rsid w:val="002E51B3"/>
    <w:rsid w:val="002E5CCB"/>
    <w:rsid w:val="002E5E21"/>
    <w:rsid w:val="002E6DCC"/>
    <w:rsid w:val="002E7247"/>
    <w:rsid w:val="002E75E5"/>
    <w:rsid w:val="002E7A7B"/>
    <w:rsid w:val="002E7B99"/>
    <w:rsid w:val="002E7BE9"/>
    <w:rsid w:val="002E7F4C"/>
    <w:rsid w:val="002F0579"/>
    <w:rsid w:val="002F0714"/>
    <w:rsid w:val="002F0C1D"/>
    <w:rsid w:val="002F0C22"/>
    <w:rsid w:val="002F0E8D"/>
    <w:rsid w:val="002F19AE"/>
    <w:rsid w:val="002F1A64"/>
    <w:rsid w:val="002F1E3F"/>
    <w:rsid w:val="002F22F6"/>
    <w:rsid w:val="002F2306"/>
    <w:rsid w:val="002F2527"/>
    <w:rsid w:val="002F2633"/>
    <w:rsid w:val="002F28C0"/>
    <w:rsid w:val="002F2A7F"/>
    <w:rsid w:val="002F3002"/>
    <w:rsid w:val="002F3353"/>
    <w:rsid w:val="002F34EC"/>
    <w:rsid w:val="002F3E5C"/>
    <w:rsid w:val="002F409F"/>
    <w:rsid w:val="002F47ED"/>
    <w:rsid w:val="002F4CC2"/>
    <w:rsid w:val="002F5A14"/>
    <w:rsid w:val="002F5A7E"/>
    <w:rsid w:val="002F5C5E"/>
    <w:rsid w:val="002F5F5C"/>
    <w:rsid w:val="002F65A0"/>
    <w:rsid w:val="002F6B1B"/>
    <w:rsid w:val="0030038E"/>
    <w:rsid w:val="00300D15"/>
    <w:rsid w:val="00301257"/>
    <w:rsid w:val="00301E5E"/>
    <w:rsid w:val="003036A4"/>
    <w:rsid w:val="00303B98"/>
    <w:rsid w:val="00303F7F"/>
    <w:rsid w:val="00304C46"/>
    <w:rsid w:val="003051A5"/>
    <w:rsid w:val="0030556B"/>
    <w:rsid w:val="0030587A"/>
    <w:rsid w:val="0030678C"/>
    <w:rsid w:val="00307320"/>
    <w:rsid w:val="00307ADF"/>
    <w:rsid w:val="00307C69"/>
    <w:rsid w:val="00307F70"/>
    <w:rsid w:val="003113C7"/>
    <w:rsid w:val="00311B89"/>
    <w:rsid w:val="00311FFC"/>
    <w:rsid w:val="00312118"/>
    <w:rsid w:val="00313035"/>
    <w:rsid w:val="00314CD2"/>
    <w:rsid w:val="00314EB8"/>
    <w:rsid w:val="00315366"/>
    <w:rsid w:val="00315514"/>
    <w:rsid w:val="00315875"/>
    <w:rsid w:val="00316B0A"/>
    <w:rsid w:val="0031709E"/>
    <w:rsid w:val="00317597"/>
    <w:rsid w:val="003176CE"/>
    <w:rsid w:val="003177FE"/>
    <w:rsid w:val="00317FC7"/>
    <w:rsid w:val="00320653"/>
    <w:rsid w:val="00320A98"/>
    <w:rsid w:val="00320E24"/>
    <w:rsid w:val="00320F6C"/>
    <w:rsid w:val="00321D05"/>
    <w:rsid w:val="003220A7"/>
    <w:rsid w:val="00322124"/>
    <w:rsid w:val="00322461"/>
    <w:rsid w:val="003239B1"/>
    <w:rsid w:val="00323A5D"/>
    <w:rsid w:val="00323BCC"/>
    <w:rsid w:val="00323C70"/>
    <w:rsid w:val="00324EA2"/>
    <w:rsid w:val="00325751"/>
    <w:rsid w:val="00325927"/>
    <w:rsid w:val="003259D2"/>
    <w:rsid w:val="0032677A"/>
    <w:rsid w:val="00326B3A"/>
    <w:rsid w:val="00327339"/>
    <w:rsid w:val="003278C1"/>
    <w:rsid w:val="003309DF"/>
    <w:rsid w:val="00330B74"/>
    <w:rsid w:val="00331002"/>
    <w:rsid w:val="003313DA"/>
    <w:rsid w:val="00331812"/>
    <w:rsid w:val="00332012"/>
    <w:rsid w:val="003338FA"/>
    <w:rsid w:val="00333AA5"/>
    <w:rsid w:val="00335B14"/>
    <w:rsid w:val="003371A2"/>
    <w:rsid w:val="003375C7"/>
    <w:rsid w:val="003377D4"/>
    <w:rsid w:val="003378AE"/>
    <w:rsid w:val="0034023B"/>
    <w:rsid w:val="0034079F"/>
    <w:rsid w:val="00340E78"/>
    <w:rsid w:val="00340EC7"/>
    <w:rsid w:val="00340F8B"/>
    <w:rsid w:val="003413FB"/>
    <w:rsid w:val="003419F0"/>
    <w:rsid w:val="00341BC2"/>
    <w:rsid w:val="00341D42"/>
    <w:rsid w:val="003428D6"/>
    <w:rsid w:val="003430FD"/>
    <w:rsid w:val="00343D3F"/>
    <w:rsid w:val="003446E4"/>
    <w:rsid w:val="00344956"/>
    <w:rsid w:val="00344FB9"/>
    <w:rsid w:val="00345CD3"/>
    <w:rsid w:val="00346044"/>
    <w:rsid w:val="003469C7"/>
    <w:rsid w:val="00346D35"/>
    <w:rsid w:val="00350341"/>
    <w:rsid w:val="003503EE"/>
    <w:rsid w:val="00351A1B"/>
    <w:rsid w:val="00352A0C"/>
    <w:rsid w:val="00352F95"/>
    <w:rsid w:val="00355222"/>
    <w:rsid w:val="0035548D"/>
    <w:rsid w:val="003557C1"/>
    <w:rsid w:val="00355929"/>
    <w:rsid w:val="0035623A"/>
    <w:rsid w:val="00356721"/>
    <w:rsid w:val="00356997"/>
    <w:rsid w:val="00356BE7"/>
    <w:rsid w:val="00356F1B"/>
    <w:rsid w:val="003571CC"/>
    <w:rsid w:val="00357C9D"/>
    <w:rsid w:val="00360752"/>
    <w:rsid w:val="00360767"/>
    <w:rsid w:val="00361B20"/>
    <w:rsid w:val="00362E03"/>
    <w:rsid w:val="0036313C"/>
    <w:rsid w:val="00363193"/>
    <w:rsid w:val="00363C1B"/>
    <w:rsid w:val="003640B6"/>
    <w:rsid w:val="003641DE"/>
    <w:rsid w:val="00365CED"/>
    <w:rsid w:val="0036625E"/>
    <w:rsid w:val="0036660B"/>
    <w:rsid w:val="00366AEC"/>
    <w:rsid w:val="003672DE"/>
    <w:rsid w:val="00367770"/>
    <w:rsid w:val="00370512"/>
    <w:rsid w:val="0037144E"/>
    <w:rsid w:val="00371B2B"/>
    <w:rsid w:val="003749E2"/>
    <w:rsid w:val="0037568A"/>
    <w:rsid w:val="00375B8C"/>
    <w:rsid w:val="00375C27"/>
    <w:rsid w:val="0037634F"/>
    <w:rsid w:val="003809D4"/>
    <w:rsid w:val="00380A49"/>
    <w:rsid w:val="00380F1C"/>
    <w:rsid w:val="00382201"/>
    <w:rsid w:val="0038251F"/>
    <w:rsid w:val="00382B2B"/>
    <w:rsid w:val="00382C93"/>
    <w:rsid w:val="00383838"/>
    <w:rsid w:val="00383B2D"/>
    <w:rsid w:val="0038464E"/>
    <w:rsid w:val="00384812"/>
    <w:rsid w:val="003852C3"/>
    <w:rsid w:val="003855D8"/>
    <w:rsid w:val="00385AB9"/>
    <w:rsid w:val="00386250"/>
    <w:rsid w:val="003863B7"/>
    <w:rsid w:val="00386436"/>
    <w:rsid w:val="00390166"/>
    <w:rsid w:val="0039036A"/>
    <w:rsid w:val="0039041B"/>
    <w:rsid w:val="00392246"/>
    <w:rsid w:val="00393B68"/>
    <w:rsid w:val="00393D87"/>
    <w:rsid w:val="0039499F"/>
    <w:rsid w:val="00395D7F"/>
    <w:rsid w:val="003963CB"/>
    <w:rsid w:val="00396A3A"/>
    <w:rsid w:val="00396EEA"/>
    <w:rsid w:val="003973E6"/>
    <w:rsid w:val="00397BC6"/>
    <w:rsid w:val="00397F96"/>
    <w:rsid w:val="003A064D"/>
    <w:rsid w:val="003A0A98"/>
    <w:rsid w:val="003A0FC9"/>
    <w:rsid w:val="003A119A"/>
    <w:rsid w:val="003A1767"/>
    <w:rsid w:val="003A1891"/>
    <w:rsid w:val="003A34C2"/>
    <w:rsid w:val="003A3812"/>
    <w:rsid w:val="003A3B7C"/>
    <w:rsid w:val="003A3C8C"/>
    <w:rsid w:val="003A40A0"/>
    <w:rsid w:val="003A4972"/>
    <w:rsid w:val="003A5E0D"/>
    <w:rsid w:val="003A5F09"/>
    <w:rsid w:val="003A62BA"/>
    <w:rsid w:val="003A68D4"/>
    <w:rsid w:val="003A7315"/>
    <w:rsid w:val="003A743E"/>
    <w:rsid w:val="003A74EF"/>
    <w:rsid w:val="003B0366"/>
    <w:rsid w:val="003B128E"/>
    <w:rsid w:val="003B1539"/>
    <w:rsid w:val="003B1725"/>
    <w:rsid w:val="003B2587"/>
    <w:rsid w:val="003B2A64"/>
    <w:rsid w:val="003B2E04"/>
    <w:rsid w:val="003B2EED"/>
    <w:rsid w:val="003B326A"/>
    <w:rsid w:val="003B32C6"/>
    <w:rsid w:val="003B4411"/>
    <w:rsid w:val="003B5B4D"/>
    <w:rsid w:val="003B6562"/>
    <w:rsid w:val="003B6766"/>
    <w:rsid w:val="003B6E54"/>
    <w:rsid w:val="003B7678"/>
    <w:rsid w:val="003B7C24"/>
    <w:rsid w:val="003C08CA"/>
    <w:rsid w:val="003C09A5"/>
    <w:rsid w:val="003C1104"/>
    <w:rsid w:val="003C16E1"/>
    <w:rsid w:val="003C249A"/>
    <w:rsid w:val="003C273B"/>
    <w:rsid w:val="003C368D"/>
    <w:rsid w:val="003C3849"/>
    <w:rsid w:val="003C3F43"/>
    <w:rsid w:val="003C4F56"/>
    <w:rsid w:val="003C567D"/>
    <w:rsid w:val="003C6223"/>
    <w:rsid w:val="003C6809"/>
    <w:rsid w:val="003C6C18"/>
    <w:rsid w:val="003C7306"/>
    <w:rsid w:val="003D06DA"/>
    <w:rsid w:val="003D0FEB"/>
    <w:rsid w:val="003D12B6"/>
    <w:rsid w:val="003D1471"/>
    <w:rsid w:val="003D1EAF"/>
    <w:rsid w:val="003D2120"/>
    <w:rsid w:val="003D2513"/>
    <w:rsid w:val="003D2AFC"/>
    <w:rsid w:val="003D2EF4"/>
    <w:rsid w:val="003D3172"/>
    <w:rsid w:val="003D3281"/>
    <w:rsid w:val="003D32EE"/>
    <w:rsid w:val="003D352F"/>
    <w:rsid w:val="003D3580"/>
    <w:rsid w:val="003D4C2B"/>
    <w:rsid w:val="003D4D72"/>
    <w:rsid w:val="003D60A2"/>
    <w:rsid w:val="003D64C1"/>
    <w:rsid w:val="003D6ACF"/>
    <w:rsid w:val="003D6EA7"/>
    <w:rsid w:val="003D7CDA"/>
    <w:rsid w:val="003E09D2"/>
    <w:rsid w:val="003E0F41"/>
    <w:rsid w:val="003E10FB"/>
    <w:rsid w:val="003E1129"/>
    <w:rsid w:val="003E1DA0"/>
    <w:rsid w:val="003E2009"/>
    <w:rsid w:val="003E36A5"/>
    <w:rsid w:val="003E3AE8"/>
    <w:rsid w:val="003E44E1"/>
    <w:rsid w:val="003E4705"/>
    <w:rsid w:val="003E55CF"/>
    <w:rsid w:val="003E61ED"/>
    <w:rsid w:val="003E68E0"/>
    <w:rsid w:val="003E788C"/>
    <w:rsid w:val="003E7982"/>
    <w:rsid w:val="003F1488"/>
    <w:rsid w:val="003F17BE"/>
    <w:rsid w:val="003F1B6B"/>
    <w:rsid w:val="003F3345"/>
    <w:rsid w:val="003F4875"/>
    <w:rsid w:val="003F4B2C"/>
    <w:rsid w:val="003F4E60"/>
    <w:rsid w:val="003F5202"/>
    <w:rsid w:val="003F5776"/>
    <w:rsid w:val="003F627A"/>
    <w:rsid w:val="003F64C0"/>
    <w:rsid w:val="003F6835"/>
    <w:rsid w:val="003F69AB"/>
    <w:rsid w:val="003F7251"/>
    <w:rsid w:val="003F78A9"/>
    <w:rsid w:val="00400245"/>
    <w:rsid w:val="004011F1"/>
    <w:rsid w:val="00401E0C"/>
    <w:rsid w:val="00401F40"/>
    <w:rsid w:val="00402A14"/>
    <w:rsid w:val="00402C67"/>
    <w:rsid w:val="00403BF4"/>
    <w:rsid w:val="00403D36"/>
    <w:rsid w:val="0040404A"/>
    <w:rsid w:val="0040456F"/>
    <w:rsid w:val="0040493C"/>
    <w:rsid w:val="00404E1A"/>
    <w:rsid w:val="0040532B"/>
    <w:rsid w:val="0040683F"/>
    <w:rsid w:val="004109E6"/>
    <w:rsid w:val="0041165E"/>
    <w:rsid w:val="00411894"/>
    <w:rsid w:val="004118E8"/>
    <w:rsid w:val="00411C3A"/>
    <w:rsid w:val="00412521"/>
    <w:rsid w:val="0041277F"/>
    <w:rsid w:val="00412A3A"/>
    <w:rsid w:val="0041309A"/>
    <w:rsid w:val="00413371"/>
    <w:rsid w:val="0041343E"/>
    <w:rsid w:val="004136C8"/>
    <w:rsid w:val="00413F76"/>
    <w:rsid w:val="0041442F"/>
    <w:rsid w:val="00414E53"/>
    <w:rsid w:val="00415033"/>
    <w:rsid w:val="004153A2"/>
    <w:rsid w:val="0041568B"/>
    <w:rsid w:val="00415BFC"/>
    <w:rsid w:val="004164F5"/>
    <w:rsid w:val="00417618"/>
    <w:rsid w:val="00417982"/>
    <w:rsid w:val="00417E4F"/>
    <w:rsid w:val="0042167A"/>
    <w:rsid w:val="004220C4"/>
    <w:rsid w:val="00422BAD"/>
    <w:rsid w:val="0042315F"/>
    <w:rsid w:val="0042330F"/>
    <w:rsid w:val="0042334F"/>
    <w:rsid w:val="00424064"/>
    <w:rsid w:val="00424C7F"/>
    <w:rsid w:val="00425EC6"/>
    <w:rsid w:val="00426EA3"/>
    <w:rsid w:val="004273F7"/>
    <w:rsid w:val="00427A12"/>
    <w:rsid w:val="0043028F"/>
    <w:rsid w:val="004302E9"/>
    <w:rsid w:val="00430486"/>
    <w:rsid w:val="00430C49"/>
    <w:rsid w:val="0043101A"/>
    <w:rsid w:val="00431B5A"/>
    <w:rsid w:val="004327CA"/>
    <w:rsid w:val="004327FB"/>
    <w:rsid w:val="004343E2"/>
    <w:rsid w:val="00434A09"/>
    <w:rsid w:val="00434B1C"/>
    <w:rsid w:val="004372EB"/>
    <w:rsid w:val="004378BB"/>
    <w:rsid w:val="00437D07"/>
    <w:rsid w:val="00440724"/>
    <w:rsid w:val="00440EFC"/>
    <w:rsid w:val="004416F0"/>
    <w:rsid w:val="00441BFF"/>
    <w:rsid w:val="00441ED2"/>
    <w:rsid w:val="004425FF"/>
    <w:rsid w:val="00442671"/>
    <w:rsid w:val="00442695"/>
    <w:rsid w:val="00442A6C"/>
    <w:rsid w:val="00442CD0"/>
    <w:rsid w:val="00445C88"/>
    <w:rsid w:val="00446039"/>
    <w:rsid w:val="004467FA"/>
    <w:rsid w:val="00446D04"/>
    <w:rsid w:val="00446DBE"/>
    <w:rsid w:val="0044758B"/>
    <w:rsid w:val="004475AA"/>
    <w:rsid w:val="00447889"/>
    <w:rsid w:val="00447C37"/>
    <w:rsid w:val="00450DC0"/>
    <w:rsid w:val="00451119"/>
    <w:rsid w:val="00451741"/>
    <w:rsid w:val="00452AD1"/>
    <w:rsid w:val="004533EF"/>
    <w:rsid w:val="00455CEE"/>
    <w:rsid w:val="00456953"/>
    <w:rsid w:val="00456968"/>
    <w:rsid w:val="00456A43"/>
    <w:rsid w:val="004573DB"/>
    <w:rsid w:val="00457C02"/>
    <w:rsid w:val="0046121D"/>
    <w:rsid w:val="004613EB"/>
    <w:rsid w:val="004617E3"/>
    <w:rsid w:val="00462145"/>
    <w:rsid w:val="00462EA5"/>
    <w:rsid w:val="00463683"/>
    <w:rsid w:val="004636A9"/>
    <w:rsid w:val="00463B73"/>
    <w:rsid w:val="00463F8F"/>
    <w:rsid w:val="004641A7"/>
    <w:rsid w:val="00464EF2"/>
    <w:rsid w:val="0046532F"/>
    <w:rsid w:val="004654CF"/>
    <w:rsid w:val="00465906"/>
    <w:rsid w:val="00465ABD"/>
    <w:rsid w:val="0046674D"/>
    <w:rsid w:val="00466DB2"/>
    <w:rsid w:val="004673B3"/>
    <w:rsid w:val="00470553"/>
    <w:rsid w:val="00470867"/>
    <w:rsid w:val="0047501B"/>
    <w:rsid w:val="0047789C"/>
    <w:rsid w:val="00477918"/>
    <w:rsid w:val="00477EA2"/>
    <w:rsid w:val="004800D5"/>
    <w:rsid w:val="004805B0"/>
    <w:rsid w:val="00481734"/>
    <w:rsid w:val="004818B2"/>
    <w:rsid w:val="00481F52"/>
    <w:rsid w:val="00482008"/>
    <w:rsid w:val="00482BB5"/>
    <w:rsid w:val="00482F71"/>
    <w:rsid w:val="004833BD"/>
    <w:rsid w:val="00483482"/>
    <w:rsid w:val="00483CCC"/>
    <w:rsid w:val="00483CCE"/>
    <w:rsid w:val="00483F0B"/>
    <w:rsid w:val="0048411A"/>
    <w:rsid w:val="00484539"/>
    <w:rsid w:val="0048491A"/>
    <w:rsid w:val="004850BC"/>
    <w:rsid w:val="004855E7"/>
    <w:rsid w:val="00485919"/>
    <w:rsid w:val="00486DF8"/>
    <w:rsid w:val="00487389"/>
    <w:rsid w:val="00487A32"/>
    <w:rsid w:val="00487A9F"/>
    <w:rsid w:val="00487D1C"/>
    <w:rsid w:val="0049061D"/>
    <w:rsid w:val="00490680"/>
    <w:rsid w:val="00490A38"/>
    <w:rsid w:val="00490F44"/>
    <w:rsid w:val="00491C7A"/>
    <w:rsid w:val="00491F6D"/>
    <w:rsid w:val="00492270"/>
    <w:rsid w:val="00493757"/>
    <w:rsid w:val="00493FBA"/>
    <w:rsid w:val="00494C1E"/>
    <w:rsid w:val="00495B2E"/>
    <w:rsid w:val="00495C6A"/>
    <w:rsid w:val="004972A9"/>
    <w:rsid w:val="00497656"/>
    <w:rsid w:val="00497CF1"/>
    <w:rsid w:val="00497E3F"/>
    <w:rsid w:val="004A13FD"/>
    <w:rsid w:val="004A1D94"/>
    <w:rsid w:val="004A24C8"/>
    <w:rsid w:val="004A25F8"/>
    <w:rsid w:val="004A2E9F"/>
    <w:rsid w:val="004A327F"/>
    <w:rsid w:val="004A3654"/>
    <w:rsid w:val="004A386D"/>
    <w:rsid w:val="004A3EE9"/>
    <w:rsid w:val="004A442C"/>
    <w:rsid w:val="004A5249"/>
    <w:rsid w:val="004A59D4"/>
    <w:rsid w:val="004A7028"/>
    <w:rsid w:val="004A71C4"/>
    <w:rsid w:val="004A7515"/>
    <w:rsid w:val="004A77FD"/>
    <w:rsid w:val="004B024D"/>
    <w:rsid w:val="004B044D"/>
    <w:rsid w:val="004B0D4E"/>
    <w:rsid w:val="004B1476"/>
    <w:rsid w:val="004B16DB"/>
    <w:rsid w:val="004B192F"/>
    <w:rsid w:val="004B2251"/>
    <w:rsid w:val="004B3539"/>
    <w:rsid w:val="004B48FD"/>
    <w:rsid w:val="004B7110"/>
    <w:rsid w:val="004C087F"/>
    <w:rsid w:val="004C0F76"/>
    <w:rsid w:val="004C14A0"/>
    <w:rsid w:val="004C1DD7"/>
    <w:rsid w:val="004C23DE"/>
    <w:rsid w:val="004C283C"/>
    <w:rsid w:val="004C2C7A"/>
    <w:rsid w:val="004C2D3E"/>
    <w:rsid w:val="004C417D"/>
    <w:rsid w:val="004C49D6"/>
    <w:rsid w:val="004C4B85"/>
    <w:rsid w:val="004C51A8"/>
    <w:rsid w:val="004C613C"/>
    <w:rsid w:val="004C6758"/>
    <w:rsid w:val="004C69C5"/>
    <w:rsid w:val="004C6D0F"/>
    <w:rsid w:val="004C6EA1"/>
    <w:rsid w:val="004C6F37"/>
    <w:rsid w:val="004C72D9"/>
    <w:rsid w:val="004C78E1"/>
    <w:rsid w:val="004C7FB3"/>
    <w:rsid w:val="004D00AB"/>
    <w:rsid w:val="004D0442"/>
    <w:rsid w:val="004D0518"/>
    <w:rsid w:val="004D10C0"/>
    <w:rsid w:val="004D1E0F"/>
    <w:rsid w:val="004D2072"/>
    <w:rsid w:val="004D3904"/>
    <w:rsid w:val="004D4421"/>
    <w:rsid w:val="004D46FA"/>
    <w:rsid w:val="004D479D"/>
    <w:rsid w:val="004D4876"/>
    <w:rsid w:val="004D50A2"/>
    <w:rsid w:val="004D56EE"/>
    <w:rsid w:val="004D5C2C"/>
    <w:rsid w:val="004D650D"/>
    <w:rsid w:val="004D7433"/>
    <w:rsid w:val="004D7E7C"/>
    <w:rsid w:val="004E016C"/>
    <w:rsid w:val="004E044A"/>
    <w:rsid w:val="004E11F8"/>
    <w:rsid w:val="004E221A"/>
    <w:rsid w:val="004E23F1"/>
    <w:rsid w:val="004E2B4D"/>
    <w:rsid w:val="004E2DBB"/>
    <w:rsid w:val="004E3115"/>
    <w:rsid w:val="004E37DC"/>
    <w:rsid w:val="004E3976"/>
    <w:rsid w:val="004E493D"/>
    <w:rsid w:val="004E4981"/>
    <w:rsid w:val="004E4A74"/>
    <w:rsid w:val="004E4CCF"/>
    <w:rsid w:val="004E51A9"/>
    <w:rsid w:val="004E5427"/>
    <w:rsid w:val="004E5596"/>
    <w:rsid w:val="004E636E"/>
    <w:rsid w:val="004E66F9"/>
    <w:rsid w:val="004E6AB8"/>
    <w:rsid w:val="004E7B21"/>
    <w:rsid w:val="004E7FB2"/>
    <w:rsid w:val="004F0599"/>
    <w:rsid w:val="004F0EDB"/>
    <w:rsid w:val="004F1C5F"/>
    <w:rsid w:val="004F1F0A"/>
    <w:rsid w:val="004F208C"/>
    <w:rsid w:val="004F21DB"/>
    <w:rsid w:val="004F2F01"/>
    <w:rsid w:val="004F42FD"/>
    <w:rsid w:val="004F4943"/>
    <w:rsid w:val="004F5001"/>
    <w:rsid w:val="004F563F"/>
    <w:rsid w:val="004F62B2"/>
    <w:rsid w:val="004F657A"/>
    <w:rsid w:val="004F6CF8"/>
    <w:rsid w:val="004F7061"/>
    <w:rsid w:val="004F7982"/>
    <w:rsid w:val="00501805"/>
    <w:rsid w:val="00501B28"/>
    <w:rsid w:val="00501BF7"/>
    <w:rsid w:val="00502C6E"/>
    <w:rsid w:val="0050409F"/>
    <w:rsid w:val="005042D9"/>
    <w:rsid w:val="005045BD"/>
    <w:rsid w:val="00504962"/>
    <w:rsid w:val="00504FE9"/>
    <w:rsid w:val="00505E71"/>
    <w:rsid w:val="0050672D"/>
    <w:rsid w:val="005071F2"/>
    <w:rsid w:val="00507C9F"/>
    <w:rsid w:val="00510741"/>
    <w:rsid w:val="00510A81"/>
    <w:rsid w:val="00510C7C"/>
    <w:rsid w:val="0051127B"/>
    <w:rsid w:val="00512AB4"/>
    <w:rsid w:val="00513360"/>
    <w:rsid w:val="0051373A"/>
    <w:rsid w:val="00513772"/>
    <w:rsid w:val="0051399F"/>
    <w:rsid w:val="00513A67"/>
    <w:rsid w:val="00513C7C"/>
    <w:rsid w:val="00513DC1"/>
    <w:rsid w:val="00513F24"/>
    <w:rsid w:val="00515693"/>
    <w:rsid w:val="00516029"/>
    <w:rsid w:val="00516D32"/>
    <w:rsid w:val="005171B9"/>
    <w:rsid w:val="00520BB2"/>
    <w:rsid w:val="005225F4"/>
    <w:rsid w:val="0052282B"/>
    <w:rsid w:val="00522E67"/>
    <w:rsid w:val="005245C3"/>
    <w:rsid w:val="00524A20"/>
    <w:rsid w:val="0052537F"/>
    <w:rsid w:val="00525441"/>
    <w:rsid w:val="00525762"/>
    <w:rsid w:val="00526D88"/>
    <w:rsid w:val="005270AC"/>
    <w:rsid w:val="0052766B"/>
    <w:rsid w:val="005302D0"/>
    <w:rsid w:val="00530413"/>
    <w:rsid w:val="0053067C"/>
    <w:rsid w:val="00530EE6"/>
    <w:rsid w:val="00531420"/>
    <w:rsid w:val="00531C8D"/>
    <w:rsid w:val="00532861"/>
    <w:rsid w:val="00532AE3"/>
    <w:rsid w:val="00532DC3"/>
    <w:rsid w:val="005336D4"/>
    <w:rsid w:val="0053384D"/>
    <w:rsid w:val="00533C2F"/>
    <w:rsid w:val="0053461D"/>
    <w:rsid w:val="005347B4"/>
    <w:rsid w:val="00534AB2"/>
    <w:rsid w:val="00534E17"/>
    <w:rsid w:val="00534EDE"/>
    <w:rsid w:val="00535356"/>
    <w:rsid w:val="005358CC"/>
    <w:rsid w:val="00535FAE"/>
    <w:rsid w:val="005363E0"/>
    <w:rsid w:val="005364B6"/>
    <w:rsid w:val="00536A83"/>
    <w:rsid w:val="00536DF4"/>
    <w:rsid w:val="0053778B"/>
    <w:rsid w:val="005405BB"/>
    <w:rsid w:val="005407AF"/>
    <w:rsid w:val="005407C0"/>
    <w:rsid w:val="00540E38"/>
    <w:rsid w:val="005411AD"/>
    <w:rsid w:val="005416AE"/>
    <w:rsid w:val="00541C56"/>
    <w:rsid w:val="00542CAA"/>
    <w:rsid w:val="0054337B"/>
    <w:rsid w:val="0054343B"/>
    <w:rsid w:val="00544C39"/>
    <w:rsid w:val="00545087"/>
    <w:rsid w:val="00545B21"/>
    <w:rsid w:val="00545EBE"/>
    <w:rsid w:val="005467AC"/>
    <w:rsid w:val="00546F3E"/>
    <w:rsid w:val="0054700A"/>
    <w:rsid w:val="00550B61"/>
    <w:rsid w:val="0055105D"/>
    <w:rsid w:val="005530EB"/>
    <w:rsid w:val="00553646"/>
    <w:rsid w:val="00553905"/>
    <w:rsid w:val="00553EE8"/>
    <w:rsid w:val="00555127"/>
    <w:rsid w:val="00555258"/>
    <w:rsid w:val="005553D1"/>
    <w:rsid w:val="00555566"/>
    <w:rsid w:val="005560BF"/>
    <w:rsid w:val="005561EA"/>
    <w:rsid w:val="00556789"/>
    <w:rsid w:val="00556B7C"/>
    <w:rsid w:val="00556BB8"/>
    <w:rsid w:val="00560F41"/>
    <w:rsid w:val="0056137B"/>
    <w:rsid w:val="00562AA1"/>
    <w:rsid w:val="00562F5C"/>
    <w:rsid w:val="00563124"/>
    <w:rsid w:val="005644BA"/>
    <w:rsid w:val="00565456"/>
    <w:rsid w:val="00566DFA"/>
    <w:rsid w:val="0056709B"/>
    <w:rsid w:val="00570703"/>
    <w:rsid w:val="005717F3"/>
    <w:rsid w:val="005731FE"/>
    <w:rsid w:val="00573D07"/>
    <w:rsid w:val="00573FA1"/>
    <w:rsid w:val="005763B8"/>
    <w:rsid w:val="00576771"/>
    <w:rsid w:val="00576990"/>
    <w:rsid w:val="00576A5A"/>
    <w:rsid w:val="00576BBB"/>
    <w:rsid w:val="00576D42"/>
    <w:rsid w:val="00576E90"/>
    <w:rsid w:val="00577A0D"/>
    <w:rsid w:val="00577B7D"/>
    <w:rsid w:val="00580073"/>
    <w:rsid w:val="00580D50"/>
    <w:rsid w:val="00581128"/>
    <w:rsid w:val="00581D79"/>
    <w:rsid w:val="00581E6B"/>
    <w:rsid w:val="0058235E"/>
    <w:rsid w:val="0058273B"/>
    <w:rsid w:val="00582A03"/>
    <w:rsid w:val="00582D42"/>
    <w:rsid w:val="0058377A"/>
    <w:rsid w:val="00584288"/>
    <w:rsid w:val="00584D1D"/>
    <w:rsid w:val="00586369"/>
    <w:rsid w:val="00586C2D"/>
    <w:rsid w:val="00586ECD"/>
    <w:rsid w:val="00587030"/>
    <w:rsid w:val="005879CC"/>
    <w:rsid w:val="00587BC2"/>
    <w:rsid w:val="005901C2"/>
    <w:rsid w:val="005902D5"/>
    <w:rsid w:val="00591290"/>
    <w:rsid w:val="005921C8"/>
    <w:rsid w:val="00592430"/>
    <w:rsid w:val="00592931"/>
    <w:rsid w:val="00592E2D"/>
    <w:rsid w:val="00593920"/>
    <w:rsid w:val="00593D45"/>
    <w:rsid w:val="005942A4"/>
    <w:rsid w:val="005952F7"/>
    <w:rsid w:val="00595602"/>
    <w:rsid w:val="005960EF"/>
    <w:rsid w:val="005962ED"/>
    <w:rsid w:val="00596D7E"/>
    <w:rsid w:val="00597950"/>
    <w:rsid w:val="00597C05"/>
    <w:rsid w:val="00597E91"/>
    <w:rsid w:val="005A0A2E"/>
    <w:rsid w:val="005A0DA4"/>
    <w:rsid w:val="005A1606"/>
    <w:rsid w:val="005A30A1"/>
    <w:rsid w:val="005A3630"/>
    <w:rsid w:val="005A366D"/>
    <w:rsid w:val="005A3D7A"/>
    <w:rsid w:val="005A407E"/>
    <w:rsid w:val="005A462D"/>
    <w:rsid w:val="005A5CCF"/>
    <w:rsid w:val="005A6152"/>
    <w:rsid w:val="005A7CFF"/>
    <w:rsid w:val="005A7D92"/>
    <w:rsid w:val="005B00F2"/>
    <w:rsid w:val="005B0356"/>
    <w:rsid w:val="005B07C6"/>
    <w:rsid w:val="005B169B"/>
    <w:rsid w:val="005B16B1"/>
    <w:rsid w:val="005B1992"/>
    <w:rsid w:val="005B1A8A"/>
    <w:rsid w:val="005B2E60"/>
    <w:rsid w:val="005B3332"/>
    <w:rsid w:val="005B374E"/>
    <w:rsid w:val="005B54E8"/>
    <w:rsid w:val="005B5E66"/>
    <w:rsid w:val="005B7222"/>
    <w:rsid w:val="005C0DEF"/>
    <w:rsid w:val="005C1ADD"/>
    <w:rsid w:val="005C357A"/>
    <w:rsid w:val="005C35E2"/>
    <w:rsid w:val="005C49A3"/>
    <w:rsid w:val="005C4A9C"/>
    <w:rsid w:val="005C56D5"/>
    <w:rsid w:val="005C57AE"/>
    <w:rsid w:val="005C6D8F"/>
    <w:rsid w:val="005C6E9F"/>
    <w:rsid w:val="005C70E3"/>
    <w:rsid w:val="005C7FE3"/>
    <w:rsid w:val="005D0428"/>
    <w:rsid w:val="005D0D67"/>
    <w:rsid w:val="005D117A"/>
    <w:rsid w:val="005D1195"/>
    <w:rsid w:val="005D2AA0"/>
    <w:rsid w:val="005D2FF2"/>
    <w:rsid w:val="005D3574"/>
    <w:rsid w:val="005D35E3"/>
    <w:rsid w:val="005D4969"/>
    <w:rsid w:val="005D54FC"/>
    <w:rsid w:val="005D593E"/>
    <w:rsid w:val="005D7780"/>
    <w:rsid w:val="005D78FA"/>
    <w:rsid w:val="005D7CF1"/>
    <w:rsid w:val="005E0975"/>
    <w:rsid w:val="005E1067"/>
    <w:rsid w:val="005E248B"/>
    <w:rsid w:val="005E33DD"/>
    <w:rsid w:val="005E3449"/>
    <w:rsid w:val="005E38D9"/>
    <w:rsid w:val="005E396D"/>
    <w:rsid w:val="005E44C0"/>
    <w:rsid w:val="005E4D82"/>
    <w:rsid w:val="005E7385"/>
    <w:rsid w:val="005E7401"/>
    <w:rsid w:val="005E7DF5"/>
    <w:rsid w:val="005E7EE1"/>
    <w:rsid w:val="005E7FE2"/>
    <w:rsid w:val="005F0B1D"/>
    <w:rsid w:val="005F118B"/>
    <w:rsid w:val="005F1192"/>
    <w:rsid w:val="005F11C2"/>
    <w:rsid w:val="005F2F96"/>
    <w:rsid w:val="005F3565"/>
    <w:rsid w:val="005F4E36"/>
    <w:rsid w:val="005F5AE3"/>
    <w:rsid w:val="005F5FB4"/>
    <w:rsid w:val="005F6B61"/>
    <w:rsid w:val="005F6CD7"/>
    <w:rsid w:val="005F7440"/>
    <w:rsid w:val="0060095D"/>
    <w:rsid w:val="006017D8"/>
    <w:rsid w:val="00601A35"/>
    <w:rsid w:val="00602249"/>
    <w:rsid w:val="00602BEC"/>
    <w:rsid w:val="00602DD7"/>
    <w:rsid w:val="0060371E"/>
    <w:rsid w:val="00604520"/>
    <w:rsid w:val="0060453C"/>
    <w:rsid w:val="00604B99"/>
    <w:rsid w:val="006055DA"/>
    <w:rsid w:val="006056E0"/>
    <w:rsid w:val="00605CA1"/>
    <w:rsid w:val="006061ED"/>
    <w:rsid w:val="0060623A"/>
    <w:rsid w:val="0060636D"/>
    <w:rsid w:val="00606D16"/>
    <w:rsid w:val="00607D51"/>
    <w:rsid w:val="00607DA8"/>
    <w:rsid w:val="00607F42"/>
    <w:rsid w:val="0061482B"/>
    <w:rsid w:val="006158C0"/>
    <w:rsid w:val="006166DE"/>
    <w:rsid w:val="00616B9E"/>
    <w:rsid w:val="00617160"/>
    <w:rsid w:val="006175E0"/>
    <w:rsid w:val="00620422"/>
    <w:rsid w:val="006205C5"/>
    <w:rsid w:val="00620F14"/>
    <w:rsid w:val="00621811"/>
    <w:rsid w:val="00621EE2"/>
    <w:rsid w:val="006236D0"/>
    <w:rsid w:val="00624731"/>
    <w:rsid w:val="006254B7"/>
    <w:rsid w:val="00626019"/>
    <w:rsid w:val="006260F9"/>
    <w:rsid w:val="006275EC"/>
    <w:rsid w:val="00627812"/>
    <w:rsid w:val="006301A6"/>
    <w:rsid w:val="0063088B"/>
    <w:rsid w:val="0063179B"/>
    <w:rsid w:val="00631B51"/>
    <w:rsid w:val="006321F1"/>
    <w:rsid w:val="0063282B"/>
    <w:rsid w:val="006334BA"/>
    <w:rsid w:val="00634D88"/>
    <w:rsid w:val="00634E5F"/>
    <w:rsid w:val="00635F5F"/>
    <w:rsid w:val="00636B48"/>
    <w:rsid w:val="00637278"/>
    <w:rsid w:val="00637A08"/>
    <w:rsid w:val="00637B89"/>
    <w:rsid w:val="006402AF"/>
    <w:rsid w:val="006403EA"/>
    <w:rsid w:val="00640E4F"/>
    <w:rsid w:val="00641DDB"/>
    <w:rsid w:val="00641F40"/>
    <w:rsid w:val="006422B8"/>
    <w:rsid w:val="00642A0A"/>
    <w:rsid w:val="00642A2A"/>
    <w:rsid w:val="00642B84"/>
    <w:rsid w:val="00642C75"/>
    <w:rsid w:val="006431B7"/>
    <w:rsid w:val="00643995"/>
    <w:rsid w:val="00643A54"/>
    <w:rsid w:val="0064403E"/>
    <w:rsid w:val="00644242"/>
    <w:rsid w:val="006452F9"/>
    <w:rsid w:val="006452FF"/>
    <w:rsid w:val="00645916"/>
    <w:rsid w:val="0064785E"/>
    <w:rsid w:val="00650163"/>
    <w:rsid w:val="00651621"/>
    <w:rsid w:val="0065178B"/>
    <w:rsid w:val="00651BFB"/>
    <w:rsid w:val="00651E8B"/>
    <w:rsid w:val="00652162"/>
    <w:rsid w:val="006523D9"/>
    <w:rsid w:val="0065284A"/>
    <w:rsid w:val="006533B0"/>
    <w:rsid w:val="00653A6B"/>
    <w:rsid w:val="00654793"/>
    <w:rsid w:val="00654A2B"/>
    <w:rsid w:val="00655104"/>
    <w:rsid w:val="006551B8"/>
    <w:rsid w:val="006563A2"/>
    <w:rsid w:val="0065691D"/>
    <w:rsid w:val="00656964"/>
    <w:rsid w:val="00656D42"/>
    <w:rsid w:val="006574AA"/>
    <w:rsid w:val="006575B5"/>
    <w:rsid w:val="006577F4"/>
    <w:rsid w:val="00660D18"/>
    <w:rsid w:val="00660D21"/>
    <w:rsid w:val="00660EF5"/>
    <w:rsid w:val="006612BF"/>
    <w:rsid w:val="00661802"/>
    <w:rsid w:val="00662419"/>
    <w:rsid w:val="006626C0"/>
    <w:rsid w:val="00662AA4"/>
    <w:rsid w:val="00663063"/>
    <w:rsid w:val="00663D8B"/>
    <w:rsid w:val="00664419"/>
    <w:rsid w:val="006644AA"/>
    <w:rsid w:val="006649A1"/>
    <w:rsid w:val="00664AD5"/>
    <w:rsid w:val="006666FF"/>
    <w:rsid w:val="00666794"/>
    <w:rsid w:val="00667226"/>
    <w:rsid w:val="006672EA"/>
    <w:rsid w:val="00670EA7"/>
    <w:rsid w:val="00671D35"/>
    <w:rsid w:val="0067369D"/>
    <w:rsid w:val="00673A18"/>
    <w:rsid w:val="00675743"/>
    <w:rsid w:val="006766CE"/>
    <w:rsid w:val="00676C67"/>
    <w:rsid w:val="00680372"/>
    <w:rsid w:val="00680ADC"/>
    <w:rsid w:val="006813F1"/>
    <w:rsid w:val="00682312"/>
    <w:rsid w:val="006829AB"/>
    <w:rsid w:val="006832DF"/>
    <w:rsid w:val="00683387"/>
    <w:rsid w:val="00684883"/>
    <w:rsid w:val="006858BF"/>
    <w:rsid w:val="00685DB0"/>
    <w:rsid w:val="0068686C"/>
    <w:rsid w:val="00686EE4"/>
    <w:rsid w:val="006872C2"/>
    <w:rsid w:val="00687682"/>
    <w:rsid w:val="006877E0"/>
    <w:rsid w:val="00687855"/>
    <w:rsid w:val="006900FB"/>
    <w:rsid w:val="00690395"/>
    <w:rsid w:val="006906C6"/>
    <w:rsid w:val="00690A96"/>
    <w:rsid w:val="00690D9C"/>
    <w:rsid w:val="00690FC8"/>
    <w:rsid w:val="00691086"/>
    <w:rsid w:val="0069168B"/>
    <w:rsid w:val="00691B6E"/>
    <w:rsid w:val="00691BC3"/>
    <w:rsid w:val="00691C43"/>
    <w:rsid w:val="006921AC"/>
    <w:rsid w:val="006931F0"/>
    <w:rsid w:val="0069321B"/>
    <w:rsid w:val="00693419"/>
    <w:rsid w:val="00693803"/>
    <w:rsid w:val="006939FF"/>
    <w:rsid w:val="0069405B"/>
    <w:rsid w:val="0069475F"/>
    <w:rsid w:val="00694A5B"/>
    <w:rsid w:val="00694CDE"/>
    <w:rsid w:val="006950B3"/>
    <w:rsid w:val="00695308"/>
    <w:rsid w:val="00695C83"/>
    <w:rsid w:val="00695DB1"/>
    <w:rsid w:val="0069661B"/>
    <w:rsid w:val="00696D74"/>
    <w:rsid w:val="00697557"/>
    <w:rsid w:val="00697643"/>
    <w:rsid w:val="00697753"/>
    <w:rsid w:val="00697C61"/>
    <w:rsid w:val="00697FB2"/>
    <w:rsid w:val="006A01CF"/>
    <w:rsid w:val="006A0D62"/>
    <w:rsid w:val="006A10C2"/>
    <w:rsid w:val="006A1B38"/>
    <w:rsid w:val="006A1EF1"/>
    <w:rsid w:val="006A20DB"/>
    <w:rsid w:val="006A210C"/>
    <w:rsid w:val="006A263E"/>
    <w:rsid w:val="006A3C57"/>
    <w:rsid w:val="006A3F63"/>
    <w:rsid w:val="006A4EAE"/>
    <w:rsid w:val="006A4F1D"/>
    <w:rsid w:val="006A57D0"/>
    <w:rsid w:val="006A5C2A"/>
    <w:rsid w:val="006A6854"/>
    <w:rsid w:val="006A768A"/>
    <w:rsid w:val="006A77B7"/>
    <w:rsid w:val="006A7CC2"/>
    <w:rsid w:val="006B0266"/>
    <w:rsid w:val="006B03C4"/>
    <w:rsid w:val="006B0E36"/>
    <w:rsid w:val="006B1AA7"/>
    <w:rsid w:val="006B3499"/>
    <w:rsid w:val="006B5241"/>
    <w:rsid w:val="006B5573"/>
    <w:rsid w:val="006B588D"/>
    <w:rsid w:val="006B5B53"/>
    <w:rsid w:val="006B5D92"/>
    <w:rsid w:val="006B74AA"/>
    <w:rsid w:val="006C11E0"/>
    <w:rsid w:val="006C1DE6"/>
    <w:rsid w:val="006C206F"/>
    <w:rsid w:val="006C2815"/>
    <w:rsid w:val="006C3130"/>
    <w:rsid w:val="006C326D"/>
    <w:rsid w:val="006C37E7"/>
    <w:rsid w:val="006C3842"/>
    <w:rsid w:val="006C3AED"/>
    <w:rsid w:val="006C3B2C"/>
    <w:rsid w:val="006C3DD8"/>
    <w:rsid w:val="006C56FB"/>
    <w:rsid w:val="006C5B56"/>
    <w:rsid w:val="006C6843"/>
    <w:rsid w:val="006C6A14"/>
    <w:rsid w:val="006C6E79"/>
    <w:rsid w:val="006C7D9F"/>
    <w:rsid w:val="006D02C4"/>
    <w:rsid w:val="006D02EC"/>
    <w:rsid w:val="006D0A32"/>
    <w:rsid w:val="006D0BC4"/>
    <w:rsid w:val="006D2007"/>
    <w:rsid w:val="006D22BA"/>
    <w:rsid w:val="006D2BDF"/>
    <w:rsid w:val="006D3878"/>
    <w:rsid w:val="006D3949"/>
    <w:rsid w:val="006D4469"/>
    <w:rsid w:val="006D48BE"/>
    <w:rsid w:val="006D5022"/>
    <w:rsid w:val="006D5239"/>
    <w:rsid w:val="006D5A48"/>
    <w:rsid w:val="006D5BDF"/>
    <w:rsid w:val="006D6201"/>
    <w:rsid w:val="006D65A3"/>
    <w:rsid w:val="006E08B6"/>
    <w:rsid w:val="006E0E93"/>
    <w:rsid w:val="006E193A"/>
    <w:rsid w:val="006E2551"/>
    <w:rsid w:val="006E343F"/>
    <w:rsid w:val="006E3994"/>
    <w:rsid w:val="006E4855"/>
    <w:rsid w:val="006F1F17"/>
    <w:rsid w:val="006F27EF"/>
    <w:rsid w:val="006F2911"/>
    <w:rsid w:val="006F3543"/>
    <w:rsid w:val="006F3653"/>
    <w:rsid w:val="006F3842"/>
    <w:rsid w:val="006F5420"/>
    <w:rsid w:val="006F6269"/>
    <w:rsid w:val="006F7656"/>
    <w:rsid w:val="006F7807"/>
    <w:rsid w:val="006F7B3A"/>
    <w:rsid w:val="0070407A"/>
    <w:rsid w:val="007043EA"/>
    <w:rsid w:val="007056FB"/>
    <w:rsid w:val="00705A15"/>
    <w:rsid w:val="00706366"/>
    <w:rsid w:val="00706BED"/>
    <w:rsid w:val="00706DB5"/>
    <w:rsid w:val="007120A2"/>
    <w:rsid w:val="0071257F"/>
    <w:rsid w:val="00713975"/>
    <w:rsid w:val="00715461"/>
    <w:rsid w:val="007156C6"/>
    <w:rsid w:val="00716930"/>
    <w:rsid w:val="007171CF"/>
    <w:rsid w:val="007173E8"/>
    <w:rsid w:val="007175FB"/>
    <w:rsid w:val="00717DDE"/>
    <w:rsid w:val="00720F7D"/>
    <w:rsid w:val="007212EE"/>
    <w:rsid w:val="00721393"/>
    <w:rsid w:val="00722474"/>
    <w:rsid w:val="007240A7"/>
    <w:rsid w:val="00725229"/>
    <w:rsid w:val="00725496"/>
    <w:rsid w:val="00726E75"/>
    <w:rsid w:val="0072735C"/>
    <w:rsid w:val="007302E9"/>
    <w:rsid w:val="007305F3"/>
    <w:rsid w:val="00730E2A"/>
    <w:rsid w:val="007328E2"/>
    <w:rsid w:val="00732F3A"/>
    <w:rsid w:val="00733CE7"/>
    <w:rsid w:val="007343CB"/>
    <w:rsid w:val="00734C53"/>
    <w:rsid w:val="00734D1F"/>
    <w:rsid w:val="00734F63"/>
    <w:rsid w:val="0073504D"/>
    <w:rsid w:val="00735069"/>
    <w:rsid w:val="00735EC6"/>
    <w:rsid w:val="0073684D"/>
    <w:rsid w:val="00736A2A"/>
    <w:rsid w:val="00737387"/>
    <w:rsid w:val="007374BD"/>
    <w:rsid w:val="00737FC5"/>
    <w:rsid w:val="007415C3"/>
    <w:rsid w:val="0074166B"/>
    <w:rsid w:val="00741B17"/>
    <w:rsid w:val="00741C79"/>
    <w:rsid w:val="00741F84"/>
    <w:rsid w:val="00742DAC"/>
    <w:rsid w:val="00742E02"/>
    <w:rsid w:val="00742EEE"/>
    <w:rsid w:val="007435E0"/>
    <w:rsid w:val="007437C9"/>
    <w:rsid w:val="00745F45"/>
    <w:rsid w:val="00745F86"/>
    <w:rsid w:val="007460FD"/>
    <w:rsid w:val="00746A79"/>
    <w:rsid w:val="00746DD7"/>
    <w:rsid w:val="00747777"/>
    <w:rsid w:val="007477F2"/>
    <w:rsid w:val="00747B18"/>
    <w:rsid w:val="00750236"/>
    <w:rsid w:val="00750375"/>
    <w:rsid w:val="007504EC"/>
    <w:rsid w:val="00750A0C"/>
    <w:rsid w:val="00751AB9"/>
    <w:rsid w:val="00751CC6"/>
    <w:rsid w:val="00752658"/>
    <w:rsid w:val="00752E64"/>
    <w:rsid w:val="00753264"/>
    <w:rsid w:val="007540DC"/>
    <w:rsid w:val="00754305"/>
    <w:rsid w:val="00754DE9"/>
    <w:rsid w:val="00754E4C"/>
    <w:rsid w:val="00755A7E"/>
    <w:rsid w:val="00755F93"/>
    <w:rsid w:val="007560B9"/>
    <w:rsid w:val="007564D7"/>
    <w:rsid w:val="007566FE"/>
    <w:rsid w:val="00756A0A"/>
    <w:rsid w:val="00757578"/>
    <w:rsid w:val="0075759D"/>
    <w:rsid w:val="0075787F"/>
    <w:rsid w:val="00757D59"/>
    <w:rsid w:val="00757F6C"/>
    <w:rsid w:val="00757FF0"/>
    <w:rsid w:val="0076154F"/>
    <w:rsid w:val="00761A85"/>
    <w:rsid w:val="0076213A"/>
    <w:rsid w:val="00762972"/>
    <w:rsid w:val="00762D0D"/>
    <w:rsid w:val="00762DAF"/>
    <w:rsid w:val="0076330F"/>
    <w:rsid w:val="00763E2C"/>
    <w:rsid w:val="00764F63"/>
    <w:rsid w:val="00765140"/>
    <w:rsid w:val="0076566A"/>
    <w:rsid w:val="00765E94"/>
    <w:rsid w:val="00766218"/>
    <w:rsid w:val="0076683E"/>
    <w:rsid w:val="007669D0"/>
    <w:rsid w:val="00767687"/>
    <w:rsid w:val="00770A87"/>
    <w:rsid w:val="007711DE"/>
    <w:rsid w:val="007719E3"/>
    <w:rsid w:val="00771BC1"/>
    <w:rsid w:val="007720E6"/>
    <w:rsid w:val="007728B2"/>
    <w:rsid w:val="00774A9F"/>
    <w:rsid w:val="0077577C"/>
    <w:rsid w:val="007765BB"/>
    <w:rsid w:val="00780055"/>
    <w:rsid w:val="00780631"/>
    <w:rsid w:val="007807B6"/>
    <w:rsid w:val="00780AB2"/>
    <w:rsid w:val="00780F08"/>
    <w:rsid w:val="00782495"/>
    <w:rsid w:val="00782D3E"/>
    <w:rsid w:val="00782FC1"/>
    <w:rsid w:val="007835E4"/>
    <w:rsid w:val="00783830"/>
    <w:rsid w:val="00784569"/>
    <w:rsid w:val="007856B2"/>
    <w:rsid w:val="00785DA9"/>
    <w:rsid w:val="00786FB8"/>
    <w:rsid w:val="00787620"/>
    <w:rsid w:val="00792349"/>
    <w:rsid w:val="00792767"/>
    <w:rsid w:val="00795BCD"/>
    <w:rsid w:val="00795DC7"/>
    <w:rsid w:val="00796EE2"/>
    <w:rsid w:val="0079752F"/>
    <w:rsid w:val="007A0C0E"/>
    <w:rsid w:val="007A197D"/>
    <w:rsid w:val="007A1EAA"/>
    <w:rsid w:val="007A2017"/>
    <w:rsid w:val="007A238A"/>
    <w:rsid w:val="007A32BF"/>
    <w:rsid w:val="007A3458"/>
    <w:rsid w:val="007A397D"/>
    <w:rsid w:val="007A481C"/>
    <w:rsid w:val="007A49D7"/>
    <w:rsid w:val="007A5004"/>
    <w:rsid w:val="007A50E2"/>
    <w:rsid w:val="007A5382"/>
    <w:rsid w:val="007A626A"/>
    <w:rsid w:val="007A78A3"/>
    <w:rsid w:val="007B064E"/>
    <w:rsid w:val="007B0E76"/>
    <w:rsid w:val="007B1229"/>
    <w:rsid w:val="007B17B6"/>
    <w:rsid w:val="007B197A"/>
    <w:rsid w:val="007B3E00"/>
    <w:rsid w:val="007B4B5C"/>
    <w:rsid w:val="007B54ED"/>
    <w:rsid w:val="007B5809"/>
    <w:rsid w:val="007B6E73"/>
    <w:rsid w:val="007B75B4"/>
    <w:rsid w:val="007B7A2F"/>
    <w:rsid w:val="007C03C1"/>
    <w:rsid w:val="007C1198"/>
    <w:rsid w:val="007C1658"/>
    <w:rsid w:val="007C1B00"/>
    <w:rsid w:val="007C23EF"/>
    <w:rsid w:val="007C2677"/>
    <w:rsid w:val="007C2DBB"/>
    <w:rsid w:val="007C2DF5"/>
    <w:rsid w:val="007C321A"/>
    <w:rsid w:val="007C379A"/>
    <w:rsid w:val="007C3FC2"/>
    <w:rsid w:val="007C49B3"/>
    <w:rsid w:val="007C4AE5"/>
    <w:rsid w:val="007C63FF"/>
    <w:rsid w:val="007C6C1D"/>
    <w:rsid w:val="007C7291"/>
    <w:rsid w:val="007D0E42"/>
    <w:rsid w:val="007D1152"/>
    <w:rsid w:val="007D1244"/>
    <w:rsid w:val="007D20BF"/>
    <w:rsid w:val="007D44D8"/>
    <w:rsid w:val="007D4730"/>
    <w:rsid w:val="007D50FA"/>
    <w:rsid w:val="007D6529"/>
    <w:rsid w:val="007D678C"/>
    <w:rsid w:val="007D6E28"/>
    <w:rsid w:val="007D6E8F"/>
    <w:rsid w:val="007D739C"/>
    <w:rsid w:val="007D7904"/>
    <w:rsid w:val="007E025D"/>
    <w:rsid w:val="007E0BA6"/>
    <w:rsid w:val="007E1079"/>
    <w:rsid w:val="007E157B"/>
    <w:rsid w:val="007E16DA"/>
    <w:rsid w:val="007E2104"/>
    <w:rsid w:val="007E243E"/>
    <w:rsid w:val="007E4806"/>
    <w:rsid w:val="007E4F5A"/>
    <w:rsid w:val="007E4FFC"/>
    <w:rsid w:val="007E50E3"/>
    <w:rsid w:val="007E53E7"/>
    <w:rsid w:val="007E5B7C"/>
    <w:rsid w:val="007E6E9A"/>
    <w:rsid w:val="007E7B70"/>
    <w:rsid w:val="007F022E"/>
    <w:rsid w:val="007F0590"/>
    <w:rsid w:val="007F0B46"/>
    <w:rsid w:val="007F0CD6"/>
    <w:rsid w:val="007F18CD"/>
    <w:rsid w:val="007F1B52"/>
    <w:rsid w:val="007F2042"/>
    <w:rsid w:val="007F2100"/>
    <w:rsid w:val="007F2A50"/>
    <w:rsid w:val="007F3419"/>
    <w:rsid w:val="007F3B81"/>
    <w:rsid w:val="007F3E09"/>
    <w:rsid w:val="007F407E"/>
    <w:rsid w:val="007F4DE9"/>
    <w:rsid w:val="007F4FAD"/>
    <w:rsid w:val="007F5762"/>
    <w:rsid w:val="007F5CF5"/>
    <w:rsid w:val="007F5FB8"/>
    <w:rsid w:val="007F67D5"/>
    <w:rsid w:val="007F78B1"/>
    <w:rsid w:val="007F79AB"/>
    <w:rsid w:val="007F7A68"/>
    <w:rsid w:val="00800EFB"/>
    <w:rsid w:val="0080168D"/>
    <w:rsid w:val="00801C5E"/>
    <w:rsid w:val="00802539"/>
    <w:rsid w:val="00802A8C"/>
    <w:rsid w:val="008039B9"/>
    <w:rsid w:val="00803E8C"/>
    <w:rsid w:val="008043C6"/>
    <w:rsid w:val="00804918"/>
    <w:rsid w:val="00804C39"/>
    <w:rsid w:val="00805BDC"/>
    <w:rsid w:val="0080635A"/>
    <w:rsid w:val="008079E9"/>
    <w:rsid w:val="008110C5"/>
    <w:rsid w:val="008114FD"/>
    <w:rsid w:val="00811D8A"/>
    <w:rsid w:val="00811E59"/>
    <w:rsid w:val="00811FA5"/>
    <w:rsid w:val="00812929"/>
    <w:rsid w:val="008131D3"/>
    <w:rsid w:val="00813899"/>
    <w:rsid w:val="008143D7"/>
    <w:rsid w:val="008146E4"/>
    <w:rsid w:val="00816E40"/>
    <w:rsid w:val="00817A1E"/>
    <w:rsid w:val="00817A25"/>
    <w:rsid w:val="008209ED"/>
    <w:rsid w:val="00820D56"/>
    <w:rsid w:val="00821585"/>
    <w:rsid w:val="00821C82"/>
    <w:rsid w:val="0082224C"/>
    <w:rsid w:val="00822565"/>
    <w:rsid w:val="0082303C"/>
    <w:rsid w:val="00823735"/>
    <w:rsid w:val="008239B4"/>
    <w:rsid w:val="00823AA3"/>
    <w:rsid w:val="00823CB7"/>
    <w:rsid w:val="00823F7C"/>
    <w:rsid w:val="008244DC"/>
    <w:rsid w:val="00825026"/>
    <w:rsid w:val="0082509A"/>
    <w:rsid w:val="008253E7"/>
    <w:rsid w:val="00825F5F"/>
    <w:rsid w:val="00826119"/>
    <w:rsid w:val="008268E3"/>
    <w:rsid w:val="00826BA0"/>
    <w:rsid w:val="00826E28"/>
    <w:rsid w:val="00830819"/>
    <w:rsid w:val="00830A5D"/>
    <w:rsid w:val="0083263F"/>
    <w:rsid w:val="00832B17"/>
    <w:rsid w:val="00833C81"/>
    <w:rsid w:val="00833DD1"/>
    <w:rsid w:val="00833DF1"/>
    <w:rsid w:val="00833E9C"/>
    <w:rsid w:val="00834464"/>
    <w:rsid w:val="00835146"/>
    <w:rsid w:val="00835991"/>
    <w:rsid w:val="00835CBB"/>
    <w:rsid w:val="008363ED"/>
    <w:rsid w:val="0083645C"/>
    <w:rsid w:val="00836857"/>
    <w:rsid w:val="00842247"/>
    <w:rsid w:val="008424B8"/>
    <w:rsid w:val="00842D47"/>
    <w:rsid w:val="008445B3"/>
    <w:rsid w:val="00844996"/>
    <w:rsid w:val="00846072"/>
    <w:rsid w:val="008464AB"/>
    <w:rsid w:val="00846546"/>
    <w:rsid w:val="008474B1"/>
    <w:rsid w:val="008510FC"/>
    <w:rsid w:val="00851324"/>
    <w:rsid w:val="00851F74"/>
    <w:rsid w:val="008524E4"/>
    <w:rsid w:val="00852E25"/>
    <w:rsid w:val="008533F5"/>
    <w:rsid w:val="008538F2"/>
    <w:rsid w:val="00854828"/>
    <w:rsid w:val="00854D48"/>
    <w:rsid w:val="00855112"/>
    <w:rsid w:val="0085575E"/>
    <w:rsid w:val="00855C47"/>
    <w:rsid w:val="0085654E"/>
    <w:rsid w:val="008605A2"/>
    <w:rsid w:val="00860B3A"/>
    <w:rsid w:val="0086218A"/>
    <w:rsid w:val="00862665"/>
    <w:rsid w:val="00862709"/>
    <w:rsid w:val="00862924"/>
    <w:rsid w:val="0086298F"/>
    <w:rsid w:val="00862AAA"/>
    <w:rsid w:val="00863396"/>
    <w:rsid w:val="00863939"/>
    <w:rsid w:val="00864619"/>
    <w:rsid w:val="00866958"/>
    <w:rsid w:val="00870447"/>
    <w:rsid w:val="0087081B"/>
    <w:rsid w:val="00871783"/>
    <w:rsid w:val="0087204D"/>
    <w:rsid w:val="008724C3"/>
    <w:rsid w:val="0087260F"/>
    <w:rsid w:val="0087373F"/>
    <w:rsid w:val="00874015"/>
    <w:rsid w:val="00874A8C"/>
    <w:rsid w:val="00874C2A"/>
    <w:rsid w:val="00875121"/>
    <w:rsid w:val="008755C7"/>
    <w:rsid w:val="00875C53"/>
    <w:rsid w:val="008803DF"/>
    <w:rsid w:val="00880C9C"/>
    <w:rsid w:val="008839B3"/>
    <w:rsid w:val="00885A7F"/>
    <w:rsid w:val="00885B4C"/>
    <w:rsid w:val="008861CA"/>
    <w:rsid w:val="00886413"/>
    <w:rsid w:val="00886982"/>
    <w:rsid w:val="00886ABC"/>
    <w:rsid w:val="00887271"/>
    <w:rsid w:val="00887452"/>
    <w:rsid w:val="00887EDC"/>
    <w:rsid w:val="00890373"/>
    <w:rsid w:val="00890408"/>
    <w:rsid w:val="008904A5"/>
    <w:rsid w:val="00890791"/>
    <w:rsid w:val="00890BC6"/>
    <w:rsid w:val="00890E3C"/>
    <w:rsid w:val="008910BF"/>
    <w:rsid w:val="00891640"/>
    <w:rsid w:val="00891BCF"/>
    <w:rsid w:val="00891E8D"/>
    <w:rsid w:val="008925A4"/>
    <w:rsid w:val="00892A6E"/>
    <w:rsid w:val="008933A4"/>
    <w:rsid w:val="00893628"/>
    <w:rsid w:val="00893AB7"/>
    <w:rsid w:val="00893EB6"/>
    <w:rsid w:val="00894946"/>
    <w:rsid w:val="00894B25"/>
    <w:rsid w:val="00894E34"/>
    <w:rsid w:val="00895BCD"/>
    <w:rsid w:val="00895FF5"/>
    <w:rsid w:val="0089657B"/>
    <w:rsid w:val="00896FE5"/>
    <w:rsid w:val="008972AC"/>
    <w:rsid w:val="0089772A"/>
    <w:rsid w:val="00897983"/>
    <w:rsid w:val="008A009E"/>
    <w:rsid w:val="008A2148"/>
    <w:rsid w:val="008A2CF6"/>
    <w:rsid w:val="008A2F99"/>
    <w:rsid w:val="008A38D5"/>
    <w:rsid w:val="008A3B3E"/>
    <w:rsid w:val="008A4370"/>
    <w:rsid w:val="008A49AF"/>
    <w:rsid w:val="008A5F36"/>
    <w:rsid w:val="008A6875"/>
    <w:rsid w:val="008B0853"/>
    <w:rsid w:val="008B0CA6"/>
    <w:rsid w:val="008B13F7"/>
    <w:rsid w:val="008B344A"/>
    <w:rsid w:val="008B3A92"/>
    <w:rsid w:val="008B452F"/>
    <w:rsid w:val="008B4A60"/>
    <w:rsid w:val="008B530A"/>
    <w:rsid w:val="008B5DE6"/>
    <w:rsid w:val="008B7889"/>
    <w:rsid w:val="008C0275"/>
    <w:rsid w:val="008C2714"/>
    <w:rsid w:val="008C2E2E"/>
    <w:rsid w:val="008C2E92"/>
    <w:rsid w:val="008C2EAE"/>
    <w:rsid w:val="008C40DA"/>
    <w:rsid w:val="008C453E"/>
    <w:rsid w:val="008C4ECE"/>
    <w:rsid w:val="008C54B9"/>
    <w:rsid w:val="008C5D71"/>
    <w:rsid w:val="008C6694"/>
    <w:rsid w:val="008C69A0"/>
    <w:rsid w:val="008C782A"/>
    <w:rsid w:val="008C7C40"/>
    <w:rsid w:val="008C7DCF"/>
    <w:rsid w:val="008D008A"/>
    <w:rsid w:val="008D13D7"/>
    <w:rsid w:val="008D1587"/>
    <w:rsid w:val="008D29E7"/>
    <w:rsid w:val="008D35F3"/>
    <w:rsid w:val="008D3E0E"/>
    <w:rsid w:val="008D4B2A"/>
    <w:rsid w:val="008D4C60"/>
    <w:rsid w:val="008D4D1F"/>
    <w:rsid w:val="008D543F"/>
    <w:rsid w:val="008D57F4"/>
    <w:rsid w:val="008D5E15"/>
    <w:rsid w:val="008D6AEE"/>
    <w:rsid w:val="008D75E6"/>
    <w:rsid w:val="008D7D01"/>
    <w:rsid w:val="008E10BF"/>
    <w:rsid w:val="008E1558"/>
    <w:rsid w:val="008E15DA"/>
    <w:rsid w:val="008E2161"/>
    <w:rsid w:val="008E24A0"/>
    <w:rsid w:val="008E34E5"/>
    <w:rsid w:val="008E4AD4"/>
    <w:rsid w:val="008E55D5"/>
    <w:rsid w:val="008E5B2E"/>
    <w:rsid w:val="008E7123"/>
    <w:rsid w:val="008F01FF"/>
    <w:rsid w:val="008F0257"/>
    <w:rsid w:val="008F0712"/>
    <w:rsid w:val="008F1354"/>
    <w:rsid w:val="008F2E79"/>
    <w:rsid w:val="008F3BB0"/>
    <w:rsid w:val="008F4D4D"/>
    <w:rsid w:val="008F5196"/>
    <w:rsid w:val="008F594F"/>
    <w:rsid w:val="008F5F5A"/>
    <w:rsid w:val="008F643F"/>
    <w:rsid w:val="008F669D"/>
    <w:rsid w:val="008F673E"/>
    <w:rsid w:val="008F766B"/>
    <w:rsid w:val="008F7C90"/>
    <w:rsid w:val="0090030D"/>
    <w:rsid w:val="00900CF8"/>
    <w:rsid w:val="00900DF8"/>
    <w:rsid w:val="00900E3E"/>
    <w:rsid w:val="00901538"/>
    <w:rsid w:val="009015CF"/>
    <w:rsid w:val="0090178C"/>
    <w:rsid w:val="00901A81"/>
    <w:rsid w:val="00902238"/>
    <w:rsid w:val="009024EB"/>
    <w:rsid w:val="009025B7"/>
    <w:rsid w:val="00903003"/>
    <w:rsid w:val="00903B21"/>
    <w:rsid w:val="00903E30"/>
    <w:rsid w:val="00903ECD"/>
    <w:rsid w:val="0090460B"/>
    <w:rsid w:val="00905C62"/>
    <w:rsid w:val="0090615E"/>
    <w:rsid w:val="00906A7C"/>
    <w:rsid w:val="009077F8"/>
    <w:rsid w:val="009118C1"/>
    <w:rsid w:val="00911DA1"/>
    <w:rsid w:val="009122D8"/>
    <w:rsid w:val="00912F4A"/>
    <w:rsid w:val="00913724"/>
    <w:rsid w:val="00913B24"/>
    <w:rsid w:val="00913E75"/>
    <w:rsid w:val="00914CAC"/>
    <w:rsid w:val="00915372"/>
    <w:rsid w:val="0091555C"/>
    <w:rsid w:val="00915C4F"/>
    <w:rsid w:val="00916215"/>
    <w:rsid w:val="009171AF"/>
    <w:rsid w:val="00917434"/>
    <w:rsid w:val="0091775B"/>
    <w:rsid w:val="00917A94"/>
    <w:rsid w:val="00920A08"/>
    <w:rsid w:val="00920EAA"/>
    <w:rsid w:val="00921108"/>
    <w:rsid w:val="00921528"/>
    <w:rsid w:val="00922D2F"/>
    <w:rsid w:val="00923102"/>
    <w:rsid w:val="009236F8"/>
    <w:rsid w:val="00923845"/>
    <w:rsid w:val="00923BE1"/>
    <w:rsid w:val="009246C1"/>
    <w:rsid w:val="00924C97"/>
    <w:rsid w:val="0092565F"/>
    <w:rsid w:val="0092692F"/>
    <w:rsid w:val="00926E05"/>
    <w:rsid w:val="00927A49"/>
    <w:rsid w:val="00927A79"/>
    <w:rsid w:val="009303B4"/>
    <w:rsid w:val="00931066"/>
    <w:rsid w:val="009313DB"/>
    <w:rsid w:val="009314D1"/>
    <w:rsid w:val="00931795"/>
    <w:rsid w:val="00932507"/>
    <w:rsid w:val="00932D33"/>
    <w:rsid w:val="00933FBD"/>
    <w:rsid w:val="00934358"/>
    <w:rsid w:val="009345B9"/>
    <w:rsid w:val="009348E9"/>
    <w:rsid w:val="00934912"/>
    <w:rsid w:val="009351ED"/>
    <w:rsid w:val="0093580E"/>
    <w:rsid w:val="0093599C"/>
    <w:rsid w:val="00936670"/>
    <w:rsid w:val="00937EFB"/>
    <w:rsid w:val="0094025C"/>
    <w:rsid w:val="009403E7"/>
    <w:rsid w:val="00941015"/>
    <w:rsid w:val="00942406"/>
    <w:rsid w:val="0094276E"/>
    <w:rsid w:val="00942934"/>
    <w:rsid w:val="00942CC3"/>
    <w:rsid w:val="00944F79"/>
    <w:rsid w:val="00945D65"/>
    <w:rsid w:val="00946CD4"/>
    <w:rsid w:val="00947DFE"/>
    <w:rsid w:val="009505CB"/>
    <w:rsid w:val="00950F05"/>
    <w:rsid w:val="00951CE0"/>
    <w:rsid w:val="00951F3F"/>
    <w:rsid w:val="009524C4"/>
    <w:rsid w:val="00952507"/>
    <w:rsid w:val="00953184"/>
    <w:rsid w:val="00953471"/>
    <w:rsid w:val="009541AD"/>
    <w:rsid w:val="00954592"/>
    <w:rsid w:val="00955B6D"/>
    <w:rsid w:val="00956D52"/>
    <w:rsid w:val="00956E57"/>
    <w:rsid w:val="00957E98"/>
    <w:rsid w:val="009605F8"/>
    <w:rsid w:val="00960669"/>
    <w:rsid w:val="0096201B"/>
    <w:rsid w:val="00962CC1"/>
    <w:rsid w:val="00964026"/>
    <w:rsid w:val="009647FF"/>
    <w:rsid w:val="00965319"/>
    <w:rsid w:val="0096545F"/>
    <w:rsid w:val="009658F5"/>
    <w:rsid w:val="00965BA1"/>
    <w:rsid w:val="00965CB7"/>
    <w:rsid w:val="00965CF6"/>
    <w:rsid w:val="0096612E"/>
    <w:rsid w:val="00966425"/>
    <w:rsid w:val="009676CA"/>
    <w:rsid w:val="00967942"/>
    <w:rsid w:val="00967F09"/>
    <w:rsid w:val="0097189E"/>
    <w:rsid w:val="00971DE4"/>
    <w:rsid w:val="00972247"/>
    <w:rsid w:val="00972705"/>
    <w:rsid w:val="00972C24"/>
    <w:rsid w:val="00972E79"/>
    <w:rsid w:val="00972FF1"/>
    <w:rsid w:val="009733A2"/>
    <w:rsid w:val="00973459"/>
    <w:rsid w:val="009745D0"/>
    <w:rsid w:val="0097586A"/>
    <w:rsid w:val="009759CF"/>
    <w:rsid w:val="00975CDE"/>
    <w:rsid w:val="00976CE2"/>
    <w:rsid w:val="00977119"/>
    <w:rsid w:val="00977176"/>
    <w:rsid w:val="00977F51"/>
    <w:rsid w:val="00980213"/>
    <w:rsid w:val="009814C9"/>
    <w:rsid w:val="0098185E"/>
    <w:rsid w:val="00982D1A"/>
    <w:rsid w:val="0098316C"/>
    <w:rsid w:val="00983286"/>
    <w:rsid w:val="009834BF"/>
    <w:rsid w:val="00983709"/>
    <w:rsid w:val="00984249"/>
    <w:rsid w:val="009853E2"/>
    <w:rsid w:val="00985AA4"/>
    <w:rsid w:val="009860D1"/>
    <w:rsid w:val="00986581"/>
    <w:rsid w:val="009871E4"/>
    <w:rsid w:val="00987743"/>
    <w:rsid w:val="00987947"/>
    <w:rsid w:val="00987C57"/>
    <w:rsid w:val="009905B4"/>
    <w:rsid w:val="00990CB9"/>
    <w:rsid w:val="00991637"/>
    <w:rsid w:val="00991662"/>
    <w:rsid w:val="009920D0"/>
    <w:rsid w:val="009937EE"/>
    <w:rsid w:val="00993B8A"/>
    <w:rsid w:val="009940D8"/>
    <w:rsid w:val="0099451A"/>
    <w:rsid w:val="009947CA"/>
    <w:rsid w:val="00994ACC"/>
    <w:rsid w:val="00994E06"/>
    <w:rsid w:val="00995FCE"/>
    <w:rsid w:val="0099659C"/>
    <w:rsid w:val="0099717E"/>
    <w:rsid w:val="0099727D"/>
    <w:rsid w:val="009A049E"/>
    <w:rsid w:val="009A04C0"/>
    <w:rsid w:val="009A0649"/>
    <w:rsid w:val="009A1090"/>
    <w:rsid w:val="009A198E"/>
    <w:rsid w:val="009A19BC"/>
    <w:rsid w:val="009A2489"/>
    <w:rsid w:val="009A2D7C"/>
    <w:rsid w:val="009A36DD"/>
    <w:rsid w:val="009A3AB1"/>
    <w:rsid w:val="009A3BCF"/>
    <w:rsid w:val="009A42FA"/>
    <w:rsid w:val="009A5699"/>
    <w:rsid w:val="009A6940"/>
    <w:rsid w:val="009B037B"/>
    <w:rsid w:val="009B11D7"/>
    <w:rsid w:val="009B13B7"/>
    <w:rsid w:val="009B145C"/>
    <w:rsid w:val="009B17DA"/>
    <w:rsid w:val="009B1D42"/>
    <w:rsid w:val="009B2262"/>
    <w:rsid w:val="009B2CF9"/>
    <w:rsid w:val="009B31C9"/>
    <w:rsid w:val="009B31E1"/>
    <w:rsid w:val="009B3891"/>
    <w:rsid w:val="009B3BBF"/>
    <w:rsid w:val="009B5347"/>
    <w:rsid w:val="009B53DB"/>
    <w:rsid w:val="009B5517"/>
    <w:rsid w:val="009B5C94"/>
    <w:rsid w:val="009B614A"/>
    <w:rsid w:val="009B664B"/>
    <w:rsid w:val="009B6839"/>
    <w:rsid w:val="009B68CF"/>
    <w:rsid w:val="009B6DC9"/>
    <w:rsid w:val="009B7AFD"/>
    <w:rsid w:val="009C05DD"/>
    <w:rsid w:val="009C0667"/>
    <w:rsid w:val="009C1315"/>
    <w:rsid w:val="009C2B39"/>
    <w:rsid w:val="009C3438"/>
    <w:rsid w:val="009C35EC"/>
    <w:rsid w:val="009C37FC"/>
    <w:rsid w:val="009C3AEB"/>
    <w:rsid w:val="009C444A"/>
    <w:rsid w:val="009C4F34"/>
    <w:rsid w:val="009C67B1"/>
    <w:rsid w:val="009C69B9"/>
    <w:rsid w:val="009C6F88"/>
    <w:rsid w:val="009C720A"/>
    <w:rsid w:val="009C79DB"/>
    <w:rsid w:val="009D0074"/>
    <w:rsid w:val="009D09CE"/>
    <w:rsid w:val="009D0B0F"/>
    <w:rsid w:val="009D16B8"/>
    <w:rsid w:val="009D175D"/>
    <w:rsid w:val="009D1865"/>
    <w:rsid w:val="009D186B"/>
    <w:rsid w:val="009D1F4E"/>
    <w:rsid w:val="009D20DF"/>
    <w:rsid w:val="009D2918"/>
    <w:rsid w:val="009D2C89"/>
    <w:rsid w:val="009D32AD"/>
    <w:rsid w:val="009D440A"/>
    <w:rsid w:val="009D45B4"/>
    <w:rsid w:val="009D53B9"/>
    <w:rsid w:val="009D58D9"/>
    <w:rsid w:val="009D666F"/>
    <w:rsid w:val="009D72AF"/>
    <w:rsid w:val="009D73FA"/>
    <w:rsid w:val="009D76A5"/>
    <w:rsid w:val="009D7F66"/>
    <w:rsid w:val="009E09E0"/>
    <w:rsid w:val="009E1823"/>
    <w:rsid w:val="009E1C58"/>
    <w:rsid w:val="009E257E"/>
    <w:rsid w:val="009E28F3"/>
    <w:rsid w:val="009E2E4A"/>
    <w:rsid w:val="009E30EE"/>
    <w:rsid w:val="009E393C"/>
    <w:rsid w:val="009E3FF1"/>
    <w:rsid w:val="009E4579"/>
    <w:rsid w:val="009E473E"/>
    <w:rsid w:val="009E4E4E"/>
    <w:rsid w:val="009E51D8"/>
    <w:rsid w:val="009E5532"/>
    <w:rsid w:val="009E5907"/>
    <w:rsid w:val="009E5DD6"/>
    <w:rsid w:val="009E7331"/>
    <w:rsid w:val="009E753C"/>
    <w:rsid w:val="009E77B4"/>
    <w:rsid w:val="009F0193"/>
    <w:rsid w:val="009F0734"/>
    <w:rsid w:val="009F0EF9"/>
    <w:rsid w:val="009F10F8"/>
    <w:rsid w:val="009F14C0"/>
    <w:rsid w:val="009F1533"/>
    <w:rsid w:val="009F173D"/>
    <w:rsid w:val="009F1E60"/>
    <w:rsid w:val="009F2D0A"/>
    <w:rsid w:val="009F3465"/>
    <w:rsid w:val="009F41E7"/>
    <w:rsid w:val="009F4315"/>
    <w:rsid w:val="009F4E0A"/>
    <w:rsid w:val="009F62B3"/>
    <w:rsid w:val="009F63B3"/>
    <w:rsid w:val="009F6F4D"/>
    <w:rsid w:val="009F7343"/>
    <w:rsid w:val="00A00033"/>
    <w:rsid w:val="00A00046"/>
    <w:rsid w:val="00A00544"/>
    <w:rsid w:val="00A0132C"/>
    <w:rsid w:val="00A01BE3"/>
    <w:rsid w:val="00A0249D"/>
    <w:rsid w:val="00A02D5B"/>
    <w:rsid w:val="00A035C5"/>
    <w:rsid w:val="00A0420E"/>
    <w:rsid w:val="00A04659"/>
    <w:rsid w:val="00A047F2"/>
    <w:rsid w:val="00A0780A"/>
    <w:rsid w:val="00A07A97"/>
    <w:rsid w:val="00A07D0D"/>
    <w:rsid w:val="00A07EEC"/>
    <w:rsid w:val="00A102C0"/>
    <w:rsid w:val="00A12224"/>
    <w:rsid w:val="00A12BE2"/>
    <w:rsid w:val="00A137BB"/>
    <w:rsid w:val="00A13F13"/>
    <w:rsid w:val="00A15C21"/>
    <w:rsid w:val="00A15E40"/>
    <w:rsid w:val="00A168D9"/>
    <w:rsid w:val="00A172A7"/>
    <w:rsid w:val="00A17997"/>
    <w:rsid w:val="00A17A44"/>
    <w:rsid w:val="00A202B1"/>
    <w:rsid w:val="00A20398"/>
    <w:rsid w:val="00A214C0"/>
    <w:rsid w:val="00A24354"/>
    <w:rsid w:val="00A246B8"/>
    <w:rsid w:val="00A24B3A"/>
    <w:rsid w:val="00A26529"/>
    <w:rsid w:val="00A274FF"/>
    <w:rsid w:val="00A27A27"/>
    <w:rsid w:val="00A30246"/>
    <w:rsid w:val="00A30AB1"/>
    <w:rsid w:val="00A30F1F"/>
    <w:rsid w:val="00A31828"/>
    <w:rsid w:val="00A31D14"/>
    <w:rsid w:val="00A31E83"/>
    <w:rsid w:val="00A34434"/>
    <w:rsid w:val="00A35A9F"/>
    <w:rsid w:val="00A35DCD"/>
    <w:rsid w:val="00A3670C"/>
    <w:rsid w:val="00A368FE"/>
    <w:rsid w:val="00A36977"/>
    <w:rsid w:val="00A36E7A"/>
    <w:rsid w:val="00A37036"/>
    <w:rsid w:val="00A37859"/>
    <w:rsid w:val="00A3785B"/>
    <w:rsid w:val="00A40D03"/>
    <w:rsid w:val="00A41028"/>
    <w:rsid w:val="00A41A4C"/>
    <w:rsid w:val="00A41E50"/>
    <w:rsid w:val="00A42233"/>
    <w:rsid w:val="00A42313"/>
    <w:rsid w:val="00A4285C"/>
    <w:rsid w:val="00A42E65"/>
    <w:rsid w:val="00A42FCE"/>
    <w:rsid w:val="00A43705"/>
    <w:rsid w:val="00A43A63"/>
    <w:rsid w:val="00A43D50"/>
    <w:rsid w:val="00A44418"/>
    <w:rsid w:val="00A44D04"/>
    <w:rsid w:val="00A452A7"/>
    <w:rsid w:val="00A45641"/>
    <w:rsid w:val="00A4585C"/>
    <w:rsid w:val="00A45A77"/>
    <w:rsid w:val="00A4641A"/>
    <w:rsid w:val="00A46423"/>
    <w:rsid w:val="00A46CD4"/>
    <w:rsid w:val="00A47A3C"/>
    <w:rsid w:val="00A47AA7"/>
    <w:rsid w:val="00A50CB0"/>
    <w:rsid w:val="00A5117B"/>
    <w:rsid w:val="00A51263"/>
    <w:rsid w:val="00A51F73"/>
    <w:rsid w:val="00A52627"/>
    <w:rsid w:val="00A536BC"/>
    <w:rsid w:val="00A5377C"/>
    <w:rsid w:val="00A538A2"/>
    <w:rsid w:val="00A53C69"/>
    <w:rsid w:val="00A54325"/>
    <w:rsid w:val="00A54915"/>
    <w:rsid w:val="00A54CAF"/>
    <w:rsid w:val="00A555E4"/>
    <w:rsid w:val="00A5581D"/>
    <w:rsid w:val="00A55862"/>
    <w:rsid w:val="00A558D5"/>
    <w:rsid w:val="00A55D0F"/>
    <w:rsid w:val="00A570B0"/>
    <w:rsid w:val="00A57C21"/>
    <w:rsid w:val="00A60890"/>
    <w:rsid w:val="00A60B94"/>
    <w:rsid w:val="00A611C2"/>
    <w:rsid w:val="00A61707"/>
    <w:rsid w:val="00A617A9"/>
    <w:rsid w:val="00A62E9A"/>
    <w:rsid w:val="00A62F1D"/>
    <w:rsid w:val="00A64804"/>
    <w:rsid w:val="00A65376"/>
    <w:rsid w:val="00A6569B"/>
    <w:rsid w:val="00A65DD2"/>
    <w:rsid w:val="00A66063"/>
    <w:rsid w:val="00A66E8F"/>
    <w:rsid w:val="00A675A1"/>
    <w:rsid w:val="00A677E4"/>
    <w:rsid w:val="00A70F2C"/>
    <w:rsid w:val="00A710C0"/>
    <w:rsid w:val="00A71D73"/>
    <w:rsid w:val="00A723E1"/>
    <w:rsid w:val="00A72B0D"/>
    <w:rsid w:val="00A73302"/>
    <w:rsid w:val="00A73D25"/>
    <w:rsid w:val="00A7403C"/>
    <w:rsid w:val="00A74199"/>
    <w:rsid w:val="00A753AE"/>
    <w:rsid w:val="00A75D9C"/>
    <w:rsid w:val="00A762FC"/>
    <w:rsid w:val="00A768A5"/>
    <w:rsid w:val="00A769A1"/>
    <w:rsid w:val="00A77056"/>
    <w:rsid w:val="00A770B8"/>
    <w:rsid w:val="00A77829"/>
    <w:rsid w:val="00A80149"/>
    <w:rsid w:val="00A8051B"/>
    <w:rsid w:val="00A81597"/>
    <w:rsid w:val="00A81868"/>
    <w:rsid w:val="00A8321A"/>
    <w:rsid w:val="00A83F3A"/>
    <w:rsid w:val="00A84B4B"/>
    <w:rsid w:val="00A84CED"/>
    <w:rsid w:val="00A85071"/>
    <w:rsid w:val="00A85222"/>
    <w:rsid w:val="00A86839"/>
    <w:rsid w:val="00A86929"/>
    <w:rsid w:val="00A86D70"/>
    <w:rsid w:val="00A86F5D"/>
    <w:rsid w:val="00A86F67"/>
    <w:rsid w:val="00A872B1"/>
    <w:rsid w:val="00A872D7"/>
    <w:rsid w:val="00A8734E"/>
    <w:rsid w:val="00A8755E"/>
    <w:rsid w:val="00A87DBA"/>
    <w:rsid w:val="00A9017A"/>
    <w:rsid w:val="00A90F0B"/>
    <w:rsid w:val="00A9127A"/>
    <w:rsid w:val="00A91FC7"/>
    <w:rsid w:val="00A9278E"/>
    <w:rsid w:val="00A930F7"/>
    <w:rsid w:val="00A93257"/>
    <w:rsid w:val="00A936E6"/>
    <w:rsid w:val="00A93DB9"/>
    <w:rsid w:val="00A94919"/>
    <w:rsid w:val="00A94A4B"/>
    <w:rsid w:val="00A94AAC"/>
    <w:rsid w:val="00A94E51"/>
    <w:rsid w:val="00A96D57"/>
    <w:rsid w:val="00A978D9"/>
    <w:rsid w:val="00A97A1E"/>
    <w:rsid w:val="00A97E26"/>
    <w:rsid w:val="00AA07AB"/>
    <w:rsid w:val="00AA141C"/>
    <w:rsid w:val="00AA1971"/>
    <w:rsid w:val="00AA328F"/>
    <w:rsid w:val="00AA4800"/>
    <w:rsid w:val="00AA4EBB"/>
    <w:rsid w:val="00AA5746"/>
    <w:rsid w:val="00AA61DF"/>
    <w:rsid w:val="00AA72D8"/>
    <w:rsid w:val="00AB0839"/>
    <w:rsid w:val="00AB120B"/>
    <w:rsid w:val="00AB21B3"/>
    <w:rsid w:val="00AB3874"/>
    <w:rsid w:val="00AB3895"/>
    <w:rsid w:val="00AB39E1"/>
    <w:rsid w:val="00AB3B8E"/>
    <w:rsid w:val="00AB3DC3"/>
    <w:rsid w:val="00AB3E02"/>
    <w:rsid w:val="00AB555E"/>
    <w:rsid w:val="00AB5D35"/>
    <w:rsid w:val="00AB6016"/>
    <w:rsid w:val="00AB6404"/>
    <w:rsid w:val="00AB658C"/>
    <w:rsid w:val="00AB6813"/>
    <w:rsid w:val="00AB6B7E"/>
    <w:rsid w:val="00AB7151"/>
    <w:rsid w:val="00AB7F00"/>
    <w:rsid w:val="00AB7FAF"/>
    <w:rsid w:val="00AC0A1B"/>
    <w:rsid w:val="00AC1649"/>
    <w:rsid w:val="00AC1C24"/>
    <w:rsid w:val="00AC2283"/>
    <w:rsid w:val="00AC3561"/>
    <w:rsid w:val="00AC4567"/>
    <w:rsid w:val="00AC474D"/>
    <w:rsid w:val="00AC4D81"/>
    <w:rsid w:val="00AC4E70"/>
    <w:rsid w:val="00AC4F91"/>
    <w:rsid w:val="00AC4F98"/>
    <w:rsid w:val="00AC59B2"/>
    <w:rsid w:val="00AC5A52"/>
    <w:rsid w:val="00AC5E9E"/>
    <w:rsid w:val="00AC718B"/>
    <w:rsid w:val="00AC7306"/>
    <w:rsid w:val="00AD073D"/>
    <w:rsid w:val="00AD1966"/>
    <w:rsid w:val="00AD1A2D"/>
    <w:rsid w:val="00AD2063"/>
    <w:rsid w:val="00AD228B"/>
    <w:rsid w:val="00AD2318"/>
    <w:rsid w:val="00AD5097"/>
    <w:rsid w:val="00AD5142"/>
    <w:rsid w:val="00AD578A"/>
    <w:rsid w:val="00AD5B05"/>
    <w:rsid w:val="00AD6254"/>
    <w:rsid w:val="00AD629D"/>
    <w:rsid w:val="00AD7A87"/>
    <w:rsid w:val="00AE0975"/>
    <w:rsid w:val="00AE3D49"/>
    <w:rsid w:val="00AE4F69"/>
    <w:rsid w:val="00AE5469"/>
    <w:rsid w:val="00AE54DF"/>
    <w:rsid w:val="00AE55F1"/>
    <w:rsid w:val="00AE58B0"/>
    <w:rsid w:val="00AE5989"/>
    <w:rsid w:val="00AE5E1C"/>
    <w:rsid w:val="00AE63A5"/>
    <w:rsid w:val="00AE6F6D"/>
    <w:rsid w:val="00AE7131"/>
    <w:rsid w:val="00AE71A4"/>
    <w:rsid w:val="00AE746E"/>
    <w:rsid w:val="00AE769D"/>
    <w:rsid w:val="00AE7E57"/>
    <w:rsid w:val="00AF0029"/>
    <w:rsid w:val="00AF0808"/>
    <w:rsid w:val="00AF1577"/>
    <w:rsid w:val="00AF19B2"/>
    <w:rsid w:val="00AF2140"/>
    <w:rsid w:val="00AF265E"/>
    <w:rsid w:val="00AF3D92"/>
    <w:rsid w:val="00AF4894"/>
    <w:rsid w:val="00AF489A"/>
    <w:rsid w:val="00AF5F32"/>
    <w:rsid w:val="00AF658C"/>
    <w:rsid w:val="00AF6C58"/>
    <w:rsid w:val="00AF7078"/>
    <w:rsid w:val="00AF7C5B"/>
    <w:rsid w:val="00AF7D0E"/>
    <w:rsid w:val="00B00722"/>
    <w:rsid w:val="00B00DEA"/>
    <w:rsid w:val="00B01349"/>
    <w:rsid w:val="00B013D1"/>
    <w:rsid w:val="00B01B52"/>
    <w:rsid w:val="00B02662"/>
    <w:rsid w:val="00B0539D"/>
    <w:rsid w:val="00B06738"/>
    <w:rsid w:val="00B06BC7"/>
    <w:rsid w:val="00B075D2"/>
    <w:rsid w:val="00B07B7E"/>
    <w:rsid w:val="00B07F21"/>
    <w:rsid w:val="00B100B3"/>
    <w:rsid w:val="00B10117"/>
    <w:rsid w:val="00B102DB"/>
    <w:rsid w:val="00B10319"/>
    <w:rsid w:val="00B10869"/>
    <w:rsid w:val="00B10D0D"/>
    <w:rsid w:val="00B1144D"/>
    <w:rsid w:val="00B11698"/>
    <w:rsid w:val="00B1447C"/>
    <w:rsid w:val="00B161AE"/>
    <w:rsid w:val="00B172B9"/>
    <w:rsid w:val="00B178FA"/>
    <w:rsid w:val="00B17F2F"/>
    <w:rsid w:val="00B20A4C"/>
    <w:rsid w:val="00B23D35"/>
    <w:rsid w:val="00B24960"/>
    <w:rsid w:val="00B25A63"/>
    <w:rsid w:val="00B26033"/>
    <w:rsid w:val="00B2628D"/>
    <w:rsid w:val="00B26939"/>
    <w:rsid w:val="00B26BE9"/>
    <w:rsid w:val="00B304B2"/>
    <w:rsid w:val="00B31263"/>
    <w:rsid w:val="00B3176E"/>
    <w:rsid w:val="00B31CDE"/>
    <w:rsid w:val="00B31ECC"/>
    <w:rsid w:val="00B31F99"/>
    <w:rsid w:val="00B32708"/>
    <w:rsid w:val="00B34F0E"/>
    <w:rsid w:val="00B35393"/>
    <w:rsid w:val="00B3671B"/>
    <w:rsid w:val="00B36744"/>
    <w:rsid w:val="00B36E69"/>
    <w:rsid w:val="00B36E6D"/>
    <w:rsid w:val="00B36EC1"/>
    <w:rsid w:val="00B376D1"/>
    <w:rsid w:val="00B3771E"/>
    <w:rsid w:val="00B37D95"/>
    <w:rsid w:val="00B40C5C"/>
    <w:rsid w:val="00B4165D"/>
    <w:rsid w:val="00B4251C"/>
    <w:rsid w:val="00B42AB0"/>
    <w:rsid w:val="00B42B25"/>
    <w:rsid w:val="00B42CA8"/>
    <w:rsid w:val="00B431EC"/>
    <w:rsid w:val="00B43615"/>
    <w:rsid w:val="00B442A8"/>
    <w:rsid w:val="00B443A5"/>
    <w:rsid w:val="00B4486F"/>
    <w:rsid w:val="00B451E0"/>
    <w:rsid w:val="00B459E3"/>
    <w:rsid w:val="00B45D12"/>
    <w:rsid w:val="00B46456"/>
    <w:rsid w:val="00B46D39"/>
    <w:rsid w:val="00B47590"/>
    <w:rsid w:val="00B47F39"/>
    <w:rsid w:val="00B50319"/>
    <w:rsid w:val="00B50602"/>
    <w:rsid w:val="00B50A31"/>
    <w:rsid w:val="00B51AE9"/>
    <w:rsid w:val="00B521CB"/>
    <w:rsid w:val="00B521D7"/>
    <w:rsid w:val="00B5222D"/>
    <w:rsid w:val="00B52935"/>
    <w:rsid w:val="00B52C6A"/>
    <w:rsid w:val="00B52CC2"/>
    <w:rsid w:val="00B540F3"/>
    <w:rsid w:val="00B5492B"/>
    <w:rsid w:val="00B55326"/>
    <w:rsid w:val="00B559B9"/>
    <w:rsid w:val="00B55EAA"/>
    <w:rsid w:val="00B560FD"/>
    <w:rsid w:val="00B56A02"/>
    <w:rsid w:val="00B5771F"/>
    <w:rsid w:val="00B57CFF"/>
    <w:rsid w:val="00B57FFB"/>
    <w:rsid w:val="00B609C7"/>
    <w:rsid w:val="00B60C63"/>
    <w:rsid w:val="00B61225"/>
    <w:rsid w:val="00B61A5A"/>
    <w:rsid w:val="00B63466"/>
    <w:rsid w:val="00B63497"/>
    <w:rsid w:val="00B638A9"/>
    <w:rsid w:val="00B648F2"/>
    <w:rsid w:val="00B64B44"/>
    <w:rsid w:val="00B65362"/>
    <w:rsid w:val="00B65A0B"/>
    <w:rsid w:val="00B65BCE"/>
    <w:rsid w:val="00B6606B"/>
    <w:rsid w:val="00B660B8"/>
    <w:rsid w:val="00B665FD"/>
    <w:rsid w:val="00B67761"/>
    <w:rsid w:val="00B6778D"/>
    <w:rsid w:val="00B700A5"/>
    <w:rsid w:val="00B71071"/>
    <w:rsid w:val="00B71A6D"/>
    <w:rsid w:val="00B71BE9"/>
    <w:rsid w:val="00B71E2C"/>
    <w:rsid w:val="00B72710"/>
    <w:rsid w:val="00B730B4"/>
    <w:rsid w:val="00B73380"/>
    <w:rsid w:val="00B749E6"/>
    <w:rsid w:val="00B74B89"/>
    <w:rsid w:val="00B75473"/>
    <w:rsid w:val="00B76583"/>
    <w:rsid w:val="00B767FA"/>
    <w:rsid w:val="00B76D5E"/>
    <w:rsid w:val="00B8063F"/>
    <w:rsid w:val="00B80FD0"/>
    <w:rsid w:val="00B81F2F"/>
    <w:rsid w:val="00B8228E"/>
    <w:rsid w:val="00B82D19"/>
    <w:rsid w:val="00B83575"/>
    <w:rsid w:val="00B839FC"/>
    <w:rsid w:val="00B84452"/>
    <w:rsid w:val="00B84594"/>
    <w:rsid w:val="00B85B39"/>
    <w:rsid w:val="00B85B8C"/>
    <w:rsid w:val="00B8663B"/>
    <w:rsid w:val="00B867D4"/>
    <w:rsid w:val="00B8720F"/>
    <w:rsid w:val="00B8734C"/>
    <w:rsid w:val="00B877EF"/>
    <w:rsid w:val="00B87815"/>
    <w:rsid w:val="00B87932"/>
    <w:rsid w:val="00B87966"/>
    <w:rsid w:val="00B90CA2"/>
    <w:rsid w:val="00B91C61"/>
    <w:rsid w:val="00B92A28"/>
    <w:rsid w:val="00B93702"/>
    <w:rsid w:val="00B93B60"/>
    <w:rsid w:val="00B93CE0"/>
    <w:rsid w:val="00B93EF8"/>
    <w:rsid w:val="00B940F8"/>
    <w:rsid w:val="00B946E3"/>
    <w:rsid w:val="00B947B1"/>
    <w:rsid w:val="00B94E62"/>
    <w:rsid w:val="00B95246"/>
    <w:rsid w:val="00B9530D"/>
    <w:rsid w:val="00B967D0"/>
    <w:rsid w:val="00B96BBC"/>
    <w:rsid w:val="00B96BF9"/>
    <w:rsid w:val="00B97DD5"/>
    <w:rsid w:val="00BA013E"/>
    <w:rsid w:val="00BA07C9"/>
    <w:rsid w:val="00BA1D57"/>
    <w:rsid w:val="00BA2145"/>
    <w:rsid w:val="00BA2523"/>
    <w:rsid w:val="00BA2C54"/>
    <w:rsid w:val="00BA3F9E"/>
    <w:rsid w:val="00BA63EA"/>
    <w:rsid w:val="00BA7EBA"/>
    <w:rsid w:val="00BA7FC3"/>
    <w:rsid w:val="00BB0738"/>
    <w:rsid w:val="00BB07A9"/>
    <w:rsid w:val="00BB0ED5"/>
    <w:rsid w:val="00BB0F9E"/>
    <w:rsid w:val="00BB1016"/>
    <w:rsid w:val="00BB2AE9"/>
    <w:rsid w:val="00BB4343"/>
    <w:rsid w:val="00BB4B66"/>
    <w:rsid w:val="00BB4E5C"/>
    <w:rsid w:val="00BB5070"/>
    <w:rsid w:val="00BB6804"/>
    <w:rsid w:val="00BB69BF"/>
    <w:rsid w:val="00BB6B1E"/>
    <w:rsid w:val="00BB6C5E"/>
    <w:rsid w:val="00BB6D3F"/>
    <w:rsid w:val="00BB7978"/>
    <w:rsid w:val="00BC0102"/>
    <w:rsid w:val="00BC069D"/>
    <w:rsid w:val="00BC1EB3"/>
    <w:rsid w:val="00BC25BF"/>
    <w:rsid w:val="00BC37A8"/>
    <w:rsid w:val="00BC41C9"/>
    <w:rsid w:val="00BC4476"/>
    <w:rsid w:val="00BC49EB"/>
    <w:rsid w:val="00BC4DF0"/>
    <w:rsid w:val="00BC6015"/>
    <w:rsid w:val="00BC6281"/>
    <w:rsid w:val="00BC63E2"/>
    <w:rsid w:val="00BC776E"/>
    <w:rsid w:val="00BC7D86"/>
    <w:rsid w:val="00BD0727"/>
    <w:rsid w:val="00BD0D30"/>
    <w:rsid w:val="00BD18EB"/>
    <w:rsid w:val="00BD2422"/>
    <w:rsid w:val="00BD2531"/>
    <w:rsid w:val="00BD315C"/>
    <w:rsid w:val="00BD3191"/>
    <w:rsid w:val="00BD35DF"/>
    <w:rsid w:val="00BD36FF"/>
    <w:rsid w:val="00BD5088"/>
    <w:rsid w:val="00BD6302"/>
    <w:rsid w:val="00BD7588"/>
    <w:rsid w:val="00BD7E86"/>
    <w:rsid w:val="00BD7F83"/>
    <w:rsid w:val="00BE0090"/>
    <w:rsid w:val="00BE0498"/>
    <w:rsid w:val="00BE0502"/>
    <w:rsid w:val="00BE0839"/>
    <w:rsid w:val="00BE10AC"/>
    <w:rsid w:val="00BE177E"/>
    <w:rsid w:val="00BE1943"/>
    <w:rsid w:val="00BE21DA"/>
    <w:rsid w:val="00BE266E"/>
    <w:rsid w:val="00BE2A2B"/>
    <w:rsid w:val="00BE3E20"/>
    <w:rsid w:val="00BE3FB7"/>
    <w:rsid w:val="00BE42F8"/>
    <w:rsid w:val="00BE4F32"/>
    <w:rsid w:val="00BE6973"/>
    <w:rsid w:val="00BE7D58"/>
    <w:rsid w:val="00BE7E3A"/>
    <w:rsid w:val="00BF01D7"/>
    <w:rsid w:val="00BF12FB"/>
    <w:rsid w:val="00BF1B34"/>
    <w:rsid w:val="00BF3E77"/>
    <w:rsid w:val="00BF67FA"/>
    <w:rsid w:val="00BF7065"/>
    <w:rsid w:val="00BF7166"/>
    <w:rsid w:val="00BF76B6"/>
    <w:rsid w:val="00BF7711"/>
    <w:rsid w:val="00BF77E5"/>
    <w:rsid w:val="00BF7861"/>
    <w:rsid w:val="00BF7862"/>
    <w:rsid w:val="00BF7B2E"/>
    <w:rsid w:val="00C004A1"/>
    <w:rsid w:val="00C01661"/>
    <w:rsid w:val="00C019B5"/>
    <w:rsid w:val="00C0358E"/>
    <w:rsid w:val="00C03917"/>
    <w:rsid w:val="00C03F92"/>
    <w:rsid w:val="00C05243"/>
    <w:rsid w:val="00C06480"/>
    <w:rsid w:val="00C064F8"/>
    <w:rsid w:val="00C06A2A"/>
    <w:rsid w:val="00C06D3D"/>
    <w:rsid w:val="00C06EA9"/>
    <w:rsid w:val="00C075A9"/>
    <w:rsid w:val="00C07E0B"/>
    <w:rsid w:val="00C07F23"/>
    <w:rsid w:val="00C10037"/>
    <w:rsid w:val="00C10193"/>
    <w:rsid w:val="00C10F6C"/>
    <w:rsid w:val="00C117C7"/>
    <w:rsid w:val="00C121F4"/>
    <w:rsid w:val="00C12378"/>
    <w:rsid w:val="00C12600"/>
    <w:rsid w:val="00C1287D"/>
    <w:rsid w:val="00C12BBE"/>
    <w:rsid w:val="00C12E99"/>
    <w:rsid w:val="00C1364B"/>
    <w:rsid w:val="00C14C1C"/>
    <w:rsid w:val="00C14C50"/>
    <w:rsid w:val="00C14D7D"/>
    <w:rsid w:val="00C152FD"/>
    <w:rsid w:val="00C155C9"/>
    <w:rsid w:val="00C15F6F"/>
    <w:rsid w:val="00C1625F"/>
    <w:rsid w:val="00C165E4"/>
    <w:rsid w:val="00C16B79"/>
    <w:rsid w:val="00C20054"/>
    <w:rsid w:val="00C20A6F"/>
    <w:rsid w:val="00C21BEC"/>
    <w:rsid w:val="00C21DC7"/>
    <w:rsid w:val="00C223BA"/>
    <w:rsid w:val="00C22927"/>
    <w:rsid w:val="00C22C13"/>
    <w:rsid w:val="00C2308B"/>
    <w:rsid w:val="00C230A9"/>
    <w:rsid w:val="00C2327D"/>
    <w:rsid w:val="00C23C9C"/>
    <w:rsid w:val="00C245B2"/>
    <w:rsid w:val="00C24E3E"/>
    <w:rsid w:val="00C27E14"/>
    <w:rsid w:val="00C27EC9"/>
    <w:rsid w:val="00C3003B"/>
    <w:rsid w:val="00C305CF"/>
    <w:rsid w:val="00C30814"/>
    <w:rsid w:val="00C314CA"/>
    <w:rsid w:val="00C32C7A"/>
    <w:rsid w:val="00C3541E"/>
    <w:rsid w:val="00C35A82"/>
    <w:rsid w:val="00C35EDC"/>
    <w:rsid w:val="00C360A8"/>
    <w:rsid w:val="00C3638B"/>
    <w:rsid w:val="00C372B0"/>
    <w:rsid w:val="00C37777"/>
    <w:rsid w:val="00C37C4D"/>
    <w:rsid w:val="00C40034"/>
    <w:rsid w:val="00C401AA"/>
    <w:rsid w:val="00C402DF"/>
    <w:rsid w:val="00C407A3"/>
    <w:rsid w:val="00C408AF"/>
    <w:rsid w:val="00C40978"/>
    <w:rsid w:val="00C410F2"/>
    <w:rsid w:val="00C41C59"/>
    <w:rsid w:val="00C424AD"/>
    <w:rsid w:val="00C429A8"/>
    <w:rsid w:val="00C433F4"/>
    <w:rsid w:val="00C4451D"/>
    <w:rsid w:val="00C44884"/>
    <w:rsid w:val="00C44FFD"/>
    <w:rsid w:val="00C45223"/>
    <w:rsid w:val="00C45D78"/>
    <w:rsid w:val="00C4620D"/>
    <w:rsid w:val="00C46235"/>
    <w:rsid w:val="00C468D0"/>
    <w:rsid w:val="00C46EB7"/>
    <w:rsid w:val="00C4702C"/>
    <w:rsid w:val="00C47429"/>
    <w:rsid w:val="00C47B24"/>
    <w:rsid w:val="00C50D80"/>
    <w:rsid w:val="00C5169C"/>
    <w:rsid w:val="00C517CB"/>
    <w:rsid w:val="00C51BF6"/>
    <w:rsid w:val="00C51EB0"/>
    <w:rsid w:val="00C52B92"/>
    <w:rsid w:val="00C53169"/>
    <w:rsid w:val="00C532AA"/>
    <w:rsid w:val="00C53AA2"/>
    <w:rsid w:val="00C540F9"/>
    <w:rsid w:val="00C54668"/>
    <w:rsid w:val="00C546D1"/>
    <w:rsid w:val="00C551BC"/>
    <w:rsid w:val="00C55EFF"/>
    <w:rsid w:val="00C56279"/>
    <w:rsid w:val="00C5639B"/>
    <w:rsid w:val="00C57006"/>
    <w:rsid w:val="00C5724E"/>
    <w:rsid w:val="00C577BD"/>
    <w:rsid w:val="00C5799F"/>
    <w:rsid w:val="00C57E15"/>
    <w:rsid w:val="00C6026A"/>
    <w:rsid w:val="00C60F6A"/>
    <w:rsid w:val="00C61240"/>
    <w:rsid w:val="00C61417"/>
    <w:rsid w:val="00C61BB0"/>
    <w:rsid w:val="00C62937"/>
    <w:rsid w:val="00C62D16"/>
    <w:rsid w:val="00C62DA5"/>
    <w:rsid w:val="00C63D78"/>
    <w:rsid w:val="00C63E0C"/>
    <w:rsid w:val="00C649E3"/>
    <w:rsid w:val="00C66D12"/>
    <w:rsid w:val="00C67625"/>
    <w:rsid w:val="00C6772A"/>
    <w:rsid w:val="00C678E5"/>
    <w:rsid w:val="00C67B6A"/>
    <w:rsid w:val="00C7049E"/>
    <w:rsid w:val="00C70FAC"/>
    <w:rsid w:val="00C724EA"/>
    <w:rsid w:val="00C72A63"/>
    <w:rsid w:val="00C72CD9"/>
    <w:rsid w:val="00C73109"/>
    <w:rsid w:val="00C73336"/>
    <w:rsid w:val="00C73E78"/>
    <w:rsid w:val="00C73FDA"/>
    <w:rsid w:val="00C741BC"/>
    <w:rsid w:val="00C7429D"/>
    <w:rsid w:val="00C74472"/>
    <w:rsid w:val="00C74971"/>
    <w:rsid w:val="00C74EAC"/>
    <w:rsid w:val="00C7527E"/>
    <w:rsid w:val="00C7595E"/>
    <w:rsid w:val="00C77DDE"/>
    <w:rsid w:val="00C80FA9"/>
    <w:rsid w:val="00C81C11"/>
    <w:rsid w:val="00C821DE"/>
    <w:rsid w:val="00C8243B"/>
    <w:rsid w:val="00C827B9"/>
    <w:rsid w:val="00C82ED0"/>
    <w:rsid w:val="00C82EE8"/>
    <w:rsid w:val="00C82F9A"/>
    <w:rsid w:val="00C84594"/>
    <w:rsid w:val="00C851F4"/>
    <w:rsid w:val="00C85A28"/>
    <w:rsid w:val="00C9039F"/>
    <w:rsid w:val="00C91120"/>
    <w:rsid w:val="00C911F1"/>
    <w:rsid w:val="00C914B9"/>
    <w:rsid w:val="00C916C5"/>
    <w:rsid w:val="00C91987"/>
    <w:rsid w:val="00C92AC4"/>
    <w:rsid w:val="00C92C93"/>
    <w:rsid w:val="00C9451B"/>
    <w:rsid w:val="00C94DC2"/>
    <w:rsid w:val="00C9531A"/>
    <w:rsid w:val="00C95EE9"/>
    <w:rsid w:val="00C965EB"/>
    <w:rsid w:val="00C97718"/>
    <w:rsid w:val="00CA149B"/>
    <w:rsid w:val="00CA1D05"/>
    <w:rsid w:val="00CA1EB7"/>
    <w:rsid w:val="00CA24C1"/>
    <w:rsid w:val="00CA27B7"/>
    <w:rsid w:val="00CA2C8C"/>
    <w:rsid w:val="00CA34E6"/>
    <w:rsid w:val="00CA3E59"/>
    <w:rsid w:val="00CA4320"/>
    <w:rsid w:val="00CA5CC6"/>
    <w:rsid w:val="00CA5D7C"/>
    <w:rsid w:val="00CA6D66"/>
    <w:rsid w:val="00CA6D86"/>
    <w:rsid w:val="00CA714B"/>
    <w:rsid w:val="00CA78E6"/>
    <w:rsid w:val="00CA7D81"/>
    <w:rsid w:val="00CA7E1F"/>
    <w:rsid w:val="00CB0AF6"/>
    <w:rsid w:val="00CB2101"/>
    <w:rsid w:val="00CB281A"/>
    <w:rsid w:val="00CB367D"/>
    <w:rsid w:val="00CB3BB0"/>
    <w:rsid w:val="00CB5F38"/>
    <w:rsid w:val="00CB6200"/>
    <w:rsid w:val="00CB741D"/>
    <w:rsid w:val="00CC0E2F"/>
    <w:rsid w:val="00CC13F3"/>
    <w:rsid w:val="00CC2439"/>
    <w:rsid w:val="00CC3937"/>
    <w:rsid w:val="00CC4196"/>
    <w:rsid w:val="00CC5137"/>
    <w:rsid w:val="00CC5854"/>
    <w:rsid w:val="00CC5C62"/>
    <w:rsid w:val="00CD0114"/>
    <w:rsid w:val="00CD10D3"/>
    <w:rsid w:val="00CD1D85"/>
    <w:rsid w:val="00CD1DA8"/>
    <w:rsid w:val="00CD274F"/>
    <w:rsid w:val="00CD2775"/>
    <w:rsid w:val="00CD2872"/>
    <w:rsid w:val="00CD401C"/>
    <w:rsid w:val="00CD5CEB"/>
    <w:rsid w:val="00CD5FC1"/>
    <w:rsid w:val="00CD604E"/>
    <w:rsid w:val="00CD6EC5"/>
    <w:rsid w:val="00CD7C8D"/>
    <w:rsid w:val="00CE00DA"/>
    <w:rsid w:val="00CE06D4"/>
    <w:rsid w:val="00CE1101"/>
    <w:rsid w:val="00CE1BC6"/>
    <w:rsid w:val="00CE1CC0"/>
    <w:rsid w:val="00CE3A1D"/>
    <w:rsid w:val="00CE440E"/>
    <w:rsid w:val="00CE4C15"/>
    <w:rsid w:val="00CE4F6A"/>
    <w:rsid w:val="00CE53A9"/>
    <w:rsid w:val="00CE63CF"/>
    <w:rsid w:val="00CE6550"/>
    <w:rsid w:val="00CE708F"/>
    <w:rsid w:val="00CE7E8F"/>
    <w:rsid w:val="00CF0060"/>
    <w:rsid w:val="00CF0544"/>
    <w:rsid w:val="00CF18E3"/>
    <w:rsid w:val="00CF19F5"/>
    <w:rsid w:val="00CF260E"/>
    <w:rsid w:val="00CF26C2"/>
    <w:rsid w:val="00CF2711"/>
    <w:rsid w:val="00CF273A"/>
    <w:rsid w:val="00CF28EE"/>
    <w:rsid w:val="00CF2B7E"/>
    <w:rsid w:val="00CF3848"/>
    <w:rsid w:val="00CF3BD2"/>
    <w:rsid w:val="00CF4AF6"/>
    <w:rsid w:val="00CF4B23"/>
    <w:rsid w:val="00CF51F6"/>
    <w:rsid w:val="00CF5E5B"/>
    <w:rsid w:val="00CF66A7"/>
    <w:rsid w:val="00CF722A"/>
    <w:rsid w:val="00CF74FE"/>
    <w:rsid w:val="00CF7A5E"/>
    <w:rsid w:val="00CF7B3B"/>
    <w:rsid w:val="00CF7C22"/>
    <w:rsid w:val="00D00DB3"/>
    <w:rsid w:val="00D01B8C"/>
    <w:rsid w:val="00D0300F"/>
    <w:rsid w:val="00D0325E"/>
    <w:rsid w:val="00D03364"/>
    <w:rsid w:val="00D0479E"/>
    <w:rsid w:val="00D04805"/>
    <w:rsid w:val="00D04FEE"/>
    <w:rsid w:val="00D06DEA"/>
    <w:rsid w:val="00D1036E"/>
    <w:rsid w:val="00D10391"/>
    <w:rsid w:val="00D10DC1"/>
    <w:rsid w:val="00D1174C"/>
    <w:rsid w:val="00D123CF"/>
    <w:rsid w:val="00D127DF"/>
    <w:rsid w:val="00D12D72"/>
    <w:rsid w:val="00D13055"/>
    <w:rsid w:val="00D130A1"/>
    <w:rsid w:val="00D13375"/>
    <w:rsid w:val="00D144B1"/>
    <w:rsid w:val="00D14979"/>
    <w:rsid w:val="00D14AE9"/>
    <w:rsid w:val="00D14D43"/>
    <w:rsid w:val="00D14EFC"/>
    <w:rsid w:val="00D1552D"/>
    <w:rsid w:val="00D156A1"/>
    <w:rsid w:val="00D15866"/>
    <w:rsid w:val="00D15BDE"/>
    <w:rsid w:val="00D15E5A"/>
    <w:rsid w:val="00D161F5"/>
    <w:rsid w:val="00D16A81"/>
    <w:rsid w:val="00D16C36"/>
    <w:rsid w:val="00D201E9"/>
    <w:rsid w:val="00D2099B"/>
    <w:rsid w:val="00D20FC5"/>
    <w:rsid w:val="00D21060"/>
    <w:rsid w:val="00D21379"/>
    <w:rsid w:val="00D214E6"/>
    <w:rsid w:val="00D217AA"/>
    <w:rsid w:val="00D22371"/>
    <w:rsid w:val="00D2286E"/>
    <w:rsid w:val="00D22EC4"/>
    <w:rsid w:val="00D2327C"/>
    <w:rsid w:val="00D23453"/>
    <w:rsid w:val="00D23784"/>
    <w:rsid w:val="00D24098"/>
    <w:rsid w:val="00D24281"/>
    <w:rsid w:val="00D244ED"/>
    <w:rsid w:val="00D24E2A"/>
    <w:rsid w:val="00D267C0"/>
    <w:rsid w:val="00D26A06"/>
    <w:rsid w:val="00D26AE6"/>
    <w:rsid w:val="00D27A3F"/>
    <w:rsid w:val="00D27EC2"/>
    <w:rsid w:val="00D307A6"/>
    <w:rsid w:val="00D326AF"/>
    <w:rsid w:val="00D32960"/>
    <w:rsid w:val="00D33AEE"/>
    <w:rsid w:val="00D35642"/>
    <w:rsid w:val="00D3604D"/>
    <w:rsid w:val="00D36245"/>
    <w:rsid w:val="00D363A4"/>
    <w:rsid w:val="00D367E0"/>
    <w:rsid w:val="00D36E42"/>
    <w:rsid w:val="00D375DF"/>
    <w:rsid w:val="00D37E00"/>
    <w:rsid w:val="00D40FA8"/>
    <w:rsid w:val="00D41822"/>
    <w:rsid w:val="00D41DAB"/>
    <w:rsid w:val="00D42395"/>
    <w:rsid w:val="00D43058"/>
    <w:rsid w:val="00D43228"/>
    <w:rsid w:val="00D43555"/>
    <w:rsid w:val="00D4391E"/>
    <w:rsid w:val="00D44BEB"/>
    <w:rsid w:val="00D44CC4"/>
    <w:rsid w:val="00D44FD3"/>
    <w:rsid w:val="00D45AF6"/>
    <w:rsid w:val="00D464F6"/>
    <w:rsid w:val="00D468E9"/>
    <w:rsid w:val="00D46B06"/>
    <w:rsid w:val="00D46B99"/>
    <w:rsid w:val="00D473BE"/>
    <w:rsid w:val="00D50230"/>
    <w:rsid w:val="00D50672"/>
    <w:rsid w:val="00D51380"/>
    <w:rsid w:val="00D52DC4"/>
    <w:rsid w:val="00D530E5"/>
    <w:rsid w:val="00D53EA2"/>
    <w:rsid w:val="00D53FA6"/>
    <w:rsid w:val="00D54B3A"/>
    <w:rsid w:val="00D54C3C"/>
    <w:rsid w:val="00D54DCD"/>
    <w:rsid w:val="00D54F0B"/>
    <w:rsid w:val="00D54F2F"/>
    <w:rsid w:val="00D552BE"/>
    <w:rsid w:val="00D558C5"/>
    <w:rsid w:val="00D56100"/>
    <w:rsid w:val="00D567FE"/>
    <w:rsid w:val="00D575D2"/>
    <w:rsid w:val="00D600CF"/>
    <w:rsid w:val="00D60284"/>
    <w:rsid w:val="00D610F1"/>
    <w:rsid w:val="00D6200B"/>
    <w:rsid w:val="00D627A5"/>
    <w:rsid w:val="00D62B4B"/>
    <w:rsid w:val="00D6590B"/>
    <w:rsid w:val="00D663B0"/>
    <w:rsid w:val="00D66563"/>
    <w:rsid w:val="00D67812"/>
    <w:rsid w:val="00D67B43"/>
    <w:rsid w:val="00D70B53"/>
    <w:rsid w:val="00D7122E"/>
    <w:rsid w:val="00D7176F"/>
    <w:rsid w:val="00D71CBF"/>
    <w:rsid w:val="00D72268"/>
    <w:rsid w:val="00D72423"/>
    <w:rsid w:val="00D7329E"/>
    <w:rsid w:val="00D7332F"/>
    <w:rsid w:val="00D74FFB"/>
    <w:rsid w:val="00D75548"/>
    <w:rsid w:val="00D7681B"/>
    <w:rsid w:val="00D773DD"/>
    <w:rsid w:val="00D7745F"/>
    <w:rsid w:val="00D77EF2"/>
    <w:rsid w:val="00D803C7"/>
    <w:rsid w:val="00D810BA"/>
    <w:rsid w:val="00D813E4"/>
    <w:rsid w:val="00D817B9"/>
    <w:rsid w:val="00D82442"/>
    <w:rsid w:val="00D82710"/>
    <w:rsid w:val="00D82A53"/>
    <w:rsid w:val="00D83157"/>
    <w:rsid w:val="00D83973"/>
    <w:rsid w:val="00D83A69"/>
    <w:rsid w:val="00D84250"/>
    <w:rsid w:val="00D84939"/>
    <w:rsid w:val="00D84D52"/>
    <w:rsid w:val="00D8593E"/>
    <w:rsid w:val="00D85AF4"/>
    <w:rsid w:val="00D85C14"/>
    <w:rsid w:val="00D86246"/>
    <w:rsid w:val="00D864BD"/>
    <w:rsid w:val="00D864E9"/>
    <w:rsid w:val="00D86830"/>
    <w:rsid w:val="00D86B71"/>
    <w:rsid w:val="00D87584"/>
    <w:rsid w:val="00D906E1"/>
    <w:rsid w:val="00D918FC"/>
    <w:rsid w:val="00D91A1B"/>
    <w:rsid w:val="00D91C0C"/>
    <w:rsid w:val="00D9430F"/>
    <w:rsid w:val="00D945FD"/>
    <w:rsid w:val="00D9492D"/>
    <w:rsid w:val="00D95BA8"/>
    <w:rsid w:val="00D95C01"/>
    <w:rsid w:val="00D95C1D"/>
    <w:rsid w:val="00D95D15"/>
    <w:rsid w:val="00D95D42"/>
    <w:rsid w:val="00D96668"/>
    <w:rsid w:val="00D966A3"/>
    <w:rsid w:val="00D96B0A"/>
    <w:rsid w:val="00D972D4"/>
    <w:rsid w:val="00D97497"/>
    <w:rsid w:val="00DA0C86"/>
    <w:rsid w:val="00DA11D6"/>
    <w:rsid w:val="00DA19C4"/>
    <w:rsid w:val="00DA2433"/>
    <w:rsid w:val="00DA2574"/>
    <w:rsid w:val="00DA28B8"/>
    <w:rsid w:val="00DA3FF3"/>
    <w:rsid w:val="00DA494E"/>
    <w:rsid w:val="00DA4981"/>
    <w:rsid w:val="00DA513C"/>
    <w:rsid w:val="00DA566E"/>
    <w:rsid w:val="00DA5C9B"/>
    <w:rsid w:val="00DA5DDE"/>
    <w:rsid w:val="00DA66EF"/>
    <w:rsid w:val="00DA6C94"/>
    <w:rsid w:val="00DA6CAB"/>
    <w:rsid w:val="00DA7075"/>
    <w:rsid w:val="00DB155E"/>
    <w:rsid w:val="00DB1B1B"/>
    <w:rsid w:val="00DB2129"/>
    <w:rsid w:val="00DB2637"/>
    <w:rsid w:val="00DB33EE"/>
    <w:rsid w:val="00DB3439"/>
    <w:rsid w:val="00DB3462"/>
    <w:rsid w:val="00DB3832"/>
    <w:rsid w:val="00DB386D"/>
    <w:rsid w:val="00DB3F2B"/>
    <w:rsid w:val="00DB4A64"/>
    <w:rsid w:val="00DB623C"/>
    <w:rsid w:val="00DB69EE"/>
    <w:rsid w:val="00DB6B94"/>
    <w:rsid w:val="00DB73B8"/>
    <w:rsid w:val="00DB73D9"/>
    <w:rsid w:val="00DC0528"/>
    <w:rsid w:val="00DC1286"/>
    <w:rsid w:val="00DC32FC"/>
    <w:rsid w:val="00DC4C34"/>
    <w:rsid w:val="00DC4CF9"/>
    <w:rsid w:val="00DC52A1"/>
    <w:rsid w:val="00DC60AC"/>
    <w:rsid w:val="00DC610E"/>
    <w:rsid w:val="00DC6F7C"/>
    <w:rsid w:val="00DC76A4"/>
    <w:rsid w:val="00DC7A06"/>
    <w:rsid w:val="00DC7C11"/>
    <w:rsid w:val="00DD032F"/>
    <w:rsid w:val="00DD0EA0"/>
    <w:rsid w:val="00DD3AE2"/>
    <w:rsid w:val="00DD4755"/>
    <w:rsid w:val="00DD5A32"/>
    <w:rsid w:val="00DD736C"/>
    <w:rsid w:val="00DD75F6"/>
    <w:rsid w:val="00DD7994"/>
    <w:rsid w:val="00DD7B8E"/>
    <w:rsid w:val="00DE0151"/>
    <w:rsid w:val="00DE0745"/>
    <w:rsid w:val="00DE0BD3"/>
    <w:rsid w:val="00DE1776"/>
    <w:rsid w:val="00DE17E0"/>
    <w:rsid w:val="00DE1B1D"/>
    <w:rsid w:val="00DE26B5"/>
    <w:rsid w:val="00DE3C72"/>
    <w:rsid w:val="00DE488C"/>
    <w:rsid w:val="00DE4A3F"/>
    <w:rsid w:val="00DE4A42"/>
    <w:rsid w:val="00DE5F06"/>
    <w:rsid w:val="00DE6F46"/>
    <w:rsid w:val="00DE7F93"/>
    <w:rsid w:val="00DF1A5B"/>
    <w:rsid w:val="00DF1BF9"/>
    <w:rsid w:val="00DF201E"/>
    <w:rsid w:val="00DF51E5"/>
    <w:rsid w:val="00DF62CA"/>
    <w:rsid w:val="00DF639E"/>
    <w:rsid w:val="00DF64D5"/>
    <w:rsid w:val="00DF6666"/>
    <w:rsid w:val="00DF6891"/>
    <w:rsid w:val="00DF7934"/>
    <w:rsid w:val="00E00655"/>
    <w:rsid w:val="00E008CB"/>
    <w:rsid w:val="00E00B3F"/>
    <w:rsid w:val="00E00C26"/>
    <w:rsid w:val="00E01B4F"/>
    <w:rsid w:val="00E039A9"/>
    <w:rsid w:val="00E041EC"/>
    <w:rsid w:val="00E04444"/>
    <w:rsid w:val="00E0479A"/>
    <w:rsid w:val="00E04D5E"/>
    <w:rsid w:val="00E05491"/>
    <w:rsid w:val="00E058FA"/>
    <w:rsid w:val="00E060A2"/>
    <w:rsid w:val="00E061D3"/>
    <w:rsid w:val="00E07299"/>
    <w:rsid w:val="00E07A85"/>
    <w:rsid w:val="00E07DD0"/>
    <w:rsid w:val="00E1182E"/>
    <w:rsid w:val="00E11A95"/>
    <w:rsid w:val="00E11AD0"/>
    <w:rsid w:val="00E12905"/>
    <w:rsid w:val="00E136CC"/>
    <w:rsid w:val="00E13E99"/>
    <w:rsid w:val="00E1434E"/>
    <w:rsid w:val="00E1511C"/>
    <w:rsid w:val="00E15402"/>
    <w:rsid w:val="00E1596F"/>
    <w:rsid w:val="00E1669D"/>
    <w:rsid w:val="00E1695B"/>
    <w:rsid w:val="00E16977"/>
    <w:rsid w:val="00E16DF2"/>
    <w:rsid w:val="00E170A6"/>
    <w:rsid w:val="00E17617"/>
    <w:rsid w:val="00E20838"/>
    <w:rsid w:val="00E21630"/>
    <w:rsid w:val="00E21A1F"/>
    <w:rsid w:val="00E22730"/>
    <w:rsid w:val="00E22BDC"/>
    <w:rsid w:val="00E23025"/>
    <w:rsid w:val="00E234DC"/>
    <w:rsid w:val="00E2356B"/>
    <w:rsid w:val="00E2433A"/>
    <w:rsid w:val="00E24728"/>
    <w:rsid w:val="00E24A78"/>
    <w:rsid w:val="00E24A86"/>
    <w:rsid w:val="00E24E13"/>
    <w:rsid w:val="00E2535C"/>
    <w:rsid w:val="00E2590A"/>
    <w:rsid w:val="00E25A5E"/>
    <w:rsid w:val="00E25B67"/>
    <w:rsid w:val="00E26690"/>
    <w:rsid w:val="00E26E09"/>
    <w:rsid w:val="00E27004"/>
    <w:rsid w:val="00E27388"/>
    <w:rsid w:val="00E274EC"/>
    <w:rsid w:val="00E30117"/>
    <w:rsid w:val="00E3235A"/>
    <w:rsid w:val="00E32D10"/>
    <w:rsid w:val="00E346AC"/>
    <w:rsid w:val="00E34F22"/>
    <w:rsid w:val="00E3752B"/>
    <w:rsid w:val="00E37768"/>
    <w:rsid w:val="00E378AB"/>
    <w:rsid w:val="00E37F52"/>
    <w:rsid w:val="00E4075D"/>
    <w:rsid w:val="00E40F4A"/>
    <w:rsid w:val="00E42908"/>
    <w:rsid w:val="00E42E4C"/>
    <w:rsid w:val="00E4350F"/>
    <w:rsid w:val="00E436D1"/>
    <w:rsid w:val="00E438CD"/>
    <w:rsid w:val="00E4396D"/>
    <w:rsid w:val="00E45483"/>
    <w:rsid w:val="00E4555F"/>
    <w:rsid w:val="00E457C5"/>
    <w:rsid w:val="00E45CA7"/>
    <w:rsid w:val="00E45D47"/>
    <w:rsid w:val="00E469F2"/>
    <w:rsid w:val="00E46B52"/>
    <w:rsid w:val="00E46CFA"/>
    <w:rsid w:val="00E479D0"/>
    <w:rsid w:val="00E47C31"/>
    <w:rsid w:val="00E500D1"/>
    <w:rsid w:val="00E50E99"/>
    <w:rsid w:val="00E51353"/>
    <w:rsid w:val="00E53329"/>
    <w:rsid w:val="00E5352C"/>
    <w:rsid w:val="00E53547"/>
    <w:rsid w:val="00E54264"/>
    <w:rsid w:val="00E548D7"/>
    <w:rsid w:val="00E5495C"/>
    <w:rsid w:val="00E550DD"/>
    <w:rsid w:val="00E601D2"/>
    <w:rsid w:val="00E602A4"/>
    <w:rsid w:val="00E6045A"/>
    <w:rsid w:val="00E604CF"/>
    <w:rsid w:val="00E607EE"/>
    <w:rsid w:val="00E618DC"/>
    <w:rsid w:val="00E62018"/>
    <w:rsid w:val="00E62538"/>
    <w:rsid w:val="00E63E33"/>
    <w:rsid w:val="00E64A18"/>
    <w:rsid w:val="00E64A95"/>
    <w:rsid w:val="00E64C55"/>
    <w:rsid w:val="00E64FEF"/>
    <w:rsid w:val="00E65DA7"/>
    <w:rsid w:val="00E66C84"/>
    <w:rsid w:val="00E66C85"/>
    <w:rsid w:val="00E66DA5"/>
    <w:rsid w:val="00E6709D"/>
    <w:rsid w:val="00E6715C"/>
    <w:rsid w:val="00E67523"/>
    <w:rsid w:val="00E67CEA"/>
    <w:rsid w:val="00E67F86"/>
    <w:rsid w:val="00E70A58"/>
    <w:rsid w:val="00E70AC3"/>
    <w:rsid w:val="00E7166E"/>
    <w:rsid w:val="00E719D6"/>
    <w:rsid w:val="00E71C0B"/>
    <w:rsid w:val="00E71EC3"/>
    <w:rsid w:val="00E71F43"/>
    <w:rsid w:val="00E7226A"/>
    <w:rsid w:val="00E724BB"/>
    <w:rsid w:val="00E7327D"/>
    <w:rsid w:val="00E7427D"/>
    <w:rsid w:val="00E7457F"/>
    <w:rsid w:val="00E74BB2"/>
    <w:rsid w:val="00E74ED6"/>
    <w:rsid w:val="00E7534E"/>
    <w:rsid w:val="00E755C9"/>
    <w:rsid w:val="00E76688"/>
    <w:rsid w:val="00E766EB"/>
    <w:rsid w:val="00E80199"/>
    <w:rsid w:val="00E821BC"/>
    <w:rsid w:val="00E822B2"/>
    <w:rsid w:val="00E823BA"/>
    <w:rsid w:val="00E823E1"/>
    <w:rsid w:val="00E83479"/>
    <w:rsid w:val="00E83BDD"/>
    <w:rsid w:val="00E83E63"/>
    <w:rsid w:val="00E85C7D"/>
    <w:rsid w:val="00E86770"/>
    <w:rsid w:val="00E87C37"/>
    <w:rsid w:val="00E90867"/>
    <w:rsid w:val="00E908CB"/>
    <w:rsid w:val="00E91B26"/>
    <w:rsid w:val="00E93568"/>
    <w:rsid w:val="00E94F12"/>
    <w:rsid w:val="00E95678"/>
    <w:rsid w:val="00E96CD3"/>
    <w:rsid w:val="00E96CDA"/>
    <w:rsid w:val="00E97361"/>
    <w:rsid w:val="00E975C2"/>
    <w:rsid w:val="00E97678"/>
    <w:rsid w:val="00E97B2D"/>
    <w:rsid w:val="00EA0E8F"/>
    <w:rsid w:val="00EA0F61"/>
    <w:rsid w:val="00EA10BF"/>
    <w:rsid w:val="00EA14C3"/>
    <w:rsid w:val="00EA18A1"/>
    <w:rsid w:val="00EA2C55"/>
    <w:rsid w:val="00EA2DF0"/>
    <w:rsid w:val="00EA567A"/>
    <w:rsid w:val="00EA6858"/>
    <w:rsid w:val="00EA6915"/>
    <w:rsid w:val="00EA7323"/>
    <w:rsid w:val="00EA7530"/>
    <w:rsid w:val="00EA79A5"/>
    <w:rsid w:val="00EA7B15"/>
    <w:rsid w:val="00EB0336"/>
    <w:rsid w:val="00EB0B25"/>
    <w:rsid w:val="00EB17B1"/>
    <w:rsid w:val="00EB1A2E"/>
    <w:rsid w:val="00EB1AE0"/>
    <w:rsid w:val="00EB21B3"/>
    <w:rsid w:val="00EB22C2"/>
    <w:rsid w:val="00EB236D"/>
    <w:rsid w:val="00EB2454"/>
    <w:rsid w:val="00EB25BC"/>
    <w:rsid w:val="00EB276C"/>
    <w:rsid w:val="00EB29A0"/>
    <w:rsid w:val="00EB38B5"/>
    <w:rsid w:val="00EB3DED"/>
    <w:rsid w:val="00EB44CA"/>
    <w:rsid w:val="00EB4CF9"/>
    <w:rsid w:val="00EB511E"/>
    <w:rsid w:val="00EB6A82"/>
    <w:rsid w:val="00EB6B0E"/>
    <w:rsid w:val="00EB7171"/>
    <w:rsid w:val="00EB7C8C"/>
    <w:rsid w:val="00EC01DB"/>
    <w:rsid w:val="00EC1B69"/>
    <w:rsid w:val="00EC375A"/>
    <w:rsid w:val="00EC3DA1"/>
    <w:rsid w:val="00EC3E3D"/>
    <w:rsid w:val="00EC4CFC"/>
    <w:rsid w:val="00EC5A09"/>
    <w:rsid w:val="00EC695D"/>
    <w:rsid w:val="00EC6B6B"/>
    <w:rsid w:val="00EC79D0"/>
    <w:rsid w:val="00ED07E9"/>
    <w:rsid w:val="00ED09AC"/>
    <w:rsid w:val="00ED1F8B"/>
    <w:rsid w:val="00ED22AF"/>
    <w:rsid w:val="00ED31FC"/>
    <w:rsid w:val="00ED5AC8"/>
    <w:rsid w:val="00ED5C7C"/>
    <w:rsid w:val="00ED5D6E"/>
    <w:rsid w:val="00ED6D50"/>
    <w:rsid w:val="00ED7E59"/>
    <w:rsid w:val="00EE0660"/>
    <w:rsid w:val="00EE0B37"/>
    <w:rsid w:val="00EE1924"/>
    <w:rsid w:val="00EE3001"/>
    <w:rsid w:val="00EE3818"/>
    <w:rsid w:val="00EE3B90"/>
    <w:rsid w:val="00EE3D56"/>
    <w:rsid w:val="00EE4307"/>
    <w:rsid w:val="00EE54B3"/>
    <w:rsid w:val="00EE6001"/>
    <w:rsid w:val="00EE71D9"/>
    <w:rsid w:val="00EE78BA"/>
    <w:rsid w:val="00EF0353"/>
    <w:rsid w:val="00EF0395"/>
    <w:rsid w:val="00EF0AAB"/>
    <w:rsid w:val="00EF0E4D"/>
    <w:rsid w:val="00EF0F93"/>
    <w:rsid w:val="00EF12F7"/>
    <w:rsid w:val="00EF2863"/>
    <w:rsid w:val="00EF3350"/>
    <w:rsid w:val="00EF480A"/>
    <w:rsid w:val="00EF4B12"/>
    <w:rsid w:val="00EF4F91"/>
    <w:rsid w:val="00EF5284"/>
    <w:rsid w:val="00EF611C"/>
    <w:rsid w:val="00EF6A4E"/>
    <w:rsid w:val="00EF7952"/>
    <w:rsid w:val="00EF7C8A"/>
    <w:rsid w:val="00EF7E49"/>
    <w:rsid w:val="00EF7FD3"/>
    <w:rsid w:val="00F005D3"/>
    <w:rsid w:val="00F0065B"/>
    <w:rsid w:val="00F00B57"/>
    <w:rsid w:val="00F013CC"/>
    <w:rsid w:val="00F020B2"/>
    <w:rsid w:val="00F020D4"/>
    <w:rsid w:val="00F03DCA"/>
    <w:rsid w:val="00F04BFF"/>
    <w:rsid w:val="00F04D1C"/>
    <w:rsid w:val="00F04F5C"/>
    <w:rsid w:val="00F052A6"/>
    <w:rsid w:val="00F05743"/>
    <w:rsid w:val="00F0583E"/>
    <w:rsid w:val="00F05F0F"/>
    <w:rsid w:val="00F06911"/>
    <w:rsid w:val="00F073FE"/>
    <w:rsid w:val="00F07D43"/>
    <w:rsid w:val="00F108F9"/>
    <w:rsid w:val="00F10947"/>
    <w:rsid w:val="00F11AC2"/>
    <w:rsid w:val="00F11EBA"/>
    <w:rsid w:val="00F120B1"/>
    <w:rsid w:val="00F121A8"/>
    <w:rsid w:val="00F123F4"/>
    <w:rsid w:val="00F12BEF"/>
    <w:rsid w:val="00F1339A"/>
    <w:rsid w:val="00F14FDB"/>
    <w:rsid w:val="00F1572A"/>
    <w:rsid w:val="00F15734"/>
    <w:rsid w:val="00F1596A"/>
    <w:rsid w:val="00F16731"/>
    <w:rsid w:val="00F16E55"/>
    <w:rsid w:val="00F1702C"/>
    <w:rsid w:val="00F17221"/>
    <w:rsid w:val="00F21990"/>
    <w:rsid w:val="00F220B1"/>
    <w:rsid w:val="00F22183"/>
    <w:rsid w:val="00F22314"/>
    <w:rsid w:val="00F22AC9"/>
    <w:rsid w:val="00F22EC3"/>
    <w:rsid w:val="00F23DCE"/>
    <w:rsid w:val="00F24296"/>
    <w:rsid w:val="00F249A4"/>
    <w:rsid w:val="00F24FCA"/>
    <w:rsid w:val="00F259E6"/>
    <w:rsid w:val="00F264A6"/>
    <w:rsid w:val="00F2661D"/>
    <w:rsid w:val="00F26BA7"/>
    <w:rsid w:val="00F270A9"/>
    <w:rsid w:val="00F272B1"/>
    <w:rsid w:val="00F27455"/>
    <w:rsid w:val="00F27ABD"/>
    <w:rsid w:val="00F27EF6"/>
    <w:rsid w:val="00F30038"/>
    <w:rsid w:val="00F305D0"/>
    <w:rsid w:val="00F30B2C"/>
    <w:rsid w:val="00F30DE2"/>
    <w:rsid w:val="00F31866"/>
    <w:rsid w:val="00F318CE"/>
    <w:rsid w:val="00F31A39"/>
    <w:rsid w:val="00F322A2"/>
    <w:rsid w:val="00F322FB"/>
    <w:rsid w:val="00F3232B"/>
    <w:rsid w:val="00F329E1"/>
    <w:rsid w:val="00F33636"/>
    <w:rsid w:val="00F336A3"/>
    <w:rsid w:val="00F3388C"/>
    <w:rsid w:val="00F33B83"/>
    <w:rsid w:val="00F33BCD"/>
    <w:rsid w:val="00F346B8"/>
    <w:rsid w:val="00F34C1C"/>
    <w:rsid w:val="00F3558F"/>
    <w:rsid w:val="00F366D9"/>
    <w:rsid w:val="00F36BED"/>
    <w:rsid w:val="00F36E02"/>
    <w:rsid w:val="00F36EBE"/>
    <w:rsid w:val="00F37131"/>
    <w:rsid w:val="00F37324"/>
    <w:rsid w:val="00F40698"/>
    <w:rsid w:val="00F41086"/>
    <w:rsid w:val="00F41635"/>
    <w:rsid w:val="00F41777"/>
    <w:rsid w:val="00F41D58"/>
    <w:rsid w:val="00F42CDD"/>
    <w:rsid w:val="00F45375"/>
    <w:rsid w:val="00F45AE2"/>
    <w:rsid w:val="00F45BA6"/>
    <w:rsid w:val="00F45C35"/>
    <w:rsid w:val="00F45D3F"/>
    <w:rsid w:val="00F46011"/>
    <w:rsid w:val="00F46C29"/>
    <w:rsid w:val="00F4706B"/>
    <w:rsid w:val="00F470E5"/>
    <w:rsid w:val="00F4745C"/>
    <w:rsid w:val="00F47B2C"/>
    <w:rsid w:val="00F50069"/>
    <w:rsid w:val="00F501CD"/>
    <w:rsid w:val="00F507C8"/>
    <w:rsid w:val="00F50E41"/>
    <w:rsid w:val="00F50EB3"/>
    <w:rsid w:val="00F50F90"/>
    <w:rsid w:val="00F527D5"/>
    <w:rsid w:val="00F52F05"/>
    <w:rsid w:val="00F5308A"/>
    <w:rsid w:val="00F553A8"/>
    <w:rsid w:val="00F5558B"/>
    <w:rsid w:val="00F5560A"/>
    <w:rsid w:val="00F55E9A"/>
    <w:rsid w:val="00F55F5B"/>
    <w:rsid w:val="00F55F9E"/>
    <w:rsid w:val="00F57E79"/>
    <w:rsid w:val="00F65199"/>
    <w:rsid w:val="00F66A24"/>
    <w:rsid w:val="00F66FD2"/>
    <w:rsid w:val="00F6710A"/>
    <w:rsid w:val="00F6719B"/>
    <w:rsid w:val="00F67C06"/>
    <w:rsid w:val="00F70644"/>
    <w:rsid w:val="00F708FA"/>
    <w:rsid w:val="00F7155A"/>
    <w:rsid w:val="00F717AE"/>
    <w:rsid w:val="00F72315"/>
    <w:rsid w:val="00F7255F"/>
    <w:rsid w:val="00F72C8E"/>
    <w:rsid w:val="00F73065"/>
    <w:rsid w:val="00F74831"/>
    <w:rsid w:val="00F75346"/>
    <w:rsid w:val="00F757FD"/>
    <w:rsid w:val="00F76737"/>
    <w:rsid w:val="00F76B69"/>
    <w:rsid w:val="00F76E12"/>
    <w:rsid w:val="00F77856"/>
    <w:rsid w:val="00F77DB6"/>
    <w:rsid w:val="00F8064F"/>
    <w:rsid w:val="00F8130F"/>
    <w:rsid w:val="00F82436"/>
    <w:rsid w:val="00F82D36"/>
    <w:rsid w:val="00F830B7"/>
    <w:rsid w:val="00F831D9"/>
    <w:rsid w:val="00F83E09"/>
    <w:rsid w:val="00F84574"/>
    <w:rsid w:val="00F85027"/>
    <w:rsid w:val="00F8596D"/>
    <w:rsid w:val="00F85A5E"/>
    <w:rsid w:val="00F85BC7"/>
    <w:rsid w:val="00F860CD"/>
    <w:rsid w:val="00F86265"/>
    <w:rsid w:val="00F8796A"/>
    <w:rsid w:val="00F87AEA"/>
    <w:rsid w:val="00F87B57"/>
    <w:rsid w:val="00F87E3E"/>
    <w:rsid w:val="00F913C8"/>
    <w:rsid w:val="00F913CE"/>
    <w:rsid w:val="00F92579"/>
    <w:rsid w:val="00F92992"/>
    <w:rsid w:val="00F93190"/>
    <w:rsid w:val="00F932F3"/>
    <w:rsid w:val="00F94003"/>
    <w:rsid w:val="00F9438E"/>
    <w:rsid w:val="00F94A20"/>
    <w:rsid w:val="00F958A6"/>
    <w:rsid w:val="00F95A32"/>
    <w:rsid w:val="00F95B8C"/>
    <w:rsid w:val="00F96938"/>
    <w:rsid w:val="00F96C66"/>
    <w:rsid w:val="00F96DE6"/>
    <w:rsid w:val="00F971FC"/>
    <w:rsid w:val="00F97E1E"/>
    <w:rsid w:val="00FA0770"/>
    <w:rsid w:val="00FA1445"/>
    <w:rsid w:val="00FA34DA"/>
    <w:rsid w:val="00FA362B"/>
    <w:rsid w:val="00FA3B70"/>
    <w:rsid w:val="00FA4469"/>
    <w:rsid w:val="00FA6102"/>
    <w:rsid w:val="00FA659D"/>
    <w:rsid w:val="00FA6958"/>
    <w:rsid w:val="00FA6A24"/>
    <w:rsid w:val="00FA741A"/>
    <w:rsid w:val="00FA7C0E"/>
    <w:rsid w:val="00FB2122"/>
    <w:rsid w:val="00FB2E5B"/>
    <w:rsid w:val="00FB30C9"/>
    <w:rsid w:val="00FB399F"/>
    <w:rsid w:val="00FB50B3"/>
    <w:rsid w:val="00FB58F7"/>
    <w:rsid w:val="00FB5C61"/>
    <w:rsid w:val="00FB60EE"/>
    <w:rsid w:val="00FB6321"/>
    <w:rsid w:val="00FB717E"/>
    <w:rsid w:val="00FB7753"/>
    <w:rsid w:val="00FC1814"/>
    <w:rsid w:val="00FC1E9B"/>
    <w:rsid w:val="00FC21BF"/>
    <w:rsid w:val="00FC32E1"/>
    <w:rsid w:val="00FC4E12"/>
    <w:rsid w:val="00FC5A2C"/>
    <w:rsid w:val="00FC5F2F"/>
    <w:rsid w:val="00FC6E2F"/>
    <w:rsid w:val="00FC6E7D"/>
    <w:rsid w:val="00FC7B4A"/>
    <w:rsid w:val="00FD0076"/>
    <w:rsid w:val="00FD0652"/>
    <w:rsid w:val="00FD10B6"/>
    <w:rsid w:val="00FD1870"/>
    <w:rsid w:val="00FD1EF9"/>
    <w:rsid w:val="00FD2425"/>
    <w:rsid w:val="00FD2BCA"/>
    <w:rsid w:val="00FD30A1"/>
    <w:rsid w:val="00FD3B20"/>
    <w:rsid w:val="00FD3CB6"/>
    <w:rsid w:val="00FD4334"/>
    <w:rsid w:val="00FD48F3"/>
    <w:rsid w:val="00FD5089"/>
    <w:rsid w:val="00FD52BF"/>
    <w:rsid w:val="00FD5922"/>
    <w:rsid w:val="00FD5BC1"/>
    <w:rsid w:val="00FD63FE"/>
    <w:rsid w:val="00FD69C4"/>
    <w:rsid w:val="00FD7462"/>
    <w:rsid w:val="00FD7B12"/>
    <w:rsid w:val="00FE09FC"/>
    <w:rsid w:val="00FE17BC"/>
    <w:rsid w:val="00FE36A8"/>
    <w:rsid w:val="00FE46E4"/>
    <w:rsid w:val="00FE47FE"/>
    <w:rsid w:val="00FE4907"/>
    <w:rsid w:val="00FE5A77"/>
    <w:rsid w:val="00FE71C6"/>
    <w:rsid w:val="00FE75B0"/>
    <w:rsid w:val="00FF0BB3"/>
    <w:rsid w:val="00FF1609"/>
    <w:rsid w:val="00FF215D"/>
    <w:rsid w:val="00FF2681"/>
    <w:rsid w:val="00FF2F31"/>
    <w:rsid w:val="00FF3BBF"/>
    <w:rsid w:val="00FF45A2"/>
    <w:rsid w:val="00FF4A1D"/>
    <w:rsid w:val="00FF4B1A"/>
    <w:rsid w:val="00FF52F0"/>
    <w:rsid w:val="00FF5595"/>
    <w:rsid w:val="00FF5721"/>
    <w:rsid w:val="00FF574B"/>
    <w:rsid w:val="00FF578B"/>
    <w:rsid w:val="00FF5C49"/>
    <w:rsid w:val="00FF6C5A"/>
    <w:rsid w:val="00FF75B9"/>
    <w:rsid w:val="5FEB333B"/>
    <w:rsid w:val="76F15FEA"/>
    <w:rsid w:val="79B70AF6"/>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6145" strokecolor="#739cc3">
      <v:fill angle="90" type="gradient">
        <o:fill v:ext="view" type="gradientUnscaled"/>
      </v:fill>
      <v:stroke color="#739cc3" weight="1.25pt"/>
    </o:shapedefaults>
    <o:shapelayout v:ext="edit">
      <o:idmap v:ext="edit" data="1"/>
    </o:shapelayout>
  </w:shapeDefaults>
  <w:decimalSymbol w:val=","/>
  <w:listSeparator w:val=";"/>
  <w14:docId w14:val="4E72EA37"/>
  <w15:docId w15:val="{221BE4F9-A3A6-40EB-A433-A1C1AED14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locked="1" w:qFormat="1"/>
    <w:lsdException w:name="heading 2" w:locked="1" w:qFormat="1"/>
    <w:lsdException w:name="heading 3" w:locked="1" w:semiHidden="1" w:unhideWhenUsed="1" w:qFormat="1"/>
    <w:lsdException w:name="heading 4" w:locked="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qFormat="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unhideWhenUsed="1" w:qFormat="1"/>
    <w:lsdException w:name="annotation text" w:unhideWhenUsed="1"/>
    <w:lsdException w:name="header" w:unhideWhenUsed="1" w:qFormat="1"/>
    <w:lsdException w:name="footer" w:uiPriority="99" w:unhideWhenUsed="1" w:qFormat="1"/>
    <w:lsdException w:name="index heading" w:semiHidden="1" w:unhideWhenUsed="1"/>
    <w:lsdException w:name="caption" w:locked="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uiPriority="99"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qFormat="1"/>
    <w:lsdException w:name="Table Grid" w:uiPriority="5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spacing w:after="120" w:line="276" w:lineRule="auto"/>
      <w:ind w:firstLine="567"/>
      <w:jc w:val="both"/>
    </w:pPr>
    <w:rPr>
      <w:color w:val="00000A"/>
      <w:sz w:val="24"/>
      <w:szCs w:val="24"/>
    </w:rPr>
  </w:style>
  <w:style w:type="paragraph" w:styleId="Heading1">
    <w:name w:val="heading 1"/>
    <w:basedOn w:val="Normal"/>
    <w:next w:val="Normal"/>
    <w:link w:val="Heading1Char1"/>
    <w:qFormat/>
    <w:locked/>
    <w:pPr>
      <w:keepNext/>
      <w:keepLines/>
      <w:spacing w:line="240" w:lineRule="auto"/>
      <w:ind w:firstLine="0"/>
      <w:outlineLvl w:val="0"/>
    </w:pPr>
    <w:rPr>
      <w:rFonts w:eastAsiaTheme="majorEastAsia" w:cstheme="majorBidi"/>
      <w:b/>
      <w:color w:val="000000" w:themeColor="text1"/>
      <w:sz w:val="28"/>
      <w:szCs w:val="32"/>
    </w:rPr>
  </w:style>
  <w:style w:type="paragraph" w:styleId="Heading2">
    <w:name w:val="heading 2"/>
    <w:basedOn w:val="Normal"/>
    <w:next w:val="Normal"/>
    <w:link w:val="Heading2Char1"/>
    <w:qFormat/>
    <w:locked/>
    <w:pPr>
      <w:keepNext/>
      <w:keepLines/>
      <w:outlineLvl w:val="1"/>
    </w:pPr>
    <w:rPr>
      <w:rFonts w:eastAsiaTheme="majorEastAsia" w:cstheme="majorBidi"/>
      <w:b/>
      <w:color w:val="000000" w:themeColor="text1"/>
      <w:szCs w:val="26"/>
    </w:rPr>
  </w:style>
  <w:style w:type="paragraph" w:styleId="Heading4">
    <w:name w:val="heading 4"/>
    <w:basedOn w:val="Normal"/>
    <w:next w:val="Normal"/>
    <w:link w:val="Heading4Char"/>
    <w:unhideWhenUsed/>
    <w:qFormat/>
    <w:locke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cs="Tahoma"/>
      <w:sz w:val="16"/>
      <w:szCs w:val="16"/>
    </w:rPr>
  </w:style>
  <w:style w:type="paragraph" w:styleId="Caption">
    <w:name w:val="caption"/>
    <w:basedOn w:val="Normal"/>
    <w:next w:val="Normal"/>
    <w:uiPriority w:val="35"/>
    <w:unhideWhenUsed/>
    <w:qFormat/>
    <w:locked/>
    <w:pPr>
      <w:suppressAutoHyphens w:val="0"/>
      <w:spacing w:line="240" w:lineRule="auto"/>
      <w:ind w:firstLine="0"/>
      <w:jc w:val="left"/>
    </w:pPr>
    <w:rPr>
      <w:rFonts w:eastAsiaTheme="minorHAnsi" w:cstheme="minorBidi"/>
      <w:b/>
      <w:bCs/>
      <w:color w:val="000000" w:themeColor="text1"/>
      <w:sz w:val="20"/>
      <w:szCs w:val="18"/>
    </w:rPr>
  </w:style>
  <w:style w:type="paragraph" w:styleId="CommentText">
    <w:name w:val="annotation text"/>
    <w:basedOn w:val="Normal"/>
    <w:link w:val="CommentTextChar"/>
    <w:unhideWhenUsed/>
    <w:pPr>
      <w:spacing w:line="240" w:lineRule="auto"/>
    </w:pPr>
    <w:rPr>
      <w:sz w:val="20"/>
      <w:szCs w:val="20"/>
    </w:rPr>
  </w:style>
  <w:style w:type="paragraph" w:styleId="Footer">
    <w:name w:val="footer"/>
    <w:basedOn w:val="Normal"/>
    <w:link w:val="FooterChar1"/>
    <w:uiPriority w:val="99"/>
    <w:unhideWhenUsed/>
    <w:qFormat/>
    <w:pPr>
      <w:tabs>
        <w:tab w:val="center" w:pos="4536"/>
        <w:tab w:val="right" w:pos="9072"/>
      </w:tabs>
    </w:pPr>
  </w:style>
  <w:style w:type="paragraph" w:styleId="FootnoteText">
    <w:name w:val="footnote text"/>
    <w:basedOn w:val="Normal"/>
    <w:link w:val="FootnoteTextChar"/>
    <w:unhideWhenUsed/>
    <w:qFormat/>
    <w:pPr>
      <w:spacing w:after="0" w:line="240" w:lineRule="auto"/>
    </w:pPr>
    <w:rPr>
      <w:sz w:val="20"/>
      <w:szCs w:val="20"/>
    </w:rPr>
  </w:style>
  <w:style w:type="paragraph" w:styleId="Header">
    <w:name w:val="header"/>
    <w:basedOn w:val="Normal"/>
    <w:link w:val="HeaderChar1"/>
    <w:unhideWhenUsed/>
    <w:qFormat/>
    <w:pPr>
      <w:tabs>
        <w:tab w:val="center" w:pos="4536"/>
        <w:tab w:val="right" w:pos="9072"/>
      </w:tabs>
    </w:pPr>
  </w:style>
  <w:style w:type="paragraph" w:styleId="NormalWeb">
    <w:name w:val="Normal (Web)"/>
    <w:basedOn w:val="Normal"/>
    <w:uiPriority w:val="99"/>
    <w:pPr>
      <w:spacing w:before="280" w:after="280"/>
    </w:pPr>
  </w:style>
  <w:style w:type="paragraph" w:styleId="TOC1">
    <w:name w:val="toc 1"/>
    <w:basedOn w:val="Normal"/>
    <w:next w:val="Normal"/>
    <w:uiPriority w:val="39"/>
    <w:qFormat/>
    <w:locked/>
    <w:pPr>
      <w:tabs>
        <w:tab w:val="left" w:pos="1100"/>
        <w:tab w:val="right" w:leader="dot" w:pos="9062"/>
      </w:tabs>
      <w:spacing w:after="100"/>
      <w:ind w:left="426" w:hanging="426"/>
      <w:jc w:val="left"/>
    </w:pPr>
  </w:style>
  <w:style w:type="paragraph" w:styleId="TOC2">
    <w:name w:val="toc 2"/>
    <w:basedOn w:val="Normal"/>
    <w:next w:val="Normal"/>
    <w:uiPriority w:val="39"/>
    <w:qFormat/>
    <w:locked/>
    <w:pPr>
      <w:tabs>
        <w:tab w:val="left" w:pos="1540"/>
        <w:tab w:val="right" w:leader="dot" w:pos="9062"/>
      </w:tabs>
      <w:spacing w:after="100"/>
      <w:ind w:left="1276" w:hanging="469"/>
      <w:jc w:val="left"/>
    </w:pPr>
    <w:rPr>
      <w:sz w:val="22"/>
    </w:rPr>
  </w:style>
  <w:style w:type="paragraph" w:styleId="TOC3">
    <w:name w:val="toc 3"/>
    <w:basedOn w:val="Normal"/>
    <w:next w:val="Normal"/>
    <w:qFormat/>
    <w:locked/>
    <w:pPr>
      <w:spacing w:after="100"/>
      <w:ind w:left="480"/>
      <w:jc w:val="left"/>
    </w:pPr>
    <w:rPr>
      <w:sz w:val="20"/>
    </w:rPr>
  </w:style>
  <w:style w:type="character" w:styleId="CommentReference">
    <w:name w:val="annotation reference"/>
    <w:basedOn w:val="DefaultParagraphFont"/>
    <w:unhideWhenUsed/>
    <w:qFormat/>
    <w:rPr>
      <w:sz w:val="16"/>
      <w:szCs w:val="16"/>
    </w:rPr>
  </w:style>
  <w:style w:type="character" w:styleId="FootnoteReference">
    <w:name w:val="footnote reference"/>
    <w:basedOn w:val="DefaultParagraphFont"/>
    <w:unhideWhenUsed/>
    <w:qFormat/>
    <w:rPr>
      <w:vertAlign w:val="superscript"/>
    </w:rPr>
  </w:style>
  <w:style w:type="character" w:styleId="Hyperlink">
    <w:name w:val="Hyperlink"/>
    <w:basedOn w:val="DefaultParagraphFont"/>
    <w:uiPriority w:val="99"/>
    <w:unhideWhenUsed/>
    <w:qFormat/>
    <w:rPr>
      <w:color w:val="0000FF" w:themeColor="hyperlink"/>
      <w:u w:val="single"/>
    </w:rPr>
  </w:style>
  <w:style w:type="character" w:styleId="PageNumber">
    <w:name w:val="page number"/>
    <w:basedOn w:val="DefaultParagraphFont"/>
    <w:uiPriority w:val="99"/>
    <w:qFormat/>
    <w:rPr>
      <w:rFonts w:cs="Times New Roman"/>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unhideWhenUs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sz w:val="22"/>
      <w:szCs w:val="22"/>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Stilnaslova1">
    <w:name w:val="Stil naslova 1"/>
    <w:basedOn w:val="Normal"/>
    <w:next w:val="Normal"/>
    <w:uiPriority w:val="99"/>
    <w:qFormat/>
    <w:pPr>
      <w:keepNext/>
      <w:spacing w:before="240" w:after="60"/>
      <w:outlineLvl w:val="0"/>
    </w:pPr>
    <w:rPr>
      <w:rFonts w:ascii="Cambria" w:hAnsi="Cambria"/>
      <w:b/>
      <w:bCs/>
      <w:sz w:val="32"/>
      <w:szCs w:val="32"/>
    </w:rPr>
  </w:style>
  <w:style w:type="paragraph" w:customStyle="1" w:styleId="Stilnaslova2">
    <w:name w:val="Stil naslova 2"/>
    <w:basedOn w:val="Normal"/>
    <w:next w:val="Normal"/>
    <w:uiPriority w:val="99"/>
    <w:qFormat/>
    <w:locked/>
    <w:pPr>
      <w:keepNext/>
      <w:spacing w:before="240" w:after="60"/>
      <w:outlineLvl w:val="1"/>
    </w:pPr>
    <w:rPr>
      <w:rFonts w:ascii="Arial" w:hAnsi="Arial" w:cs="Arial"/>
      <w:b/>
      <w:bCs/>
      <w:i/>
      <w:iCs/>
      <w:sz w:val="28"/>
      <w:szCs w:val="28"/>
    </w:rPr>
  </w:style>
  <w:style w:type="paragraph" w:customStyle="1" w:styleId="Stilnaslova3">
    <w:name w:val="Stil naslova 3"/>
    <w:basedOn w:val="Stilnaslova"/>
    <w:qFormat/>
  </w:style>
  <w:style w:type="paragraph" w:customStyle="1" w:styleId="Stilnaslova">
    <w:name w:val="Stil naslova"/>
    <w:basedOn w:val="Normal"/>
    <w:next w:val="Tijeloteksta1"/>
    <w:pPr>
      <w:keepNext/>
      <w:spacing w:before="240"/>
    </w:pPr>
    <w:rPr>
      <w:rFonts w:ascii="Liberation Sans" w:hAnsi="Liberation Sans"/>
      <w:sz w:val="28"/>
      <w:szCs w:val="28"/>
    </w:rPr>
  </w:style>
  <w:style w:type="paragraph" w:customStyle="1" w:styleId="Tijeloteksta1">
    <w:name w:val="Tijelo teksta1"/>
    <w:basedOn w:val="Normal"/>
    <w:qFormat/>
    <w:pPr>
      <w:spacing w:after="140" w:line="288" w:lineRule="auto"/>
    </w:pPr>
  </w:style>
  <w:style w:type="paragraph" w:customStyle="1" w:styleId="Popis1">
    <w:name w:val="Popis1"/>
    <w:basedOn w:val="Tijeloteksta1"/>
    <w:qFormat/>
  </w:style>
  <w:style w:type="paragraph" w:customStyle="1" w:styleId="Opiselementa">
    <w:name w:val="Opis elementa"/>
    <w:basedOn w:val="Normal"/>
    <w:qFormat/>
    <w:pPr>
      <w:suppressLineNumbers/>
      <w:spacing w:before="120"/>
    </w:pPr>
    <w:rPr>
      <w:i/>
      <w:iCs/>
    </w:rPr>
  </w:style>
  <w:style w:type="paragraph" w:customStyle="1" w:styleId="Indeks">
    <w:name w:val="Indeks"/>
    <w:basedOn w:val="Normal"/>
    <w:qFormat/>
    <w:pPr>
      <w:suppressLineNumbers/>
    </w:pPr>
  </w:style>
  <w:style w:type="paragraph" w:customStyle="1" w:styleId="Podnoje1">
    <w:name w:val="Podnožje1"/>
    <w:basedOn w:val="Normal"/>
    <w:uiPriority w:val="99"/>
    <w:qFormat/>
    <w:pPr>
      <w:tabs>
        <w:tab w:val="center" w:pos="4320"/>
        <w:tab w:val="right" w:pos="8640"/>
      </w:tabs>
    </w:pPr>
  </w:style>
  <w:style w:type="paragraph" w:customStyle="1" w:styleId="Zaglavlje1">
    <w:name w:val="Zaglavlje1"/>
    <w:basedOn w:val="Normal"/>
    <w:uiPriority w:val="99"/>
    <w:qFormat/>
    <w:pPr>
      <w:tabs>
        <w:tab w:val="center" w:pos="4320"/>
        <w:tab w:val="right" w:pos="8640"/>
      </w:tabs>
    </w:pPr>
  </w:style>
  <w:style w:type="paragraph" w:customStyle="1" w:styleId="Odlomakpopisa1">
    <w:name w:val="Odlomak popisa1"/>
    <w:basedOn w:val="Normal"/>
    <w:uiPriority w:val="99"/>
    <w:qFormat/>
    <w:pPr>
      <w:ind w:left="720"/>
    </w:pPr>
  </w:style>
  <w:style w:type="paragraph" w:customStyle="1" w:styleId="t-9-8">
    <w:name w:val="t-9-8"/>
    <w:basedOn w:val="Normal"/>
    <w:qFormat/>
    <w:pPr>
      <w:spacing w:before="280" w:after="280"/>
    </w:pPr>
  </w:style>
  <w:style w:type="paragraph" w:customStyle="1" w:styleId="ListParagraph1">
    <w:name w:val="List Paragraph1"/>
    <w:basedOn w:val="Normal"/>
    <w:uiPriority w:val="99"/>
    <w:qFormat/>
    <w:pPr>
      <w:ind w:left="720"/>
    </w:pPr>
  </w:style>
  <w:style w:type="paragraph" w:customStyle="1" w:styleId="TableParagraph">
    <w:name w:val="Table Paragraph"/>
    <w:basedOn w:val="Normal"/>
    <w:uiPriority w:val="99"/>
    <w:qFormat/>
    <w:pPr>
      <w:widowControl w:val="0"/>
    </w:pPr>
    <w:rPr>
      <w:rFonts w:ascii="Calibri" w:hAnsi="Calibri"/>
      <w:sz w:val="22"/>
      <w:szCs w:val="22"/>
    </w:rPr>
  </w:style>
  <w:style w:type="paragraph" w:customStyle="1" w:styleId="CharCharCharChar">
    <w:name w:val="Char Char Char Char"/>
    <w:basedOn w:val="Normal"/>
    <w:semiHidden/>
    <w:qFormat/>
    <w:pPr>
      <w:spacing w:after="160" w:line="240" w:lineRule="exact"/>
    </w:pPr>
    <w:rPr>
      <w:rFonts w:ascii="Tahoma" w:hAnsi="Tahoma"/>
      <w:szCs w:val="20"/>
    </w:rPr>
  </w:style>
  <w:style w:type="paragraph" w:customStyle="1" w:styleId="STIL2">
    <w:name w:val="STIL_2"/>
    <w:basedOn w:val="Normal"/>
    <w:uiPriority w:val="99"/>
    <w:qFormat/>
    <w:pPr>
      <w:spacing w:line="360" w:lineRule="auto"/>
    </w:pPr>
    <w:rPr>
      <w:rFonts w:ascii="HRHelvetica_Light" w:hAnsi="HRHelvetica_Light"/>
      <w:sz w:val="22"/>
      <w:szCs w:val="20"/>
    </w:rPr>
  </w:style>
  <w:style w:type="paragraph" w:customStyle="1" w:styleId="Sadrajokvira">
    <w:name w:val="Sadržaj okvira"/>
    <w:basedOn w:val="Normal"/>
    <w:qFormat/>
  </w:style>
  <w:style w:type="paragraph" w:customStyle="1" w:styleId="Citati">
    <w:name w:val="Citati"/>
    <w:basedOn w:val="Normal"/>
    <w:qFormat/>
  </w:style>
  <w:style w:type="paragraph" w:customStyle="1" w:styleId="Naslov1">
    <w:name w:val="Naslov1"/>
    <w:basedOn w:val="Stilnaslova"/>
    <w:qFormat/>
  </w:style>
  <w:style w:type="paragraph" w:customStyle="1" w:styleId="Podnaslov1">
    <w:name w:val="Podnaslov1"/>
    <w:basedOn w:val="Stilnaslova"/>
    <w:qFormat/>
  </w:style>
  <w:style w:type="character" w:customStyle="1" w:styleId="Heading1Char">
    <w:name w:val="Heading 1 Char"/>
    <w:basedOn w:val="DefaultParagraphFont"/>
    <w:uiPriority w:val="99"/>
    <w:qFormat/>
    <w:locked/>
    <w:rPr>
      <w:rFonts w:ascii="Cambria" w:hAnsi="Cambria" w:cs="Times New Roman"/>
      <w:b/>
      <w:bCs/>
      <w:sz w:val="32"/>
      <w:szCs w:val="32"/>
    </w:rPr>
  </w:style>
  <w:style w:type="character" w:customStyle="1" w:styleId="Heading2Char">
    <w:name w:val="Heading 2 Char"/>
    <w:basedOn w:val="DefaultParagraphFont"/>
    <w:uiPriority w:val="99"/>
    <w:semiHidden/>
    <w:qFormat/>
    <w:locked/>
    <w:rPr>
      <w:rFonts w:ascii="Cambria" w:hAnsi="Cambria" w:cs="Times New Roman"/>
      <w:b/>
      <w:bCs/>
      <w:i/>
      <w:iCs/>
      <w:sz w:val="28"/>
      <w:szCs w:val="28"/>
      <w:lang w:val="en-US" w:eastAsia="en-US"/>
    </w:rPr>
  </w:style>
  <w:style w:type="character" w:customStyle="1" w:styleId="FooterChar">
    <w:name w:val="Footer Char"/>
    <w:basedOn w:val="DefaultParagraphFont"/>
    <w:uiPriority w:val="99"/>
    <w:qFormat/>
    <w:locked/>
    <w:rPr>
      <w:rFonts w:cs="Times New Roman"/>
      <w:sz w:val="24"/>
      <w:szCs w:val="24"/>
      <w:lang w:val="en-US" w:eastAsia="en-US"/>
    </w:rPr>
  </w:style>
  <w:style w:type="character" w:customStyle="1" w:styleId="HeaderChar">
    <w:name w:val="Header Char"/>
    <w:basedOn w:val="DefaultParagraphFont"/>
    <w:uiPriority w:val="99"/>
    <w:qFormat/>
    <w:locked/>
    <w:rPr>
      <w:rFonts w:cs="Times New Roman"/>
      <w:sz w:val="24"/>
      <w:szCs w:val="24"/>
      <w:lang w:val="en-US" w:eastAsia="en-US"/>
    </w:rPr>
  </w:style>
  <w:style w:type="character" w:customStyle="1" w:styleId="apple-converted-space">
    <w:name w:val="apple-converted-space"/>
    <w:basedOn w:val="DefaultParagraphFont"/>
    <w:qFormat/>
    <w:rPr>
      <w:rFonts w:cs="Times New Roman"/>
    </w:rPr>
  </w:style>
  <w:style w:type="character" w:customStyle="1" w:styleId="Internetskapoveznica">
    <w:name w:val="Internetska poveznica"/>
    <w:basedOn w:val="DefaultParagraphFont"/>
    <w:uiPriority w:val="99"/>
    <w:qFormat/>
    <w:rPr>
      <w:rFonts w:cs="Times New Roman"/>
      <w:color w:val="0000FF"/>
      <w:u w:val="single"/>
    </w:rPr>
  </w:style>
  <w:style w:type="character" w:customStyle="1" w:styleId="BalloonTextChar">
    <w:name w:val="Balloon Text Char"/>
    <w:basedOn w:val="DefaultParagraphFont"/>
    <w:link w:val="BalloonText"/>
    <w:uiPriority w:val="99"/>
    <w:semiHidden/>
    <w:qFormat/>
    <w:locked/>
    <w:rPr>
      <w:rFonts w:ascii="Tahoma" w:hAnsi="Tahoma" w:cs="Tahoma"/>
      <w:sz w:val="16"/>
      <w:szCs w:val="16"/>
    </w:rPr>
  </w:style>
  <w:style w:type="character" w:customStyle="1" w:styleId="kurziv">
    <w:name w:val="kurziv"/>
    <w:uiPriority w:val="99"/>
    <w:qFormat/>
    <w:rPr>
      <w:rFonts w:cs="Times New Roman"/>
    </w:rPr>
  </w:style>
  <w:style w:type="character" w:customStyle="1" w:styleId="ListLabel1">
    <w:name w:val="ListLabel 1"/>
    <w:qFormat/>
    <w:rPr>
      <w:rFonts w:eastAsia="Times New Roman"/>
    </w:rPr>
  </w:style>
  <w:style w:type="character" w:customStyle="1" w:styleId="ListLabel2">
    <w:name w:val="ListLabel 2"/>
    <w:qFormat/>
    <w:rPr>
      <w:rFonts w:cs="Times New Roman"/>
    </w:rPr>
  </w:style>
  <w:style w:type="character" w:customStyle="1" w:styleId="ListLabel3">
    <w:name w:val="ListLabel 3"/>
    <w:qFormat/>
    <w:rPr>
      <w:rFonts w:cs="Times New Roman"/>
      <w:color w:val="000000"/>
    </w:rPr>
  </w:style>
  <w:style w:type="character" w:customStyle="1" w:styleId="ListLabel4">
    <w:name w:val="ListLabel 4"/>
    <w:qFormat/>
    <w:rPr>
      <w:rFonts w:cs="Times New Roman"/>
      <w:b/>
      <w:color w:val="000000"/>
    </w:rPr>
  </w:style>
  <w:style w:type="character" w:customStyle="1" w:styleId="ListLabel5">
    <w:name w:val="ListLabel 5"/>
    <w:qFormat/>
    <w:rPr>
      <w:rFonts w:cs="Times New Roman"/>
    </w:rPr>
  </w:style>
  <w:style w:type="character" w:customStyle="1" w:styleId="ListLabel6">
    <w:name w:val="ListLabel 6"/>
    <w:qFormat/>
    <w:rPr>
      <w:rFonts w:cs="Times New Roman"/>
      <w:b/>
    </w:rPr>
  </w:style>
  <w:style w:type="character" w:customStyle="1" w:styleId="ListLabel7">
    <w:name w:val="ListLabel 7"/>
    <w:qFormat/>
    <w:rPr>
      <w:color w:val="000000"/>
    </w:rPr>
  </w:style>
  <w:style w:type="character" w:customStyle="1" w:styleId="ListLabel8">
    <w:name w:val="ListLabel 8"/>
    <w:qFormat/>
    <w:rPr>
      <w:rFonts w:cs="Times New Roman"/>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Arial"/>
    </w:rPr>
  </w:style>
  <w:style w:type="character" w:customStyle="1" w:styleId="ListLabel13">
    <w:name w:val="ListLabel 13"/>
    <w:qFormat/>
    <w:rPr>
      <w:rFonts w:cs="OpenSymbol"/>
    </w:rPr>
  </w:style>
  <w:style w:type="character" w:customStyle="1" w:styleId="ListLabel14">
    <w:name w:val="ListLabel 14"/>
    <w:qFormat/>
  </w:style>
  <w:style w:type="character" w:customStyle="1" w:styleId="ListLabel15">
    <w:name w:val="ListLabel 15"/>
    <w:qFormat/>
    <w:rPr>
      <w:b/>
    </w:rPr>
  </w:style>
  <w:style w:type="character" w:customStyle="1" w:styleId="ListLabel16">
    <w:name w:val="ListLabel 16"/>
    <w:qFormat/>
    <w:rPr>
      <w:rFonts w:cs="Times New Roman"/>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Arial"/>
    </w:rPr>
  </w:style>
  <w:style w:type="character" w:customStyle="1" w:styleId="ListLabel21">
    <w:name w:val="ListLabel 21"/>
    <w:qFormat/>
    <w:rPr>
      <w:rFonts w:cs="OpenSymbol"/>
    </w:rPr>
  </w:style>
  <w:style w:type="character" w:customStyle="1" w:styleId="ListLabel22">
    <w:name w:val="ListLabel 22"/>
    <w:qFormat/>
  </w:style>
  <w:style w:type="character" w:customStyle="1" w:styleId="ListLabel23">
    <w:name w:val="ListLabel 23"/>
    <w:qFormat/>
    <w:rPr>
      <w:b/>
    </w:rPr>
  </w:style>
  <w:style w:type="character" w:customStyle="1" w:styleId="Grafikeoznake1">
    <w:name w:val="Grafičke oznake1"/>
    <w:rPr>
      <w:rFonts w:ascii="OpenSymbol" w:eastAsia="OpenSymbol" w:hAnsi="OpenSymbol" w:cs="OpenSymbol"/>
    </w:rPr>
  </w:style>
  <w:style w:type="character" w:customStyle="1" w:styleId="Simbolinumeriranja">
    <w:name w:val="Simboli numeriranja"/>
    <w:qFormat/>
    <w:rPr>
      <w:rFonts w:ascii="Verdana" w:hAnsi="Verdana"/>
      <w:sz w:val="20"/>
      <w:szCs w:val="20"/>
    </w:rPr>
  </w:style>
  <w:style w:type="character" w:customStyle="1" w:styleId="HeaderChar1">
    <w:name w:val="Header Char1"/>
    <w:basedOn w:val="DefaultParagraphFont"/>
    <w:link w:val="Header"/>
    <w:rPr>
      <w:color w:val="00000A"/>
      <w:sz w:val="24"/>
      <w:szCs w:val="24"/>
      <w:lang w:eastAsia="en-US"/>
    </w:rPr>
  </w:style>
  <w:style w:type="character" w:customStyle="1" w:styleId="FooterChar1">
    <w:name w:val="Footer Char1"/>
    <w:basedOn w:val="DefaultParagraphFont"/>
    <w:link w:val="Footer"/>
    <w:qFormat/>
    <w:rPr>
      <w:color w:val="00000A"/>
      <w:sz w:val="24"/>
      <w:szCs w:val="24"/>
      <w:lang w:eastAsia="en-US"/>
    </w:rPr>
  </w:style>
  <w:style w:type="paragraph" w:customStyle="1" w:styleId="ListParagraph2">
    <w:name w:val="List Paragraph2"/>
    <w:basedOn w:val="Normal"/>
    <w:uiPriority w:val="99"/>
    <w:qFormat/>
    <w:pPr>
      <w:ind w:left="720"/>
      <w:contextualSpacing/>
    </w:pPr>
  </w:style>
  <w:style w:type="paragraph" w:customStyle="1" w:styleId="Default">
    <w:name w:val="Default"/>
    <w:qFormat/>
    <w:pPr>
      <w:autoSpaceDE w:val="0"/>
      <w:autoSpaceDN w:val="0"/>
      <w:adjustRightInd w:val="0"/>
      <w:spacing w:after="0" w:line="240" w:lineRule="auto"/>
    </w:pPr>
    <w:rPr>
      <w:rFonts w:ascii="Verdana" w:hAnsi="Verdana" w:cs="Verdana"/>
      <w:color w:val="000000"/>
      <w:sz w:val="24"/>
      <w:szCs w:val="24"/>
      <w:lang w:val="hr-HR" w:eastAsia="zh-CN"/>
    </w:rPr>
  </w:style>
  <w:style w:type="character" w:customStyle="1" w:styleId="Heading1Char1">
    <w:name w:val="Heading 1 Char1"/>
    <w:basedOn w:val="DefaultParagraphFont"/>
    <w:link w:val="Heading1"/>
    <w:qFormat/>
    <w:rPr>
      <w:rFonts w:eastAsiaTheme="majorEastAsia" w:cstheme="majorBidi"/>
      <w:b/>
      <w:color w:val="000000" w:themeColor="text1"/>
      <w:sz w:val="28"/>
      <w:szCs w:val="32"/>
      <w:lang w:eastAsia="en-US"/>
    </w:rPr>
  </w:style>
  <w:style w:type="character" w:customStyle="1" w:styleId="Heading2Char1">
    <w:name w:val="Heading 2 Char1"/>
    <w:basedOn w:val="DefaultParagraphFont"/>
    <w:link w:val="Heading2"/>
    <w:qFormat/>
    <w:rPr>
      <w:rFonts w:ascii="Verdana" w:eastAsiaTheme="majorEastAsia" w:hAnsi="Verdana" w:cstheme="majorBidi"/>
      <w:b/>
      <w:color w:val="000000" w:themeColor="text1"/>
      <w:szCs w:val="26"/>
      <w:lang w:eastAsia="en-US"/>
    </w:rPr>
  </w:style>
  <w:style w:type="paragraph" w:customStyle="1" w:styleId="BEZINDENTACIJE">
    <w:name w:val="BEZ INDENTACIJE"/>
    <w:basedOn w:val="Normal"/>
    <w:link w:val="BEZINDENTACIJEChar"/>
    <w:qFormat/>
    <w:pPr>
      <w:spacing w:after="0"/>
      <w:ind w:firstLine="0"/>
    </w:pPr>
    <w:rPr>
      <w:lang w:val="hr-HR"/>
    </w:rPr>
  </w:style>
  <w:style w:type="character" w:customStyle="1" w:styleId="BEZINDENTACIJEChar">
    <w:name w:val="BEZ INDENTACIJE Char"/>
    <w:basedOn w:val="DefaultParagraphFont"/>
    <w:link w:val="BEZINDENTACIJE"/>
    <w:qFormat/>
    <w:rPr>
      <w:color w:val="00000A"/>
      <w:sz w:val="24"/>
      <w:szCs w:val="24"/>
      <w:lang w:val="hr-HR" w:eastAsia="en-US"/>
    </w:rPr>
  </w:style>
  <w:style w:type="character" w:customStyle="1" w:styleId="Heading4Char">
    <w:name w:val="Heading 4 Char"/>
    <w:basedOn w:val="DefaultParagraphFont"/>
    <w:link w:val="Heading4"/>
    <w:semiHidden/>
    <w:qFormat/>
    <w:rPr>
      <w:rFonts w:asciiTheme="majorHAnsi" w:eastAsiaTheme="majorEastAsia" w:hAnsiTheme="majorHAnsi" w:cstheme="majorBidi"/>
      <w:i/>
      <w:iCs/>
      <w:color w:val="365F91" w:themeColor="accent1" w:themeShade="BF"/>
      <w:sz w:val="24"/>
      <w:szCs w:val="24"/>
      <w:lang w:eastAsia="en-US"/>
    </w:rPr>
  </w:style>
  <w:style w:type="table" w:customStyle="1" w:styleId="ListTable4-Accent31">
    <w:name w:val="List Table 4 - Accent 31"/>
    <w:basedOn w:val="TableNormal"/>
    <w:uiPriority w:val="49"/>
    <w:qFormat/>
    <w:pPr>
      <w:spacing w:after="0" w:line="240" w:lineRule="auto"/>
    </w:p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
    <w:name w:val="Grid Table 4 - Accent 31"/>
    <w:basedOn w:val="TableNormal"/>
    <w:uiPriority w:val="49"/>
    <w:qFormat/>
    <w:pPr>
      <w:spacing w:after="0" w:line="240" w:lineRule="auto"/>
    </w:p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2">
    <w:name w:val="Grid Table 4 - Accent 312"/>
    <w:basedOn w:val="TableNormal"/>
    <w:uiPriority w:val="49"/>
    <w:qFormat/>
    <w:pPr>
      <w:spacing w:after="0" w:line="240" w:lineRule="auto"/>
    </w:p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PlainTable41">
    <w:name w:val="Plain Table 41"/>
    <w:basedOn w:val="TableNormal"/>
    <w:uiPriority w:val="44"/>
    <w:qFormat/>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ommentTextChar">
    <w:name w:val="Comment Text Char"/>
    <w:basedOn w:val="DefaultParagraphFont"/>
    <w:link w:val="CommentText"/>
    <w:semiHidden/>
    <w:qFormat/>
    <w:rPr>
      <w:color w:val="00000A"/>
      <w:lang w:eastAsia="en-US"/>
    </w:rPr>
  </w:style>
  <w:style w:type="character" w:customStyle="1" w:styleId="Nerijeenospominjanje1">
    <w:name w:val="Neriješeno spominjanje1"/>
    <w:basedOn w:val="DefaultParagraphFont"/>
    <w:uiPriority w:val="99"/>
    <w:unhideWhenUsed/>
    <w:qFormat/>
    <w:rPr>
      <w:color w:val="808080"/>
      <w:shd w:val="clear" w:color="auto" w:fill="E6E6E6"/>
    </w:rPr>
  </w:style>
  <w:style w:type="character" w:customStyle="1" w:styleId="FootnoteTextChar">
    <w:name w:val="Footnote Text Char"/>
    <w:basedOn w:val="DefaultParagraphFont"/>
    <w:link w:val="FootnoteText"/>
    <w:semiHidden/>
    <w:qFormat/>
    <w:rPr>
      <w:color w:val="00000A"/>
      <w:lang w:eastAsia="en-US"/>
    </w:rPr>
  </w:style>
  <w:style w:type="paragraph" w:customStyle="1" w:styleId="TOCHeading1">
    <w:name w:val="TOC Heading1"/>
    <w:basedOn w:val="Heading1"/>
    <w:next w:val="Normal"/>
    <w:uiPriority w:val="39"/>
    <w:unhideWhenUsed/>
    <w:qFormat/>
    <w:pPr>
      <w:suppressAutoHyphens w:val="0"/>
      <w:spacing w:before="240" w:after="0" w:line="259" w:lineRule="auto"/>
      <w:jc w:val="left"/>
      <w:outlineLvl w:val="9"/>
    </w:pPr>
    <w:rPr>
      <w:rFonts w:asciiTheme="majorHAnsi" w:hAnsiTheme="majorHAnsi"/>
      <w:b w:val="0"/>
      <w:color w:val="365F91" w:themeColor="accent1" w:themeShade="BF"/>
      <w:sz w:val="32"/>
      <w:lang w:val="hr-HR" w:eastAsia="hr-HR"/>
    </w:rPr>
  </w:style>
  <w:style w:type="paragraph" w:styleId="ListParagraph">
    <w:name w:val="List Paragraph"/>
    <w:basedOn w:val="Normal"/>
    <w:uiPriority w:val="99"/>
    <w:qFormat/>
    <w:rsid w:val="00BC776E"/>
    <w:pPr>
      <w:ind w:left="720"/>
      <w:contextualSpacing/>
    </w:pPr>
  </w:style>
  <w:style w:type="character" w:styleId="UnresolvedMention">
    <w:name w:val="Unresolved Mention"/>
    <w:basedOn w:val="DefaultParagraphFont"/>
    <w:uiPriority w:val="99"/>
    <w:semiHidden/>
    <w:unhideWhenUsed/>
    <w:rsid w:val="00FD1EF9"/>
    <w:rPr>
      <w:color w:val="808080"/>
      <w:shd w:val="clear" w:color="auto" w:fill="E6E6E6"/>
    </w:rPr>
  </w:style>
  <w:style w:type="paragraph" w:styleId="CommentSubject">
    <w:name w:val="annotation subject"/>
    <w:basedOn w:val="CommentText"/>
    <w:next w:val="CommentText"/>
    <w:link w:val="CommentSubjectChar"/>
    <w:semiHidden/>
    <w:unhideWhenUsed/>
    <w:rsid w:val="00371B2B"/>
    <w:rPr>
      <w:b/>
      <w:bCs/>
    </w:rPr>
  </w:style>
  <w:style w:type="character" w:customStyle="1" w:styleId="CommentSubjectChar">
    <w:name w:val="Comment Subject Char"/>
    <w:basedOn w:val="CommentTextChar"/>
    <w:link w:val="CommentSubject"/>
    <w:semiHidden/>
    <w:rsid w:val="00371B2B"/>
    <w:rPr>
      <w:b/>
      <w:bCs/>
      <w:color w:val="00000A"/>
      <w:lang w:eastAsia="en-US"/>
    </w:rPr>
  </w:style>
  <w:style w:type="table" w:customStyle="1" w:styleId="GridTable4-Accent311">
    <w:name w:val="Grid Table 4 - Accent 311"/>
    <w:basedOn w:val="TableNormal"/>
    <w:uiPriority w:val="49"/>
    <w:qFormat/>
    <w:rsid w:val="00C678E5"/>
    <w:pPr>
      <w:spacing w:after="0" w:line="240" w:lineRule="auto"/>
    </w:pPr>
    <w:tblPr>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60190">
      <w:bodyDiv w:val="1"/>
      <w:marLeft w:val="0"/>
      <w:marRight w:val="0"/>
      <w:marTop w:val="0"/>
      <w:marBottom w:val="0"/>
      <w:divBdr>
        <w:top w:val="none" w:sz="0" w:space="0" w:color="auto"/>
        <w:left w:val="none" w:sz="0" w:space="0" w:color="auto"/>
        <w:bottom w:val="none" w:sz="0" w:space="0" w:color="auto"/>
        <w:right w:val="none" w:sz="0" w:space="0" w:color="auto"/>
      </w:divBdr>
    </w:div>
    <w:div w:id="51854241">
      <w:bodyDiv w:val="1"/>
      <w:marLeft w:val="0"/>
      <w:marRight w:val="0"/>
      <w:marTop w:val="0"/>
      <w:marBottom w:val="0"/>
      <w:divBdr>
        <w:top w:val="none" w:sz="0" w:space="0" w:color="auto"/>
        <w:left w:val="none" w:sz="0" w:space="0" w:color="auto"/>
        <w:bottom w:val="none" w:sz="0" w:space="0" w:color="auto"/>
        <w:right w:val="none" w:sz="0" w:space="0" w:color="auto"/>
      </w:divBdr>
    </w:div>
    <w:div w:id="308019423">
      <w:bodyDiv w:val="1"/>
      <w:marLeft w:val="0"/>
      <w:marRight w:val="0"/>
      <w:marTop w:val="0"/>
      <w:marBottom w:val="0"/>
      <w:divBdr>
        <w:top w:val="none" w:sz="0" w:space="0" w:color="auto"/>
        <w:left w:val="none" w:sz="0" w:space="0" w:color="auto"/>
        <w:bottom w:val="none" w:sz="0" w:space="0" w:color="auto"/>
        <w:right w:val="none" w:sz="0" w:space="0" w:color="auto"/>
      </w:divBdr>
    </w:div>
    <w:div w:id="440876540">
      <w:bodyDiv w:val="1"/>
      <w:marLeft w:val="0"/>
      <w:marRight w:val="0"/>
      <w:marTop w:val="0"/>
      <w:marBottom w:val="0"/>
      <w:divBdr>
        <w:top w:val="none" w:sz="0" w:space="0" w:color="auto"/>
        <w:left w:val="none" w:sz="0" w:space="0" w:color="auto"/>
        <w:bottom w:val="none" w:sz="0" w:space="0" w:color="auto"/>
        <w:right w:val="none" w:sz="0" w:space="0" w:color="auto"/>
      </w:divBdr>
    </w:div>
    <w:div w:id="567695703">
      <w:bodyDiv w:val="1"/>
      <w:marLeft w:val="0"/>
      <w:marRight w:val="0"/>
      <w:marTop w:val="0"/>
      <w:marBottom w:val="0"/>
      <w:divBdr>
        <w:top w:val="none" w:sz="0" w:space="0" w:color="auto"/>
        <w:left w:val="none" w:sz="0" w:space="0" w:color="auto"/>
        <w:bottom w:val="none" w:sz="0" w:space="0" w:color="auto"/>
        <w:right w:val="none" w:sz="0" w:space="0" w:color="auto"/>
      </w:divBdr>
    </w:div>
    <w:div w:id="635766098">
      <w:bodyDiv w:val="1"/>
      <w:marLeft w:val="0"/>
      <w:marRight w:val="0"/>
      <w:marTop w:val="0"/>
      <w:marBottom w:val="0"/>
      <w:divBdr>
        <w:top w:val="none" w:sz="0" w:space="0" w:color="auto"/>
        <w:left w:val="none" w:sz="0" w:space="0" w:color="auto"/>
        <w:bottom w:val="none" w:sz="0" w:space="0" w:color="auto"/>
        <w:right w:val="none" w:sz="0" w:space="0" w:color="auto"/>
      </w:divBdr>
    </w:div>
    <w:div w:id="776143773">
      <w:bodyDiv w:val="1"/>
      <w:marLeft w:val="0"/>
      <w:marRight w:val="0"/>
      <w:marTop w:val="0"/>
      <w:marBottom w:val="0"/>
      <w:divBdr>
        <w:top w:val="none" w:sz="0" w:space="0" w:color="auto"/>
        <w:left w:val="none" w:sz="0" w:space="0" w:color="auto"/>
        <w:bottom w:val="none" w:sz="0" w:space="0" w:color="auto"/>
        <w:right w:val="none" w:sz="0" w:space="0" w:color="auto"/>
      </w:divBdr>
    </w:div>
    <w:div w:id="879241807">
      <w:bodyDiv w:val="1"/>
      <w:marLeft w:val="0"/>
      <w:marRight w:val="0"/>
      <w:marTop w:val="0"/>
      <w:marBottom w:val="0"/>
      <w:divBdr>
        <w:top w:val="none" w:sz="0" w:space="0" w:color="auto"/>
        <w:left w:val="none" w:sz="0" w:space="0" w:color="auto"/>
        <w:bottom w:val="none" w:sz="0" w:space="0" w:color="auto"/>
        <w:right w:val="none" w:sz="0" w:space="0" w:color="auto"/>
      </w:divBdr>
    </w:div>
    <w:div w:id="919219450">
      <w:bodyDiv w:val="1"/>
      <w:marLeft w:val="0"/>
      <w:marRight w:val="0"/>
      <w:marTop w:val="0"/>
      <w:marBottom w:val="0"/>
      <w:divBdr>
        <w:top w:val="none" w:sz="0" w:space="0" w:color="auto"/>
        <w:left w:val="none" w:sz="0" w:space="0" w:color="auto"/>
        <w:bottom w:val="none" w:sz="0" w:space="0" w:color="auto"/>
        <w:right w:val="none" w:sz="0" w:space="0" w:color="auto"/>
      </w:divBdr>
    </w:div>
    <w:div w:id="971519737">
      <w:bodyDiv w:val="1"/>
      <w:marLeft w:val="0"/>
      <w:marRight w:val="0"/>
      <w:marTop w:val="0"/>
      <w:marBottom w:val="0"/>
      <w:divBdr>
        <w:top w:val="none" w:sz="0" w:space="0" w:color="auto"/>
        <w:left w:val="none" w:sz="0" w:space="0" w:color="auto"/>
        <w:bottom w:val="none" w:sz="0" w:space="0" w:color="auto"/>
        <w:right w:val="none" w:sz="0" w:space="0" w:color="auto"/>
      </w:divBdr>
    </w:div>
    <w:div w:id="1122378574">
      <w:bodyDiv w:val="1"/>
      <w:marLeft w:val="0"/>
      <w:marRight w:val="0"/>
      <w:marTop w:val="0"/>
      <w:marBottom w:val="0"/>
      <w:divBdr>
        <w:top w:val="none" w:sz="0" w:space="0" w:color="auto"/>
        <w:left w:val="none" w:sz="0" w:space="0" w:color="auto"/>
        <w:bottom w:val="none" w:sz="0" w:space="0" w:color="auto"/>
        <w:right w:val="none" w:sz="0" w:space="0" w:color="auto"/>
      </w:divBdr>
    </w:div>
    <w:div w:id="1632204144">
      <w:bodyDiv w:val="1"/>
      <w:marLeft w:val="0"/>
      <w:marRight w:val="0"/>
      <w:marTop w:val="0"/>
      <w:marBottom w:val="0"/>
      <w:divBdr>
        <w:top w:val="none" w:sz="0" w:space="0" w:color="auto"/>
        <w:left w:val="none" w:sz="0" w:space="0" w:color="auto"/>
        <w:bottom w:val="none" w:sz="0" w:space="0" w:color="auto"/>
        <w:right w:val="none" w:sz="0" w:space="0" w:color="auto"/>
      </w:divBdr>
    </w:div>
    <w:div w:id="1774132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narodne-novine.nn.hr/clanci/sluzbeni/2008_04_38_1307.html" TargetMode="External"/><Relationship Id="rId21" Type="http://schemas.openxmlformats.org/officeDocument/2006/relationships/hyperlink" Target="http://narodne-novine.nn.hr/clanci/sluzbeni/2006_05_59_1433.html" TargetMode="External"/><Relationship Id="rId42" Type="http://schemas.openxmlformats.org/officeDocument/2006/relationships/hyperlink" Target="http://narodne-novine.nn.hr/clanci/sluzbeni/2015_08_90_1757.html" TargetMode="External"/><Relationship Id="rId47" Type="http://schemas.openxmlformats.org/officeDocument/2006/relationships/hyperlink" Target="http://narodne-novine.nn.hr/clanci/sluzbeni/2015_10_112_2161.html" TargetMode="External"/><Relationship Id="rId63" Type="http://schemas.openxmlformats.org/officeDocument/2006/relationships/image" Target="media/image6.png"/><Relationship Id="rId68" Type="http://schemas.openxmlformats.org/officeDocument/2006/relationships/hyperlink" Target="https://hr.wikipedia.org/wiki/Prijevoz" TargetMode="External"/><Relationship Id="rId16" Type="http://schemas.openxmlformats.org/officeDocument/2006/relationships/footer" Target="footer2.xml"/><Relationship Id="rId11" Type="http://schemas.openxmlformats.org/officeDocument/2006/relationships/hyperlink" Target="http://www.ekoadria.hr/" TargetMode="External"/><Relationship Id="rId32" Type="http://schemas.openxmlformats.org/officeDocument/2006/relationships/hyperlink" Target="http://narodne-novine.nn.hr/clanci/sluzbeni/2014_11_139_2625.html" TargetMode="External"/><Relationship Id="rId37" Type="http://schemas.openxmlformats.org/officeDocument/2006/relationships/hyperlink" Target="http://narodne-novine.nn.hr/clanci/sluzbeni/2015_05_50_989.html" TargetMode="External"/><Relationship Id="rId53" Type="http://schemas.openxmlformats.org/officeDocument/2006/relationships/hyperlink" Target="http://narodne-novine.nn.hr/clanci/sluzbeni/2016_07_69_1650.html" TargetMode="External"/><Relationship Id="rId58" Type="http://schemas.openxmlformats.org/officeDocument/2006/relationships/image" Target="media/image5.png"/><Relationship Id="rId74" Type="http://schemas.openxmlformats.org/officeDocument/2006/relationships/chart" Target="charts/chart9.xml"/><Relationship Id="rId79" Type="http://schemas.openxmlformats.org/officeDocument/2006/relationships/image" Target="media/image11.jpeg"/><Relationship Id="rId5" Type="http://schemas.openxmlformats.org/officeDocument/2006/relationships/settings" Target="settings.xml"/><Relationship Id="rId61" Type="http://schemas.openxmlformats.org/officeDocument/2006/relationships/chart" Target="charts/chart2.xml"/><Relationship Id="rId82" Type="http://schemas.openxmlformats.org/officeDocument/2006/relationships/fontTable" Target="fontTable.xml"/><Relationship Id="rId19" Type="http://schemas.openxmlformats.org/officeDocument/2006/relationships/hyperlink" Target="http://narodne-novine.nn.hr/clanci/sluzbeni/2017_07_73_1767.html" TargetMode="External"/><Relationship Id="rId14" Type="http://schemas.openxmlformats.org/officeDocument/2006/relationships/footer" Target="footer1.xml"/><Relationship Id="rId22" Type="http://schemas.openxmlformats.org/officeDocument/2006/relationships/hyperlink" Target="http://narodne-novine.nn.hr/clanci/sluzbeni/2012_10_109_2374.html" TargetMode="External"/><Relationship Id="rId27" Type="http://schemas.openxmlformats.org/officeDocument/2006/relationships/hyperlink" Target="http://narodne-novine.nn.hr/clanci/sluzbeni/2008_11_128_3674.html" TargetMode="External"/><Relationship Id="rId30" Type="http://schemas.openxmlformats.org/officeDocument/2006/relationships/hyperlink" Target="http://narodne-novine.nn.hr/clanci/sluzbeni/2014_04_48_941.html" TargetMode="External"/><Relationship Id="rId35" Type="http://schemas.openxmlformats.org/officeDocument/2006/relationships/hyperlink" Target="http://narodne-novine.nn.hr/clanci/sluzbeni/2014_10_117_2216.html" TargetMode="External"/><Relationship Id="rId43" Type="http://schemas.openxmlformats.org/officeDocument/2006/relationships/hyperlink" Target="http://narodne-novine.nn.hr/clanci/sluzbeni/2015_09_97_1872.html" TargetMode="External"/><Relationship Id="rId48" Type="http://schemas.openxmlformats.org/officeDocument/2006/relationships/hyperlink" Target="http://narodne-novine.nn.hr/clanci/sluzbeni/2015_10_114_2184.html" TargetMode="External"/><Relationship Id="rId56" Type="http://schemas.openxmlformats.org/officeDocument/2006/relationships/hyperlink" Target="http://narodne-novine.nn.hr/clanci/sluzbeni/2017_01_3_120.html" TargetMode="External"/><Relationship Id="rId64" Type="http://schemas.openxmlformats.org/officeDocument/2006/relationships/chart" Target="charts/chart4.xml"/><Relationship Id="rId69" Type="http://schemas.openxmlformats.org/officeDocument/2006/relationships/chart" Target="charts/chart5.xml"/><Relationship Id="rId77" Type="http://schemas.openxmlformats.org/officeDocument/2006/relationships/image" Target="media/image9.jpeg"/><Relationship Id="rId8" Type="http://schemas.openxmlformats.org/officeDocument/2006/relationships/endnotes" Target="endnotes.xml"/><Relationship Id="rId51" Type="http://schemas.openxmlformats.org/officeDocument/2006/relationships/hyperlink" Target="http://narodne-novine.nn.hr/clanci/sluzbeni/2016_10_90_1914.html" TargetMode="External"/><Relationship Id="rId72" Type="http://schemas.openxmlformats.org/officeDocument/2006/relationships/chart" Target="charts/chart8.xml"/><Relationship Id="rId80" Type="http://schemas.openxmlformats.org/officeDocument/2006/relationships/image" Target="media/image12.jpeg"/><Relationship Id="rId3" Type="http://schemas.openxmlformats.org/officeDocument/2006/relationships/numbering" Target="numbering.xml"/><Relationship Id="rId12" Type="http://schemas.openxmlformats.org/officeDocument/2006/relationships/hyperlink" Target="mailto:ekoadria@ekoadria.hr" TargetMode="External"/><Relationship Id="rId17" Type="http://schemas.openxmlformats.org/officeDocument/2006/relationships/image" Target="media/image4.png"/><Relationship Id="rId25" Type="http://schemas.openxmlformats.org/officeDocument/2006/relationships/hyperlink" Target="http://narodne-novine.nn.hr/clanci/sluzbeni/2013_07_86_1933.html" TargetMode="External"/><Relationship Id="rId33" Type="http://schemas.openxmlformats.org/officeDocument/2006/relationships/hyperlink" Target="http://narodne-novine.nn.hr/clanci/sluzbeni/2014_11_139_2625.html" TargetMode="External"/><Relationship Id="rId38" Type="http://schemas.openxmlformats.org/officeDocument/2006/relationships/hyperlink" Target="http://narodne-novine.nn.hr/clanci/sluzbeni/2015_07_79_1534.html" TargetMode="External"/><Relationship Id="rId46" Type="http://schemas.openxmlformats.org/officeDocument/2006/relationships/hyperlink" Target="http://narodne-novine.nn.hr/clanci/sluzbeni/2015_10_111_2147.html" TargetMode="External"/><Relationship Id="rId59" Type="http://schemas.openxmlformats.org/officeDocument/2006/relationships/hyperlink" Target="mailto:ekomurvica@ekomurvica.hr" TargetMode="External"/><Relationship Id="rId67" Type="http://schemas.openxmlformats.org/officeDocument/2006/relationships/hyperlink" Target="https://hr.wikipedia.org/wiki/Restoran" TargetMode="External"/><Relationship Id="rId20" Type="http://schemas.openxmlformats.org/officeDocument/2006/relationships/hyperlink" Target="http://narodne-novine.nn.hr/clanci/sluzbeni/2005_11_130_2398.html" TargetMode="External"/><Relationship Id="rId41" Type="http://schemas.openxmlformats.org/officeDocument/2006/relationships/hyperlink" Target="http://narodne-novine.nn.hr/clanci/sluzbeni/2015_08_88_1736.html" TargetMode="External"/><Relationship Id="rId54" Type="http://schemas.openxmlformats.org/officeDocument/2006/relationships/hyperlink" Target="http://narodne-novine.nn.hr/clanci/sluzbeni/2016_08_75_1755.html" TargetMode="External"/><Relationship Id="rId62" Type="http://schemas.openxmlformats.org/officeDocument/2006/relationships/chart" Target="charts/chart3.xml"/><Relationship Id="rId70" Type="http://schemas.openxmlformats.org/officeDocument/2006/relationships/chart" Target="charts/chart6.xml"/><Relationship Id="rId75" Type="http://schemas.openxmlformats.org/officeDocument/2006/relationships/image" Target="media/image7.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narodne-novine.nn.hr/clanci/sluzbeni/2011_08_91_1946.html" TargetMode="External"/><Relationship Id="rId28" Type="http://schemas.openxmlformats.org/officeDocument/2006/relationships/hyperlink" Target="http://narodne-novine.nn.hr/clanci/sluzbeni/2014_01_6_94.html" TargetMode="External"/><Relationship Id="rId36" Type="http://schemas.openxmlformats.org/officeDocument/2006/relationships/hyperlink" Target="http://narodne-novine.nn.hr/clanci/sluzbeni/2015_04_40_829.html" TargetMode="External"/><Relationship Id="rId49" Type="http://schemas.openxmlformats.org/officeDocument/2006/relationships/hyperlink" Target="http://eur-lex.europa.eu/legal-content/HR/TXT/?uri=celex:32003D0033" TargetMode="External"/><Relationship Id="rId57" Type="http://schemas.openxmlformats.org/officeDocument/2006/relationships/hyperlink" Target="http://narodne-novine.nn.hr/clanci/sluzbeni/2017_05_50_1138.html" TargetMode="External"/><Relationship Id="rId10" Type="http://schemas.openxmlformats.org/officeDocument/2006/relationships/image" Target="media/image2.png"/><Relationship Id="rId31" Type="http://schemas.openxmlformats.org/officeDocument/2006/relationships/hyperlink" Target="http://narodne-novine.nn.hr/clanci/sluzbeni/2014_09_107_2078.html" TargetMode="External"/><Relationship Id="rId44" Type="http://schemas.openxmlformats.org/officeDocument/2006/relationships/hyperlink" Target="http://narodne-novine.nn.hr/clanci/sluzbeni/2015_09_99_1933.html" TargetMode="External"/><Relationship Id="rId52" Type="http://schemas.openxmlformats.org/officeDocument/2006/relationships/hyperlink" Target="http://narodne-novine.nn.hr/clanci/sluzbeni/2016_03_20_586.html" TargetMode="External"/><Relationship Id="rId60" Type="http://schemas.openxmlformats.org/officeDocument/2006/relationships/chart" Target="charts/chart1.xml"/><Relationship Id="rId65" Type="http://schemas.openxmlformats.org/officeDocument/2006/relationships/hyperlink" Target="https://hr.wikipedia.org/wiki/Trgovina" TargetMode="External"/><Relationship Id="rId73" Type="http://schemas.openxmlformats.org/officeDocument/2006/relationships/hyperlink" Target="http://www.azo.hr/MetodologijaZaOdredivanjeSastavaKomunalnog" TargetMode="External"/><Relationship Id="rId78" Type="http://schemas.openxmlformats.org/officeDocument/2006/relationships/image" Target="media/image10.jpeg"/><Relationship Id="rId81"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narodne-novine.nn.hr/clanci/sluzbeni/2013_07_94_2123.html" TargetMode="External"/><Relationship Id="rId39" Type="http://schemas.openxmlformats.org/officeDocument/2006/relationships/hyperlink" Target="http://narodne-novine.nn.hr/clanci/sluzbeni/2015_08_88_1735.html" TargetMode="External"/><Relationship Id="rId34" Type="http://schemas.openxmlformats.org/officeDocument/2006/relationships/hyperlink" Target="http://narodne-novine.nn.hr/clanci/sluzbeni/2014_08_103_2001.html" TargetMode="External"/><Relationship Id="rId50" Type="http://schemas.openxmlformats.org/officeDocument/2006/relationships/hyperlink" Target="http://narodne-novine.nn.hr/clanci/sluzbeni/2015_11_125_2384.html" TargetMode="External"/><Relationship Id="rId55" Type="http://schemas.openxmlformats.org/officeDocument/2006/relationships/hyperlink" Target="http://narodne-novine.nn.hr/clanci/sluzbeni/2016_12_113_2493.html" TargetMode="External"/><Relationship Id="rId76" Type="http://schemas.openxmlformats.org/officeDocument/2006/relationships/image" Target="media/image8.png"/><Relationship Id="rId7" Type="http://schemas.openxmlformats.org/officeDocument/2006/relationships/footnotes" Target="footnotes.xml"/><Relationship Id="rId71" Type="http://schemas.openxmlformats.org/officeDocument/2006/relationships/chart" Target="charts/chart7.xml"/><Relationship Id="rId2" Type="http://schemas.openxmlformats.org/officeDocument/2006/relationships/customXml" Target="../customXml/item2.xml"/><Relationship Id="rId29" Type="http://schemas.openxmlformats.org/officeDocument/2006/relationships/hyperlink" Target="http://narodne-novine.nn.hr/clanci/sluzbeni/2014_04_42_782.html" TargetMode="External"/><Relationship Id="rId24" Type="http://schemas.openxmlformats.org/officeDocument/2006/relationships/hyperlink" Target="http://narodne-novine.nn.hr/clanci/sluzbeni/2012_04_45_1127.html" TargetMode="External"/><Relationship Id="rId40" Type="http://schemas.openxmlformats.org/officeDocument/2006/relationships/hyperlink" Target="http://narodne-novine.nn.hr/clanci/sluzbeni/2016_08_78_1795.html" TargetMode="External"/><Relationship Id="rId45" Type="http://schemas.openxmlformats.org/officeDocument/2006/relationships/hyperlink" Target="http://narodne-novine.nn.hr/clanci/sluzbeni/2015_10_105_2051.html" TargetMode="External"/><Relationship Id="rId66" Type="http://schemas.openxmlformats.org/officeDocument/2006/relationships/hyperlink" Target="https://hr.wikipedia.org/wiki/Hote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IX2\Eko.-Adria\PGO\Crikvenica\PGO%202018\Izra&#269;uni%20Crikvenic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IX2\Eko.-Adria\PGO\Crikvenica\PGO%202018\Izra&#269;uni%20Crikvenic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IX2\Eko.-Adria\PGO\Crikvenica\PGO%202018\Izra&#269;uni%20Crikvenic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IX2\Eko.-Adria\PGO\Crikvenica\PGO%202018\Izra&#269;uni%20Crikvenic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IX2\Eko.-Adria\PGO\Crikvenica\PGO%202018\Izra&#269;uni%20Crikvenic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IX2\Eko.-Adria\PGO\Crikvenica\PGO%202018\Izra&#269;uni%20Crikvenic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IX2\Eko.-Adria\PGO\Crikvenica\PGO%202018\Izra&#269;uni%20Crikvenic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1" Type="http://schemas.openxmlformats.org/officeDocument/2006/relationships/oleObject" Target="file:///\\IX2\Eko.-Adria\PGO\OKRUG\Izra&#269;uni%20Okrug-MEdulin.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IX2\Eko.-Adria\PGO\Crikvenica\PGO%202018\Izra&#269;uni%20Crikvenica.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78981851743647"/>
          <c:y val="0.14486933680602315"/>
          <c:w val="0.79048858686247114"/>
          <c:h val="0.668622368583634"/>
        </c:manualLayout>
      </c:layout>
      <c:lineChart>
        <c:grouping val="standard"/>
        <c:varyColors val="0"/>
        <c:ser>
          <c:idx val="0"/>
          <c:order val="0"/>
          <c:tx>
            <c:v>Smanjenje u odnosu na 2015.</c:v>
          </c:tx>
          <c:spPr>
            <a:ln w="28575" cap="rnd">
              <a:solidFill>
                <a:schemeClr val="accent1"/>
              </a:solidFill>
              <a:round/>
            </a:ln>
            <a:effectLst/>
          </c:spPr>
          <c:marker>
            <c:symbol val="circle"/>
            <c:size val="6"/>
            <c:spPr>
              <a:solidFill>
                <a:schemeClr val="accent1"/>
              </a:solidFill>
              <a:ln w="9525">
                <a:solidFill>
                  <a:schemeClr val="accent1"/>
                </a:solidFill>
              </a:ln>
              <a:effectLst/>
            </c:spPr>
          </c:marker>
          <c:dLbls>
            <c:dLbl>
              <c:idx val="0"/>
              <c:layout>
                <c:manualLayout>
                  <c:x val="-6.4987988619426271E-2"/>
                  <c:y val="-4.9589608031243099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53-4CBA-A693-3976230F1874}"/>
                </c:ext>
              </c:extLst>
            </c:dLbl>
            <c:dLbl>
              <c:idx val="1"/>
              <c:layout>
                <c:manualLayout>
                  <c:x val="-6.4987988619426243E-2"/>
                  <c:y val="5.1793590610409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53-4CBA-A693-3976230F1874}"/>
                </c:ext>
              </c:extLst>
            </c:dLbl>
            <c:dLbl>
              <c:idx val="2"/>
              <c:layout>
                <c:manualLayout>
                  <c:x val="-6.4987988619426243E-2"/>
                  <c:y val="4.73856254520766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53-4CBA-A693-3976230F1874}"/>
                </c:ext>
              </c:extLst>
            </c:dLbl>
            <c:dLbl>
              <c:idx val="3"/>
              <c:layout>
                <c:manualLayout>
                  <c:x val="-6.2624789033265293E-2"/>
                  <c:y val="5.6201555768742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53-4CBA-A693-3976230F1874}"/>
                </c:ext>
              </c:extLst>
            </c:dLbl>
            <c:dLbl>
              <c:idx val="4"/>
              <c:layout>
                <c:manualLayout>
                  <c:x val="-6.0261589447104337E-2"/>
                  <c:y val="4.73856254520767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53-4CBA-A693-3976230F1874}"/>
                </c:ext>
              </c:extLst>
            </c:dLbl>
            <c:dLbl>
              <c:idx val="5"/>
              <c:layout>
                <c:manualLayout>
                  <c:x val="-6.2624789033265293E-2"/>
                  <c:y val="4.2977660293744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F53-4CBA-A693-3976230F1874}"/>
                </c:ext>
              </c:extLst>
            </c:dLbl>
            <c:dLbl>
              <c:idx val="6"/>
              <c:layout>
                <c:manualLayout>
                  <c:x val="-6.2624789033265293E-2"/>
                  <c:y val="4.2977660293744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F53-4CBA-A693-3976230F1874}"/>
                </c:ext>
              </c:extLst>
            </c:dLbl>
            <c:dLbl>
              <c:idx val="7"/>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t"/>
              <c:showLegendKey val="0"/>
              <c:showVal val="1"/>
              <c:showCatName val="0"/>
              <c:showSerName val="0"/>
              <c:showPercent val="0"/>
              <c:showBubbleSize val="0"/>
              <c:extLst>
                <c:ext xmlns:c16="http://schemas.microsoft.com/office/drawing/2014/chart" uri="{C3380CC4-5D6E-409C-BE32-E72D297353CC}">
                  <c16:uniqueId val="{00000007-6F53-4CBA-A693-3976230F1874}"/>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Sheet1!$C$79:$C$86</c:f>
              <c:strCache>
                <c:ptCount val="8"/>
                <c:pt idx="0">
                  <c:v>2015.</c:v>
                </c:pt>
                <c:pt idx="1">
                  <c:v>2016.</c:v>
                </c:pt>
                <c:pt idx="2">
                  <c:v>2017.</c:v>
                </c:pt>
                <c:pt idx="3">
                  <c:v>2018.</c:v>
                </c:pt>
                <c:pt idx="4">
                  <c:v>2019.</c:v>
                </c:pt>
                <c:pt idx="5">
                  <c:v>2020.</c:v>
                </c:pt>
                <c:pt idx="6">
                  <c:v>2021.</c:v>
                </c:pt>
                <c:pt idx="7">
                  <c:v>2022.</c:v>
                </c:pt>
              </c:strCache>
            </c:strRef>
          </c:cat>
          <c:val>
            <c:numRef>
              <c:f>Sheet1!$E$79:$E$86</c:f>
              <c:numCache>
                <c:formatCode>#,##0.00</c:formatCode>
                <c:ptCount val="8"/>
                <c:pt idx="0">
                  <c:v>6927.0690000000004</c:v>
                </c:pt>
                <c:pt idx="1">
                  <c:v>6877.5899357142862</c:v>
                </c:pt>
                <c:pt idx="2">
                  <c:v>6828.110871428572</c:v>
                </c:pt>
                <c:pt idx="3">
                  <c:v>6778.6318071428577</c:v>
                </c:pt>
                <c:pt idx="4">
                  <c:v>6729.1527428571435</c:v>
                </c:pt>
                <c:pt idx="5">
                  <c:v>6679.6736785714293</c:v>
                </c:pt>
                <c:pt idx="6">
                  <c:v>6630.194614285715</c:v>
                </c:pt>
                <c:pt idx="7">
                  <c:v>6580.7155499999999</c:v>
                </c:pt>
              </c:numCache>
            </c:numRef>
          </c:val>
          <c:smooth val="0"/>
          <c:extLst>
            <c:ext xmlns:c16="http://schemas.microsoft.com/office/drawing/2014/chart" uri="{C3380CC4-5D6E-409C-BE32-E72D297353CC}">
              <c16:uniqueId val="{00000008-6F53-4CBA-A693-3976230F1874}"/>
            </c:ext>
          </c:extLst>
        </c:ser>
        <c:ser>
          <c:idx val="2"/>
          <c:order val="1"/>
          <c:tx>
            <c:v>Stanje 2016.</c:v>
          </c:tx>
          <c:spPr>
            <a:ln w="28575" cap="rnd">
              <a:solidFill>
                <a:srgbClr val="00B050"/>
              </a:solidFill>
              <a:round/>
            </a:ln>
            <a:effectLst/>
          </c:spPr>
          <c:marker>
            <c:symbol val="circle"/>
            <c:size val="5"/>
            <c:spPr>
              <a:solidFill>
                <a:schemeClr val="accent6">
                  <a:lumMod val="75000"/>
                </a:schemeClr>
              </a:solidFill>
              <a:ln w="9525">
                <a:solidFill>
                  <a:schemeClr val="accent3"/>
                </a:solidFill>
              </a:ln>
              <a:effectLst/>
            </c:spPr>
          </c:marker>
          <c:dLbls>
            <c:dLbl>
              <c:idx val="1"/>
              <c:layout>
                <c:manualLayout>
                  <c:x val="-6.8246762355434254E-2"/>
                  <c:y val="-8.50111856823266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F53-4CBA-A693-3976230F1874}"/>
                </c:ext>
              </c:extLst>
            </c:dLbl>
            <c:spPr>
              <a:noFill/>
              <a:ln>
                <a:noFill/>
              </a:ln>
              <a:effectLst>
                <a:outerShdw blurRad="50800" dist="50800" dir="5400000" algn="ctr" rotWithShape="0">
                  <a:schemeClr val="bg1"/>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Sheet1!$B$79:$B$86</c:f>
              <c:numCache>
                <c:formatCode>#,##0.00</c:formatCode>
                <c:ptCount val="8"/>
                <c:pt idx="1">
                  <c:v>7223.18</c:v>
                </c:pt>
              </c:numCache>
            </c:numRef>
          </c:val>
          <c:smooth val="0"/>
          <c:extLst>
            <c:ext xmlns:c16="http://schemas.microsoft.com/office/drawing/2014/chart" uri="{C3380CC4-5D6E-409C-BE32-E72D297353CC}">
              <c16:uniqueId val="{0000000A-6F53-4CBA-A693-3976230F1874}"/>
            </c:ext>
          </c:extLst>
        </c:ser>
        <c:ser>
          <c:idx val="1"/>
          <c:order val="2"/>
          <c:tx>
            <c:v>Stanje 2017.</c:v>
          </c:tx>
          <c:spPr>
            <a:ln w="28575" cap="rnd">
              <a:solidFill>
                <a:srgbClr val="00B050"/>
              </a:solidFill>
              <a:round/>
            </a:ln>
            <a:effectLst/>
          </c:spPr>
          <c:marker>
            <c:symbol val="circle"/>
            <c:size val="5"/>
            <c:spPr>
              <a:solidFill>
                <a:srgbClr val="00B050"/>
              </a:solidFill>
              <a:ln w="9525">
                <a:solidFill>
                  <a:srgbClr val="00B050"/>
                </a:solidFill>
              </a:ln>
              <a:effectLst/>
            </c:spPr>
          </c:marker>
          <c:dLbls>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Sheet1!$D$79:$D$86</c:f>
              <c:numCache>
                <c:formatCode>General</c:formatCode>
                <c:ptCount val="8"/>
                <c:pt idx="2" formatCode="#,##0.00">
                  <c:v>8225.4229999999989</c:v>
                </c:pt>
              </c:numCache>
            </c:numRef>
          </c:val>
          <c:smooth val="0"/>
          <c:extLst>
            <c:ext xmlns:c16="http://schemas.microsoft.com/office/drawing/2014/chart" uri="{C3380CC4-5D6E-409C-BE32-E72D297353CC}">
              <c16:uniqueId val="{0000000B-6F53-4CBA-A693-3976230F1874}"/>
            </c:ext>
          </c:extLst>
        </c:ser>
        <c:dLbls>
          <c:showLegendKey val="0"/>
          <c:showVal val="0"/>
          <c:showCatName val="0"/>
          <c:showSerName val="0"/>
          <c:showPercent val="0"/>
          <c:showBubbleSize val="0"/>
        </c:dLbls>
        <c:marker val="1"/>
        <c:smooth val="0"/>
        <c:axId val="449079456"/>
        <c:axId val="448894080"/>
      </c:lineChart>
      <c:catAx>
        <c:axId val="4490794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Godine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448894080"/>
        <c:crosses val="autoZero"/>
        <c:auto val="1"/>
        <c:lblAlgn val="ctr"/>
        <c:lblOffset val="100"/>
        <c:noMultiLvlLbl val="0"/>
      </c:catAx>
      <c:valAx>
        <c:axId val="448894080"/>
        <c:scaling>
          <c:orientation val="minMax"/>
          <c:max val="8500"/>
          <c:min val="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a:t>Ukupne godišnje količine komunalnog otpada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4490794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S glomaznim otpadom</c:v>
          </c:tx>
          <c:spPr>
            <a:ln w="28575" cap="rnd">
              <a:solidFill>
                <a:schemeClr val="accent1"/>
              </a:solidFill>
              <a:round/>
            </a:ln>
            <a:effectLst/>
          </c:spPr>
          <c:marker>
            <c:symbol val="circle"/>
            <c:size val="6"/>
            <c:spPr>
              <a:solidFill>
                <a:schemeClr val="accent1"/>
              </a:solidFill>
              <a:ln w="9525">
                <a:solidFill>
                  <a:schemeClr val="accent1"/>
                </a:solidFill>
              </a:ln>
              <a:effectLst/>
            </c:spPr>
          </c:marker>
          <c:dLbls>
            <c:dLbl>
              <c:idx val="0"/>
              <c:layout>
                <c:manualLayout>
                  <c:x val="-3.2893727005519152E-2"/>
                  <c:y val="-5.8829023702106902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42A-4245-BD01-EF895EDFB382}"/>
                </c:ext>
              </c:extLst>
            </c:dLbl>
            <c:dLbl>
              <c:idx val="1"/>
              <c:layout>
                <c:manualLayout>
                  <c:x val="-5.3723306381108463E-2"/>
                  <c:y val="-5.4735306457997658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42A-4245-BD01-EF895EDFB382}"/>
                </c:ext>
              </c:extLst>
            </c:dLbl>
            <c:dLbl>
              <c:idx val="2"/>
              <c:layout>
                <c:manualLayout>
                  <c:x val="-6.0988108415253081E-2"/>
                  <c:y val="-5.850107561634825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42A-4245-BD01-EF895EDFB382}"/>
                </c:ext>
              </c:extLst>
            </c:dLbl>
            <c:dLbl>
              <c:idx val="7"/>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t"/>
              <c:showLegendKey val="0"/>
              <c:showVal val="1"/>
              <c:showCatName val="0"/>
              <c:showSerName val="0"/>
              <c:showPercent val="0"/>
              <c:showBubbleSize val="0"/>
              <c:extLst>
                <c:ext xmlns:c16="http://schemas.microsoft.com/office/drawing/2014/chart" uri="{C3380CC4-5D6E-409C-BE32-E72D297353CC}">
                  <c16:uniqueId val="{00000001-C42A-4245-BD01-EF895EDFB382}"/>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Sheet1!$C$61:$C$68</c:f>
              <c:strCache>
                <c:ptCount val="8"/>
                <c:pt idx="0">
                  <c:v>2015.</c:v>
                </c:pt>
                <c:pt idx="1">
                  <c:v>2016.</c:v>
                </c:pt>
                <c:pt idx="2">
                  <c:v>2017.</c:v>
                </c:pt>
                <c:pt idx="3">
                  <c:v>2018.</c:v>
                </c:pt>
                <c:pt idx="4">
                  <c:v>2019.</c:v>
                </c:pt>
                <c:pt idx="5">
                  <c:v>2020.</c:v>
                </c:pt>
                <c:pt idx="6">
                  <c:v>2021.</c:v>
                </c:pt>
                <c:pt idx="7">
                  <c:v>2022.</c:v>
                </c:pt>
              </c:strCache>
            </c:strRef>
          </c:cat>
          <c:val>
            <c:numRef>
              <c:f>Sheet1!$D$61:$D$68</c:f>
              <c:numCache>
                <c:formatCode>0.00%</c:formatCode>
                <c:ptCount val="8"/>
                <c:pt idx="0">
                  <c:v>0.15346591754752267</c:v>
                </c:pt>
                <c:pt idx="1">
                  <c:v>0.18981825028519531</c:v>
                </c:pt>
                <c:pt idx="2">
                  <c:v>0.20099792316147255</c:v>
                </c:pt>
                <c:pt idx="3" formatCode="0%">
                  <c:v>0.28000000000000003</c:v>
                </c:pt>
                <c:pt idx="4" formatCode="0%">
                  <c:v>0.36</c:v>
                </c:pt>
                <c:pt idx="5" formatCode="0%">
                  <c:v>0.44</c:v>
                </c:pt>
                <c:pt idx="6" formatCode="0%">
                  <c:v>0.52</c:v>
                </c:pt>
                <c:pt idx="7" formatCode="0%">
                  <c:v>0.6</c:v>
                </c:pt>
              </c:numCache>
            </c:numRef>
          </c:val>
          <c:smooth val="0"/>
          <c:extLst>
            <c:ext xmlns:c16="http://schemas.microsoft.com/office/drawing/2014/chart" uri="{C3380CC4-5D6E-409C-BE32-E72D297353CC}">
              <c16:uniqueId val="{00000002-C42A-4245-BD01-EF895EDFB382}"/>
            </c:ext>
          </c:extLst>
        </c:ser>
        <c:ser>
          <c:idx val="1"/>
          <c:order val="1"/>
          <c:tx>
            <c:v>skup</c:v>
          </c:tx>
          <c:spPr>
            <a:ln w="28575" cap="rnd">
              <a:noFill/>
              <a:round/>
            </a:ln>
            <a:effectLst/>
          </c:spPr>
          <c:marker>
            <c:symbol val="circle"/>
            <c:size val="5"/>
            <c:spPr>
              <a:noFill/>
              <a:ln w="9525">
                <a:noFill/>
              </a:ln>
              <a:effectLst/>
            </c:spPr>
          </c:marker>
          <c:dLbls>
            <c:dLbl>
              <c:idx val="0"/>
              <c:layout>
                <c:manualLayout>
                  <c:x val="-1.2720077262409035E-2"/>
                  <c:y val="4.6918815057739323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b="1"/>
                      <a:t>1.063 t</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2A-4245-BD01-EF895EDFB382}"/>
                </c:ext>
              </c:extLst>
            </c:dLbl>
            <c:dLbl>
              <c:idx val="1"/>
              <c:layout>
                <c:manualLayout>
                  <c:x val="-3.619949794688309E-2"/>
                  <c:y val="3.9630717408676394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b="1"/>
                      <a:t>1.371</a:t>
                    </a:r>
                    <a:r>
                      <a:rPr lang="en-US" b="1" baseline="0"/>
                      <a:t> t</a:t>
                    </a:r>
                    <a:endParaRPr lang="en-US" b="1"/>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42A-4245-BD01-EF895EDFB382}"/>
                </c:ext>
              </c:extLst>
            </c:dLbl>
            <c:dLbl>
              <c:idx val="2"/>
              <c:layout>
                <c:manualLayout>
                  <c:x val="-2.0202000255829838E-2"/>
                  <c:y val="3.3206109652960135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b="1"/>
                      <a:t>1.653,3</a:t>
                    </a:r>
                    <a:r>
                      <a:rPr lang="en-US" b="1" baseline="0"/>
                      <a:t> t</a:t>
                    </a:r>
                    <a:endParaRPr lang="en-US" b="1"/>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2A-4245-BD01-EF895EDFB382}"/>
                </c:ext>
              </c:extLst>
            </c:dLbl>
            <c:dLbl>
              <c:idx val="3"/>
              <c:layout>
                <c:manualLayout>
                  <c:x val="-5.0853310988813037E-2"/>
                  <c:y val="5.6354257801108192E-2"/>
                </c:manualLayout>
              </c:layout>
              <c:tx>
                <c:rich>
                  <a:bodyPr/>
                  <a:lstStyle/>
                  <a:p>
                    <a:r>
                      <a:rPr lang="en-US"/>
                      <a:t>1.939,5 t</a:t>
                    </a:r>
                  </a:p>
                </c:rich>
              </c:tx>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42A-4245-BD01-EF895EDFB382}"/>
                </c:ext>
              </c:extLst>
            </c:dLbl>
            <c:dLbl>
              <c:idx val="4"/>
              <c:layout>
                <c:manualLayout>
                  <c:x val="-5.3639793782720602E-2"/>
                  <c:y val="5.6354257801108108E-2"/>
                </c:manualLayout>
              </c:layout>
              <c:tx>
                <c:rich>
                  <a:bodyPr/>
                  <a:lstStyle/>
                  <a:p>
                    <a:r>
                      <a:rPr lang="en-US"/>
                      <a:t>2.493,7 t</a:t>
                    </a:r>
                  </a:p>
                </c:rich>
              </c:tx>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42A-4245-BD01-EF895EDFB382}"/>
                </c:ext>
              </c:extLst>
            </c:dLbl>
            <c:dLbl>
              <c:idx val="5"/>
              <c:layout>
                <c:manualLayout>
                  <c:x val="-5.9212759370535731E-2"/>
                  <c:y val="5.6354257801108192E-2"/>
                </c:manualLayout>
              </c:layout>
              <c:tx>
                <c:rich>
                  <a:bodyPr/>
                  <a:lstStyle/>
                  <a:p>
                    <a:r>
                      <a:rPr lang="en-US"/>
                      <a:t>3.047,9 t</a:t>
                    </a:r>
                  </a:p>
                </c:rich>
              </c:tx>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42A-4245-BD01-EF895EDFB382}"/>
                </c:ext>
              </c:extLst>
            </c:dLbl>
            <c:dLbl>
              <c:idx val="6"/>
              <c:layout>
                <c:manualLayout>
                  <c:x val="-5.642627657662827E-2"/>
                  <c:y val="5.6354257801108192E-2"/>
                </c:manualLayout>
              </c:layout>
              <c:tx>
                <c:rich>
                  <a:bodyPr/>
                  <a:lstStyle/>
                  <a:p>
                    <a:r>
                      <a:rPr lang="en-US"/>
                      <a:t>3.602 t</a:t>
                    </a:r>
                  </a:p>
                </c:rich>
              </c:tx>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42A-4245-BD01-EF895EDFB382}"/>
                </c:ext>
              </c:extLst>
            </c:dLbl>
            <c:dLbl>
              <c:idx val="7"/>
              <c:layout>
                <c:manualLayout>
                  <c:x val="-1.0448213436683321E-3"/>
                  <c:y val="5.6354257801108171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b="1"/>
                      <a:t>4.156,2 t</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42A-4245-BD01-EF895EDFB3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b"/>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Sheet1!$C$61:$C$68</c:f>
              <c:strCache>
                <c:ptCount val="8"/>
                <c:pt idx="0">
                  <c:v>2015.</c:v>
                </c:pt>
                <c:pt idx="1">
                  <c:v>2016.</c:v>
                </c:pt>
                <c:pt idx="2">
                  <c:v>2017.</c:v>
                </c:pt>
                <c:pt idx="3">
                  <c:v>2018.</c:v>
                </c:pt>
                <c:pt idx="4">
                  <c:v>2019.</c:v>
                </c:pt>
                <c:pt idx="5">
                  <c:v>2020.</c:v>
                </c:pt>
                <c:pt idx="6">
                  <c:v>2021.</c:v>
                </c:pt>
                <c:pt idx="7">
                  <c:v>2022.</c:v>
                </c:pt>
              </c:strCache>
            </c:strRef>
          </c:cat>
          <c:val>
            <c:numRef>
              <c:f>Sheet1!$D$61:$D$68</c:f>
              <c:numCache>
                <c:formatCode>0.00%</c:formatCode>
                <c:ptCount val="8"/>
                <c:pt idx="0">
                  <c:v>0.15346591754752267</c:v>
                </c:pt>
                <c:pt idx="1">
                  <c:v>0.18981825028519531</c:v>
                </c:pt>
                <c:pt idx="2">
                  <c:v>0.20099792316147255</c:v>
                </c:pt>
                <c:pt idx="3" formatCode="0%">
                  <c:v>0.28000000000000003</c:v>
                </c:pt>
                <c:pt idx="4" formatCode="0%">
                  <c:v>0.36</c:v>
                </c:pt>
                <c:pt idx="5" formatCode="0%">
                  <c:v>0.44</c:v>
                </c:pt>
                <c:pt idx="6" formatCode="0%">
                  <c:v>0.52</c:v>
                </c:pt>
                <c:pt idx="7" formatCode="0%">
                  <c:v>0.6</c:v>
                </c:pt>
              </c:numCache>
            </c:numRef>
          </c:val>
          <c:smooth val="0"/>
          <c:extLst>
            <c:ext xmlns:c16="http://schemas.microsoft.com/office/drawing/2014/chart" uri="{C3380CC4-5D6E-409C-BE32-E72D297353CC}">
              <c16:uniqueId val="{0000000B-C42A-4245-BD01-EF895EDFB382}"/>
            </c:ext>
          </c:extLst>
        </c:ser>
        <c:dLbls>
          <c:showLegendKey val="0"/>
          <c:showVal val="0"/>
          <c:showCatName val="0"/>
          <c:showSerName val="0"/>
          <c:showPercent val="0"/>
          <c:showBubbleSize val="0"/>
        </c:dLbls>
        <c:marker val="1"/>
        <c:smooth val="0"/>
        <c:axId val="449079456"/>
        <c:axId val="448894080"/>
      </c:lineChart>
      <c:catAx>
        <c:axId val="4490794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Godine</a:t>
                </a:r>
              </a:p>
            </c:rich>
          </c:tx>
          <c:layout>
            <c:manualLayout>
              <c:xMode val="edge"/>
              <c:yMode val="edge"/>
              <c:x val="0.51692537998256782"/>
              <c:y val="0.909722222222222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448894080"/>
        <c:crosses val="autoZero"/>
        <c:auto val="1"/>
        <c:lblAlgn val="ctr"/>
        <c:lblOffset val="100"/>
        <c:noMultiLvlLbl val="0"/>
      </c:catAx>
      <c:valAx>
        <c:axId val="44889408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Postotak</a:t>
                </a:r>
                <a:r>
                  <a:rPr lang="en-US" baseline="0"/>
                  <a:t> odvojeno prikupljenog otpada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4490794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v>Postotak odvojenog prikupljanja biootpada (%)</c:v>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Lbl>
              <c:idx val="0"/>
              <c:layout>
                <c:manualLayout>
                  <c:x val="0"/>
                  <c:y val="-1.1342237792861835E-2"/>
                </c:manualLayout>
              </c:layout>
              <c:tx>
                <c:rich>
                  <a:bodyPr/>
                  <a:lstStyle/>
                  <a:p>
                    <a:fld id="{7CB53AE8-D583-45FC-A621-55DA2F8193A1}" type="CELLRANGE">
                      <a:rPr lang="en-US" sz="1000">
                        <a:latin typeface="Times New Roman" panose="02020603050405020304" pitchFamily="18" charset="0"/>
                        <a:cs typeface="Times New Roman" panose="02020603050405020304" pitchFamily="18" charset="0"/>
                      </a:rPr>
                      <a:pPr/>
                      <a:t>[CELLRANGE]</a:t>
                    </a:fld>
                    <a:endParaRPr lang="en-US" sz="1000">
                      <a:latin typeface="Times New Roman" panose="02020603050405020304" pitchFamily="18" charset="0"/>
                      <a:cs typeface="Times New Roman" panose="02020603050405020304" pitchFamily="18" charset="0"/>
                    </a:endParaRPr>
                  </a:p>
                  <a:p>
                    <a:fld id="{5D2D2632-22B4-4BB0-A0E6-478FAFB70227}" type="VALUE">
                      <a:rPr lang="en-US" sz="1000">
                        <a:latin typeface="Times New Roman" panose="02020603050405020304" pitchFamily="18" charset="0"/>
                        <a:cs typeface="Times New Roman" panose="02020603050405020304" pitchFamily="18" charset="0"/>
                      </a:rPr>
                      <a:pPr/>
                      <a:t>[VALUE]</a:t>
                    </a:fld>
                    <a:endParaRPr lang="hr-HR"/>
                  </a:p>
                </c:rich>
              </c:tx>
              <c:dLblPos val="out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0-7C1F-45C2-BAAE-FFC0597E0C4C}"/>
                </c:ext>
              </c:extLst>
            </c:dLbl>
            <c:dLbl>
              <c:idx val="1"/>
              <c:layout>
                <c:manualLayout>
                  <c:x val="0"/>
                  <c:y val="-1.1342237792861835E-2"/>
                </c:manualLayout>
              </c:layout>
              <c:tx>
                <c:rich>
                  <a:bodyPr/>
                  <a:lstStyle/>
                  <a:p>
                    <a:fld id="{E1A546FA-90DA-402F-9343-1BCB73E540E8}" type="CELLRANGE">
                      <a:rPr lang="en-US" sz="1000">
                        <a:latin typeface="Times New Roman" panose="02020603050405020304" pitchFamily="18" charset="0"/>
                        <a:cs typeface="Times New Roman" panose="02020603050405020304" pitchFamily="18" charset="0"/>
                      </a:rPr>
                      <a:pPr/>
                      <a:t>[CELLRANGE]</a:t>
                    </a:fld>
                    <a:endParaRPr lang="en-US" sz="1000">
                      <a:latin typeface="Times New Roman" panose="02020603050405020304" pitchFamily="18" charset="0"/>
                      <a:cs typeface="Times New Roman" panose="02020603050405020304" pitchFamily="18" charset="0"/>
                    </a:endParaRPr>
                  </a:p>
                  <a:p>
                    <a:fld id="{291756B8-33A0-4EFA-9782-EEF6E200C5B4}" type="VALUE">
                      <a:rPr lang="en-US" sz="1000">
                        <a:latin typeface="Times New Roman" panose="02020603050405020304" pitchFamily="18" charset="0"/>
                        <a:cs typeface="Times New Roman" panose="02020603050405020304" pitchFamily="18" charset="0"/>
                      </a:rPr>
                      <a:pPr/>
                      <a:t>[VALUE]</a:t>
                    </a:fld>
                    <a:endParaRPr lang="hr-HR"/>
                  </a:p>
                </c:rich>
              </c:tx>
              <c:dLblPos val="out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1-7C1F-45C2-BAAE-FFC0597E0C4C}"/>
                </c:ext>
              </c:extLst>
            </c:dLbl>
            <c:dLbl>
              <c:idx val="2"/>
              <c:layout>
                <c:manualLayout>
                  <c:x val="0"/>
                  <c:y val="8.9791710128635932E-4"/>
                </c:manualLayout>
              </c:layout>
              <c:tx>
                <c:rich>
                  <a:bodyPr/>
                  <a:lstStyle/>
                  <a:p>
                    <a:fld id="{569549E7-8DC3-400C-A12D-EAC719B0EF00}" type="VALUE">
                      <a:rPr lang="en-US" sz="1000">
                        <a:latin typeface="Times New Roman" panose="02020603050405020304" pitchFamily="18" charset="0"/>
                        <a:cs typeface="Times New Roman" panose="02020603050405020304" pitchFamily="18" charset="0"/>
                      </a:rPr>
                      <a:pPr/>
                      <a:t>[VALUE]</a:t>
                    </a:fld>
                    <a:endParaRPr lang="hr-HR"/>
                  </a:p>
                </c:rich>
              </c:tx>
              <c:dLblPos val="out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2-7C1F-45C2-BAAE-FFC0597E0C4C}"/>
                </c:ext>
              </c:extLst>
            </c:dLbl>
            <c:dLbl>
              <c:idx val="3"/>
              <c:layout>
                <c:manualLayout>
                  <c:x val="4.9495468540898457E-17"/>
                  <c:y val="-6.9629954017954897E-3"/>
                </c:manualLayout>
              </c:layout>
              <c:tx>
                <c:rich>
                  <a:bodyPr/>
                  <a:lstStyle/>
                  <a:p>
                    <a:fld id="{350AE304-AEA0-474C-B1BC-C1042405081A}" type="CELLRANGE">
                      <a:rPr lang="en-US" sz="1000">
                        <a:latin typeface="Times New Roman" panose="02020603050405020304" pitchFamily="18" charset="0"/>
                        <a:cs typeface="Times New Roman" panose="02020603050405020304" pitchFamily="18" charset="0"/>
                      </a:rPr>
                      <a:pPr/>
                      <a:t>[CELLRANGE]</a:t>
                    </a:fld>
                    <a:endParaRPr lang="en-US" sz="1000">
                      <a:latin typeface="Times New Roman" panose="02020603050405020304" pitchFamily="18" charset="0"/>
                      <a:cs typeface="Times New Roman" panose="02020603050405020304" pitchFamily="18" charset="0"/>
                    </a:endParaRPr>
                  </a:p>
                  <a:p>
                    <a:fld id="{EB7E45A2-DDF1-486F-8B3E-702FDAA1E090}" type="VALUE">
                      <a:rPr lang="en-US" sz="1000">
                        <a:latin typeface="Times New Roman" panose="02020603050405020304" pitchFamily="18" charset="0"/>
                        <a:cs typeface="Times New Roman" panose="02020603050405020304" pitchFamily="18" charset="0"/>
                      </a:rPr>
                      <a:pPr/>
                      <a:t>[VALUE]</a:t>
                    </a:fld>
                    <a:endParaRPr lang="hr-HR"/>
                  </a:p>
                </c:rich>
              </c:tx>
              <c:dLblPos val="out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3-7C1F-45C2-BAAE-FFC0597E0C4C}"/>
                </c:ext>
              </c:extLst>
            </c:dLbl>
            <c:dLbl>
              <c:idx val="4"/>
              <c:layout>
                <c:manualLayout>
                  <c:x val="-9.8990937081796914E-17"/>
                  <c:y val="-1.1342237792861835E-2"/>
                </c:manualLayout>
              </c:layout>
              <c:tx>
                <c:rich>
                  <a:bodyPr/>
                  <a:lstStyle/>
                  <a:p>
                    <a:fld id="{B225E05C-F166-4F6C-B837-3BAAEE10792F}" type="CELLRANGE">
                      <a:rPr lang="en-US" sz="1000">
                        <a:latin typeface="Times New Roman" panose="02020603050405020304" pitchFamily="18" charset="0"/>
                        <a:cs typeface="Times New Roman" panose="02020603050405020304" pitchFamily="18" charset="0"/>
                      </a:rPr>
                      <a:pPr/>
                      <a:t>[CELLRANGE]</a:t>
                    </a:fld>
                    <a:endParaRPr lang="en-US" sz="1000">
                      <a:latin typeface="Times New Roman" panose="02020603050405020304" pitchFamily="18" charset="0"/>
                      <a:cs typeface="Times New Roman" panose="02020603050405020304" pitchFamily="18" charset="0"/>
                    </a:endParaRPr>
                  </a:p>
                  <a:p>
                    <a:fld id="{8597DD31-1450-4432-8DA3-F03A82217D77}" type="VALUE">
                      <a:rPr lang="en-US" sz="1000">
                        <a:latin typeface="Times New Roman" panose="02020603050405020304" pitchFamily="18" charset="0"/>
                        <a:cs typeface="Times New Roman" panose="02020603050405020304" pitchFamily="18" charset="0"/>
                      </a:rPr>
                      <a:pPr/>
                      <a:t>[VALUE]</a:t>
                    </a:fld>
                    <a:endParaRPr lang="hr-HR"/>
                  </a:p>
                </c:rich>
              </c:tx>
              <c:dLblPos val="out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4-7C1F-45C2-BAAE-FFC0597E0C4C}"/>
                </c:ext>
              </c:extLst>
            </c:dLbl>
            <c:dLbl>
              <c:idx val="5"/>
              <c:layout>
                <c:manualLayout>
                  <c:x val="0"/>
                  <c:y val="-6.9629954017954897E-3"/>
                </c:manualLayout>
              </c:layout>
              <c:tx>
                <c:rich>
                  <a:bodyPr/>
                  <a:lstStyle/>
                  <a:p>
                    <a:fld id="{98A5BBBA-D1F7-4B86-BD56-186621B6DACB}" type="CELLRANGE">
                      <a:rPr lang="en-US" sz="1000">
                        <a:latin typeface="Times New Roman" panose="02020603050405020304" pitchFamily="18" charset="0"/>
                        <a:cs typeface="Times New Roman" panose="02020603050405020304" pitchFamily="18" charset="0"/>
                      </a:rPr>
                      <a:pPr/>
                      <a:t>[CELLRANGE]</a:t>
                    </a:fld>
                    <a:endParaRPr lang="en-US" sz="1000">
                      <a:latin typeface="Times New Roman" panose="02020603050405020304" pitchFamily="18" charset="0"/>
                      <a:cs typeface="Times New Roman" panose="02020603050405020304" pitchFamily="18" charset="0"/>
                    </a:endParaRPr>
                  </a:p>
                  <a:p>
                    <a:fld id="{0B32FCEA-FF83-41AF-866D-E66B5B5D5B59}" type="VALUE">
                      <a:rPr lang="en-US" sz="1000">
                        <a:latin typeface="Times New Roman" panose="02020603050405020304" pitchFamily="18" charset="0"/>
                        <a:cs typeface="Times New Roman" panose="02020603050405020304" pitchFamily="18" charset="0"/>
                      </a:rPr>
                      <a:pPr/>
                      <a:t>[VALUE]</a:t>
                    </a:fld>
                    <a:endParaRPr lang="hr-HR"/>
                  </a:p>
                </c:rich>
              </c:tx>
              <c:dLblPos val="out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5-7C1F-45C2-BAAE-FFC0597E0C4C}"/>
                </c:ext>
              </c:extLst>
            </c:dLbl>
            <c:dLbl>
              <c:idx val="6"/>
              <c:layout>
                <c:manualLayout>
                  <c:x val="-9.8990937081796914E-17"/>
                  <c:y val="6.174731771403567E-3"/>
                </c:manualLayout>
              </c:layout>
              <c:tx>
                <c:rich>
                  <a:bodyPr/>
                  <a:lstStyle/>
                  <a:p>
                    <a:fld id="{F3A658A2-72BB-4376-A18B-E4EE613B6048}" type="CELLRANGE">
                      <a:rPr lang="en-US" sz="1000">
                        <a:latin typeface="Times New Roman" panose="02020603050405020304" pitchFamily="18" charset="0"/>
                        <a:cs typeface="Times New Roman" panose="02020603050405020304" pitchFamily="18" charset="0"/>
                      </a:rPr>
                      <a:pPr/>
                      <a:t>[CELLRANGE]</a:t>
                    </a:fld>
                    <a:endParaRPr lang="en-US" sz="1000">
                      <a:latin typeface="Times New Roman" panose="02020603050405020304" pitchFamily="18" charset="0"/>
                      <a:cs typeface="Times New Roman" panose="02020603050405020304" pitchFamily="18" charset="0"/>
                    </a:endParaRPr>
                  </a:p>
                  <a:p>
                    <a:fld id="{DDF8B6BF-AF2C-40DA-BF8B-D19F804F6CA3}" type="VALUE">
                      <a:rPr lang="en-US" sz="1000">
                        <a:latin typeface="Times New Roman" panose="02020603050405020304" pitchFamily="18" charset="0"/>
                        <a:cs typeface="Times New Roman" panose="02020603050405020304" pitchFamily="18" charset="0"/>
                      </a:rPr>
                      <a:pPr/>
                      <a:t>[VALUE]</a:t>
                    </a:fld>
                    <a:endParaRPr lang="hr-HR"/>
                  </a:p>
                </c:rich>
              </c:tx>
              <c:dLblPos val="out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6-7C1F-45C2-BAAE-FFC0597E0C4C}"/>
                </c:ext>
              </c:extLst>
            </c:dLbl>
            <c:dLbl>
              <c:idx val="7"/>
              <c:layout>
                <c:manualLayout>
                  <c:x val="0"/>
                  <c:y val="1.4933216553536239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513DEBE3-CB99-488A-A456-969C44A9A776}" type="CELLRANGE">
                      <a:rPr lang="en-US" sz="1000" b="1">
                        <a:latin typeface="Times New Roman" panose="02020603050405020304" pitchFamily="18" charset="0"/>
                        <a:cs typeface="Times New Roman" panose="02020603050405020304" pitchFamily="18" charset="0"/>
                      </a:rPr>
                      <a:pPr>
                        <a:defRPr sz="1000" b="1">
                          <a:latin typeface="Times New Roman" panose="02020603050405020304" pitchFamily="18" charset="0"/>
                          <a:cs typeface="Times New Roman" panose="02020603050405020304" pitchFamily="18" charset="0"/>
                        </a:defRPr>
                      </a:pPr>
                      <a:t>[CELLRANGE]</a:t>
                    </a:fld>
                    <a:endParaRPr lang="en-US" sz="1000" b="1">
                      <a:latin typeface="Times New Roman" panose="02020603050405020304" pitchFamily="18" charset="0"/>
                      <a:cs typeface="Times New Roman" panose="02020603050405020304" pitchFamily="18" charset="0"/>
                    </a:endParaRPr>
                  </a:p>
                  <a:p>
                    <a:pPr>
                      <a:defRPr sz="1000" b="1">
                        <a:latin typeface="Times New Roman" panose="02020603050405020304" pitchFamily="18" charset="0"/>
                        <a:cs typeface="Times New Roman" panose="02020603050405020304" pitchFamily="18" charset="0"/>
                      </a:defRPr>
                    </a:pPr>
                    <a:fld id="{5DE8FA15-9AC2-41B2-A07A-2C8D3A9EDFF8}" type="VALUE">
                      <a:rPr lang="en-US" sz="1000" b="1">
                        <a:latin typeface="Times New Roman" panose="02020603050405020304" pitchFamily="18" charset="0"/>
                        <a:cs typeface="Times New Roman" panose="02020603050405020304" pitchFamily="18" charset="0"/>
                      </a:rPr>
                      <a:pPr>
                        <a:defRPr sz="1000" b="1">
                          <a:latin typeface="Times New Roman" panose="02020603050405020304" pitchFamily="18" charset="0"/>
                          <a:cs typeface="Times New Roman" panose="02020603050405020304" pitchFamily="18" charset="0"/>
                        </a:defRPr>
                      </a:pPr>
                      <a:t>[VALUE]</a:t>
                    </a:fld>
                    <a:endParaRPr lang="hr-H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7-7C1F-45C2-BAAE-FFC0597E0C4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inEnd"/>
            <c:showLegendKey val="0"/>
            <c:showVal val="1"/>
            <c:showCatName val="0"/>
            <c:showSerName val="0"/>
            <c:showPercent val="0"/>
            <c:showBubbleSize val="0"/>
            <c:separator>
</c:separator>
            <c:showLeaderLines val="0"/>
            <c:extLst>
              <c:ext xmlns:c15="http://schemas.microsoft.com/office/drawing/2012/chart" uri="{CE6537A1-D6FC-4f65-9D91-7224C49458BB}">
                <c15:showDataLabelsRange val="1"/>
                <c15:showLeaderLines val="0"/>
              </c:ext>
            </c:extLst>
          </c:dLbls>
          <c:cat>
            <c:strRef>
              <c:f>Sheet1!$C$97:$C$104</c:f>
              <c:strCache>
                <c:ptCount val="8"/>
                <c:pt idx="0">
                  <c:v>2015.</c:v>
                </c:pt>
                <c:pt idx="1">
                  <c:v>2016.</c:v>
                </c:pt>
                <c:pt idx="2">
                  <c:v>2017.</c:v>
                </c:pt>
                <c:pt idx="3">
                  <c:v>2018.</c:v>
                </c:pt>
                <c:pt idx="4">
                  <c:v>2019.</c:v>
                </c:pt>
                <c:pt idx="5">
                  <c:v>2020.</c:v>
                </c:pt>
                <c:pt idx="6">
                  <c:v>2021.</c:v>
                </c:pt>
                <c:pt idx="7">
                  <c:v>2022.</c:v>
                </c:pt>
              </c:strCache>
            </c:strRef>
          </c:cat>
          <c:val>
            <c:numRef>
              <c:f>Sheet1!$D$97:$D$104</c:f>
              <c:numCache>
                <c:formatCode>0%</c:formatCode>
                <c:ptCount val="8"/>
                <c:pt idx="0">
                  <c:v>0.11</c:v>
                </c:pt>
                <c:pt idx="1">
                  <c:v>0.12</c:v>
                </c:pt>
                <c:pt idx="2">
                  <c:v>0.15</c:v>
                </c:pt>
                <c:pt idx="3">
                  <c:v>0.18</c:v>
                </c:pt>
                <c:pt idx="4">
                  <c:v>0.23</c:v>
                </c:pt>
                <c:pt idx="5">
                  <c:v>0.3</c:v>
                </c:pt>
                <c:pt idx="6">
                  <c:v>0.36</c:v>
                </c:pt>
                <c:pt idx="7">
                  <c:v>0.4</c:v>
                </c:pt>
              </c:numCache>
            </c:numRef>
          </c:val>
          <c:extLst>
            <c:ext xmlns:c15="http://schemas.microsoft.com/office/drawing/2012/chart" uri="{02D57815-91ED-43cb-92C2-25804820EDAC}">
              <c15:datalabelsRange>
                <c15:f>Sheet1!$F$97:$F$104</c15:f>
                <c15:dlblRangeCache>
                  <c:ptCount val="8"/>
                  <c:pt idx="3">
                    <c:v>461,3 t</c:v>
                  </c:pt>
                  <c:pt idx="4">
                    <c:v>589,4 t</c:v>
                  </c:pt>
                  <c:pt idx="5">
                    <c:v>768,9 t</c:v>
                  </c:pt>
                  <c:pt idx="6">
                    <c:v>922,6 t</c:v>
                  </c:pt>
                  <c:pt idx="7">
                    <c:v>1025, t</c:v>
                  </c:pt>
                </c15:dlblRangeCache>
              </c15:datalabelsRange>
            </c:ext>
            <c:ext xmlns:c16="http://schemas.microsoft.com/office/drawing/2014/chart" uri="{C3380CC4-5D6E-409C-BE32-E72D297353CC}">
              <c16:uniqueId val="{00000008-7C1F-45C2-BAAE-FFC0597E0C4C}"/>
            </c:ext>
          </c:extLst>
        </c:ser>
        <c:dLbls>
          <c:dLblPos val="inEnd"/>
          <c:showLegendKey val="0"/>
          <c:showVal val="1"/>
          <c:showCatName val="0"/>
          <c:showSerName val="0"/>
          <c:showPercent val="0"/>
          <c:showBubbleSize val="0"/>
        </c:dLbls>
        <c:gapWidth val="164"/>
        <c:overlap val="-22"/>
        <c:axId val="1332297920"/>
        <c:axId val="1383161744"/>
      </c:barChart>
      <c:catAx>
        <c:axId val="13322979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383161744"/>
        <c:crosses val="autoZero"/>
        <c:auto val="1"/>
        <c:lblAlgn val="ctr"/>
        <c:lblOffset val="100"/>
        <c:noMultiLvlLbl val="0"/>
      </c:catAx>
      <c:valAx>
        <c:axId val="138316174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3322979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Odloženo u odnosu na 2015.</c:v>
          </c:tx>
          <c:spPr>
            <a:ln w="28575" cap="rnd">
              <a:solidFill>
                <a:schemeClr val="accent1"/>
              </a:solidFill>
              <a:round/>
            </a:ln>
            <a:effectLst/>
          </c:spPr>
          <c:marker>
            <c:symbol val="circle"/>
            <c:size val="6"/>
            <c:spPr>
              <a:solidFill>
                <a:schemeClr val="accent1"/>
              </a:solidFill>
              <a:ln w="9525">
                <a:solidFill>
                  <a:schemeClr val="accent1"/>
                </a:solidFill>
              </a:ln>
              <a:effectLst/>
            </c:spPr>
          </c:marker>
          <c:dLbls>
            <c:dLbl>
              <c:idx val="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b"/>
              <c:showLegendKey val="0"/>
              <c:showVal val="1"/>
              <c:showCatName val="0"/>
              <c:showSerName val="0"/>
              <c:showPercent val="0"/>
              <c:showBubbleSize val="0"/>
              <c:extLst>
                <c:ext xmlns:c16="http://schemas.microsoft.com/office/drawing/2014/chart" uri="{C3380CC4-5D6E-409C-BE32-E72D297353CC}">
                  <c16:uniqueId val="{00000003-E949-41A6-B62C-5C184464769A}"/>
                </c:ext>
              </c:extLst>
            </c:dLbl>
            <c:dLbl>
              <c:idx val="1"/>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b"/>
              <c:showLegendKey val="0"/>
              <c:showVal val="1"/>
              <c:showCatName val="0"/>
              <c:showSerName val="0"/>
              <c:showPercent val="0"/>
              <c:showBubbleSize val="0"/>
              <c:extLst>
                <c:ext xmlns:c16="http://schemas.microsoft.com/office/drawing/2014/chart" uri="{C3380CC4-5D6E-409C-BE32-E72D297353CC}">
                  <c16:uniqueId val="{00000000-E949-41A6-B62C-5C184464769A}"/>
                </c:ext>
              </c:extLst>
            </c:dLbl>
            <c:dLbl>
              <c:idx val="2"/>
              <c:layout>
                <c:manualLayout>
                  <c:x val="-6.6717703668184247E-2"/>
                  <c:y val="6.5341911125462629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949-41A6-B62C-5C184464769A}"/>
                </c:ext>
              </c:extLst>
            </c:dLbl>
            <c:dLbl>
              <c:idx val="3"/>
              <c:layout>
                <c:manualLayout>
                  <c:x val="-8.0825392358520431E-2"/>
                  <c:y val="5.6929713438816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949-41A6-B62C-5C184464769A}"/>
                </c:ext>
              </c:extLst>
            </c:dLbl>
            <c:dLbl>
              <c:idx val="4"/>
              <c:layout>
                <c:manualLayout>
                  <c:x val="-7.8474110910131067E-2"/>
                  <c:y val="5.6929713438816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949-41A6-B62C-5C184464769A}"/>
                </c:ext>
              </c:extLst>
            </c:dLbl>
            <c:dLbl>
              <c:idx val="5"/>
              <c:layout>
                <c:manualLayout>
                  <c:x val="-8.3176673806909893E-2"/>
                  <c:y val="5.69297134388169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949-41A6-B62C-5C184464769A}"/>
                </c:ext>
              </c:extLst>
            </c:dLbl>
            <c:dLbl>
              <c:idx val="6"/>
              <c:layout>
                <c:manualLayout>
                  <c:x val="-7.6122829461741773E-2"/>
                  <c:y val="5.6929713438816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949-41A6-B62C-5C184464769A}"/>
                </c:ext>
              </c:extLst>
            </c:dLbl>
            <c:dLbl>
              <c:idx val="7"/>
              <c:layout>
                <c:manualLayout>
                  <c:x val="-1.5757805876736527E-2"/>
                  <c:y val="-7.6226669582968878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49-41A6-B62C-5C184464769A}"/>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Sheet1!$O$46:$O$53</c:f>
              <c:strCache>
                <c:ptCount val="8"/>
                <c:pt idx="0">
                  <c:v>2015.</c:v>
                </c:pt>
                <c:pt idx="1">
                  <c:v>2016.</c:v>
                </c:pt>
                <c:pt idx="2">
                  <c:v>2017.</c:v>
                </c:pt>
                <c:pt idx="3">
                  <c:v>2018.</c:v>
                </c:pt>
                <c:pt idx="4">
                  <c:v>2019.</c:v>
                </c:pt>
                <c:pt idx="5">
                  <c:v>2020.</c:v>
                </c:pt>
                <c:pt idx="6">
                  <c:v>2021.</c:v>
                </c:pt>
                <c:pt idx="7">
                  <c:v>2022.</c:v>
                </c:pt>
              </c:strCache>
            </c:strRef>
          </c:cat>
          <c:val>
            <c:numRef>
              <c:f>Sheet1!$P$46:$P$53</c:f>
              <c:numCache>
                <c:formatCode>#,##0.00</c:formatCode>
                <c:ptCount val="8"/>
                <c:pt idx="0">
                  <c:v>5864</c:v>
                </c:pt>
                <c:pt idx="1">
                  <c:v>5852.04</c:v>
                </c:pt>
                <c:pt idx="2">
                  <c:v>6572.1779999999999</c:v>
                </c:pt>
                <c:pt idx="3">
                  <c:v>5604.0958499999997</c:v>
                </c:pt>
                <c:pt idx="4">
                  <c:v>4636.0136999999995</c:v>
                </c:pt>
                <c:pt idx="5">
                  <c:v>3667.9315499999993</c:v>
                </c:pt>
                <c:pt idx="6">
                  <c:v>2699.8493999999992</c:v>
                </c:pt>
                <c:pt idx="7">
                  <c:v>1731.7672500000001</c:v>
                </c:pt>
              </c:numCache>
            </c:numRef>
          </c:val>
          <c:smooth val="0"/>
          <c:extLst>
            <c:ext xmlns:c16="http://schemas.microsoft.com/office/drawing/2014/chart" uri="{C3380CC4-5D6E-409C-BE32-E72D297353CC}">
              <c16:uniqueId val="{00000002-E949-41A6-B62C-5C184464769A}"/>
            </c:ext>
          </c:extLst>
        </c:ser>
        <c:dLbls>
          <c:showLegendKey val="0"/>
          <c:showVal val="0"/>
          <c:showCatName val="0"/>
          <c:showSerName val="0"/>
          <c:showPercent val="0"/>
          <c:showBubbleSize val="0"/>
        </c:dLbls>
        <c:marker val="1"/>
        <c:smooth val="0"/>
        <c:axId val="449079456"/>
        <c:axId val="448894080"/>
      </c:lineChart>
      <c:catAx>
        <c:axId val="4490794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Godine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448894080"/>
        <c:crosses val="autoZero"/>
        <c:auto val="1"/>
        <c:lblAlgn val="ctr"/>
        <c:lblOffset val="100"/>
        <c:noMultiLvlLbl val="0"/>
      </c:catAx>
      <c:valAx>
        <c:axId val="448894080"/>
        <c:scaling>
          <c:orientation val="minMax"/>
          <c:max val="7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aseline="0"/>
                  <a:t>Količina godišnje odloženog komunalnog otpada na odlagalištu otpada (t)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449079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UKUPNO</c:v>
          </c:tx>
          <c:spPr>
            <a:ln w="28575" cap="rnd">
              <a:solidFill>
                <a:schemeClr val="accent1"/>
              </a:solidFill>
              <a:round/>
            </a:ln>
            <a:effectLst/>
          </c:spPr>
          <c:marker>
            <c:symbol val="circle"/>
            <c:size val="6"/>
            <c:spPr>
              <a:solidFill>
                <a:schemeClr val="accent1"/>
              </a:solidFill>
              <a:ln w="9525">
                <a:solidFill>
                  <a:schemeClr val="accent1"/>
                </a:solidFill>
              </a:ln>
              <a:effectLst/>
            </c:spPr>
          </c:marker>
          <c:dLbls>
            <c:dLbl>
              <c:idx val="0"/>
              <c:layout>
                <c:manualLayout>
                  <c:x val="-4.4091710758377423E-2"/>
                  <c:y val="-6.64961636828644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B2C-4DCA-BA7E-8A4F6D440FCB}"/>
                </c:ext>
              </c:extLst>
            </c:dLbl>
            <c:dLbl>
              <c:idx val="1"/>
              <c:layout>
                <c:manualLayout>
                  <c:x val="-4.1887125220458551E-2"/>
                  <c:y val="-7.16112531969309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B2C-4DCA-BA7E-8A4F6D440FCB}"/>
                </c:ext>
              </c:extLst>
            </c:dLbl>
            <c:dLbl>
              <c:idx val="2"/>
              <c:layout>
                <c:manualLayout>
                  <c:x val="-5.0705467372134119E-2"/>
                  <c:y val="-5.11508951406650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B2C-4DCA-BA7E-8A4F6D440FCB}"/>
                </c:ext>
              </c:extLst>
            </c:dLbl>
            <c:dLbl>
              <c:idx val="3"/>
              <c:layout>
                <c:manualLayout>
                  <c:x val="-5.9523809523809521E-2"/>
                  <c:y val="-8.18414322250639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B2C-4DCA-BA7E-8A4F6D440FCB}"/>
                </c:ext>
              </c:extLst>
            </c:dLbl>
            <c:dLbl>
              <c:idx val="4"/>
              <c:layout>
                <c:manualLayout>
                  <c:x val="-4.4091710758377589E-2"/>
                  <c:y val="-4.0920716112531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B2C-4DCA-BA7E-8A4F6D440FCB}"/>
                </c:ext>
              </c:extLst>
            </c:dLbl>
            <c:spPr>
              <a:noFill/>
              <a:ln>
                <a:noFill/>
              </a:ln>
              <a:effectLst/>
            </c:spPr>
            <c:txPr>
              <a:bodyPr rot="0" spcFirstLastPara="1" vertOverflow="ellipsis" vert="horz" wrap="square" lIns="38100" tIns="19050" rIns="38100" bIns="19050" anchor="ctr" anchorCtr="1">
                <a:spAutoFit/>
              </a:bodyPr>
              <a:lstStyle/>
              <a:p>
                <a:pPr>
                  <a:defRPr sz="9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Sheet1!$I$3:$M$3</c:f>
              <c:strCache>
                <c:ptCount val="5"/>
                <c:pt idx="0">
                  <c:v>2013.</c:v>
                </c:pt>
                <c:pt idx="1">
                  <c:v>2014.</c:v>
                </c:pt>
                <c:pt idx="2">
                  <c:v>2015.</c:v>
                </c:pt>
                <c:pt idx="3">
                  <c:v>2016.</c:v>
                </c:pt>
                <c:pt idx="4">
                  <c:v>2017.</c:v>
                </c:pt>
              </c:strCache>
            </c:strRef>
          </c:cat>
          <c:val>
            <c:numRef>
              <c:f>Sheet1!$C$4:$G$4</c:f>
              <c:numCache>
                <c:formatCode>#,##0.00</c:formatCode>
                <c:ptCount val="5"/>
                <c:pt idx="0">
                  <c:v>6640.6799999999994</c:v>
                </c:pt>
                <c:pt idx="1">
                  <c:v>6703.1399999999994</c:v>
                </c:pt>
                <c:pt idx="2">
                  <c:v>6927.0690000000004</c:v>
                </c:pt>
                <c:pt idx="3">
                  <c:v>7223.12</c:v>
                </c:pt>
                <c:pt idx="4">
                  <c:v>8225.4229999999989</c:v>
                </c:pt>
              </c:numCache>
            </c:numRef>
          </c:val>
          <c:smooth val="0"/>
          <c:extLst>
            <c:ext xmlns:c16="http://schemas.microsoft.com/office/drawing/2014/chart" uri="{C3380CC4-5D6E-409C-BE32-E72D297353CC}">
              <c16:uniqueId val="{00000000-AB2C-4DCA-BA7E-8A4F6D440FCB}"/>
            </c:ext>
          </c:extLst>
        </c:ser>
        <c:ser>
          <c:idx val="1"/>
          <c:order val="1"/>
          <c:tx>
            <c:v>BEZ GLOMAZNOG OTPADA</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3.968253968253968E-2"/>
                  <c:y val="6.64961636828644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2C-4DCA-BA7E-8A4F6D440FCB}"/>
                </c:ext>
              </c:extLst>
            </c:dLbl>
            <c:dLbl>
              <c:idx val="1"/>
              <c:layout>
                <c:manualLayout>
                  <c:x val="-4.4091710758377506E-2"/>
                  <c:y val="6.13810741687979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2C-4DCA-BA7E-8A4F6D440FCB}"/>
                </c:ext>
              </c:extLst>
            </c:dLbl>
            <c:dLbl>
              <c:idx val="2"/>
              <c:layout>
                <c:manualLayout>
                  <c:x val="-3.7477954144620892E-2"/>
                  <c:y val="6.13810741687979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2C-4DCA-BA7E-8A4F6D440FCB}"/>
                </c:ext>
              </c:extLst>
            </c:dLbl>
            <c:dLbl>
              <c:idx val="3"/>
              <c:layout>
                <c:manualLayout>
                  <c:x val="-3.7477954144620976E-2"/>
                  <c:y val="6.13810741687979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2C-4DCA-BA7E-8A4F6D440FCB}"/>
                </c:ext>
              </c:extLst>
            </c:dLbl>
            <c:dLbl>
              <c:idx val="4"/>
              <c:layout>
                <c:manualLayout>
                  <c:x val="-1.9841269841270003E-2"/>
                  <c:y val="8.18414322250639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2C-4DCA-BA7E-8A4F6D440FCB}"/>
                </c:ext>
              </c:extLst>
            </c:dLbl>
            <c:spPr>
              <a:noFill/>
              <a:ln>
                <a:noFill/>
              </a:ln>
              <a:effectLst/>
            </c:spPr>
            <c:txPr>
              <a:bodyPr rot="0" spcFirstLastPara="1" vertOverflow="ellipsis" vert="horz" wrap="square" lIns="38100" tIns="19050" rIns="38100" bIns="19050" anchor="ctr" anchorCtr="1">
                <a:spAutoFit/>
              </a:bodyPr>
              <a:lstStyle/>
              <a:p>
                <a:pPr>
                  <a:defRPr sz="9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Sheet1!$I$8:$M$8</c:f>
              <c:numCache>
                <c:formatCode>#,##0.00</c:formatCode>
                <c:ptCount val="5"/>
                <c:pt idx="0">
                  <c:v>6456.4599999999991</c:v>
                </c:pt>
                <c:pt idx="1">
                  <c:v>5931.65</c:v>
                </c:pt>
                <c:pt idx="2">
                  <c:v>6301.6490000000003</c:v>
                </c:pt>
                <c:pt idx="3">
                  <c:v>6275.49</c:v>
                </c:pt>
                <c:pt idx="4">
                  <c:v>6868.7429999999986</c:v>
                </c:pt>
              </c:numCache>
            </c:numRef>
          </c:val>
          <c:smooth val="0"/>
          <c:extLst>
            <c:ext xmlns:c16="http://schemas.microsoft.com/office/drawing/2014/chart" uri="{C3380CC4-5D6E-409C-BE32-E72D297353CC}">
              <c16:uniqueId val="{00000001-AB2C-4DCA-BA7E-8A4F6D440FCB}"/>
            </c:ext>
          </c:extLst>
        </c:ser>
        <c:dLbls>
          <c:showLegendKey val="0"/>
          <c:showVal val="0"/>
          <c:showCatName val="0"/>
          <c:showSerName val="0"/>
          <c:showPercent val="0"/>
          <c:showBubbleSize val="0"/>
        </c:dLbls>
        <c:marker val="1"/>
        <c:smooth val="0"/>
        <c:axId val="449079456"/>
        <c:axId val="448894080"/>
      </c:lineChart>
      <c:catAx>
        <c:axId val="4490794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Godine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448894080"/>
        <c:crosses val="autoZero"/>
        <c:auto val="1"/>
        <c:lblAlgn val="ctr"/>
        <c:lblOffset val="100"/>
        <c:noMultiLvlLbl val="0"/>
      </c:catAx>
      <c:valAx>
        <c:axId val="448894080"/>
        <c:scaling>
          <c:orientation val="minMax"/>
          <c:max val="9000"/>
          <c:min val="4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Ukupne godišnje količine</a:t>
                </a:r>
                <a:r>
                  <a:rPr lang="hr-HR"/>
                  <a:t> komunalnog</a:t>
                </a:r>
                <a:r>
                  <a:rPr lang="en-US"/>
                  <a:t> otpada (t)</a:t>
                </a:r>
              </a:p>
            </c:rich>
          </c:tx>
          <c:layout>
            <c:manualLayout>
              <c:xMode val="edge"/>
              <c:yMode val="edge"/>
              <c:x val="1.3227513227513227E-2"/>
              <c:y val="0.1660148619529975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4490794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6"/>
            <c:spPr>
              <a:solidFill>
                <a:schemeClr val="accent1"/>
              </a:solidFill>
              <a:ln w="9525">
                <a:solidFill>
                  <a:schemeClr val="accent1"/>
                </a:solidFill>
              </a:ln>
              <a:effectLst/>
            </c:spPr>
          </c:marker>
          <c:dLbls>
            <c:dLbl>
              <c:idx val="1"/>
              <c:layout>
                <c:manualLayout>
                  <c:x val="-3.7405352739998413E-2"/>
                  <c:y val="5.80325896762904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FF-4EBB-9609-BB5FB3157729}"/>
                </c:ext>
              </c:extLst>
            </c:dLbl>
            <c:dLbl>
              <c:idx val="4"/>
              <c:layout>
                <c:manualLayout>
                  <c:x val="-4.4252652870346784E-2"/>
                  <c:y val="6.266221930592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14-4C5A-BF52-BFC07B44AE74}"/>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Sheet1!$C$3:$G$3</c:f>
              <c:strCache>
                <c:ptCount val="5"/>
                <c:pt idx="0">
                  <c:v>2013.</c:v>
                </c:pt>
                <c:pt idx="1">
                  <c:v>2014.</c:v>
                </c:pt>
                <c:pt idx="2">
                  <c:v>2015.</c:v>
                </c:pt>
                <c:pt idx="3">
                  <c:v>2016.</c:v>
                </c:pt>
                <c:pt idx="4">
                  <c:v>2017.</c:v>
                </c:pt>
              </c:strCache>
            </c:strRef>
          </c:cat>
          <c:val>
            <c:numRef>
              <c:f>Sheet1!$C$5:$G$5</c:f>
              <c:numCache>
                <c:formatCode>#,##0.00</c:formatCode>
                <c:ptCount val="5"/>
                <c:pt idx="0">
                  <c:v>6079.7</c:v>
                </c:pt>
                <c:pt idx="1">
                  <c:v>5669.7999999999993</c:v>
                </c:pt>
                <c:pt idx="2">
                  <c:v>5864</c:v>
                </c:pt>
                <c:pt idx="3">
                  <c:v>5852.04</c:v>
                </c:pt>
                <c:pt idx="4">
                  <c:v>6572.1779999999999</c:v>
                </c:pt>
              </c:numCache>
            </c:numRef>
          </c:val>
          <c:smooth val="0"/>
          <c:extLst>
            <c:ext xmlns:c16="http://schemas.microsoft.com/office/drawing/2014/chart" uri="{C3380CC4-5D6E-409C-BE32-E72D297353CC}">
              <c16:uniqueId val="{00000001-C6FF-4EBB-9609-BB5FB3157729}"/>
            </c:ext>
          </c:extLst>
        </c:ser>
        <c:dLbls>
          <c:showLegendKey val="0"/>
          <c:showVal val="0"/>
          <c:showCatName val="0"/>
          <c:showSerName val="0"/>
          <c:showPercent val="0"/>
          <c:showBubbleSize val="0"/>
        </c:dLbls>
        <c:marker val="1"/>
        <c:smooth val="0"/>
        <c:axId val="449079456"/>
        <c:axId val="448894080"/>
      </c:lineChart>
      <c:catAx>
        <c:axId val="4490794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Godine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448894080"/>
        <c:crosses val="autoZero"/>
        <c:auto val="1"/>
        <c:lblAlgn val="ctr"/>
        <c:lblOffset val="100"/>
        <c:noMultiLvlLbl val="0"/>
      </c:catAx>
      <c:valAx>
        <c:axId val="448894080"/>
        <c:scaling>
          <c:orientation val="minMax"/>
          <c:max val="7000"/>
          <c:min val="4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Ukupne godišnje količine MKO (t)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449079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60000"/>
                <a:lumOff val="40000"/>
              </a:schemeClr>
            </a:solidFill>
            <a:ln>
              <a:solidFill>
                <a:srgbClr val="00B050"/>
              </a:solidFill>
            </a:ln>
            <a:effectLst/>
            <a:sp3d>
              <a:contourClr>
                <a:srgbClr val="00B05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[1]Sheet1!$B$13:$B$24</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List4!$C$13:$C$24</c:f>
              <c:numCache>
                <c:formatCode>#,##0.00</c:formatCode>
                <c:ptCount val="12"/>
                <c:pt idx="0">
                  <c:v>321.55</c:v>
                </c:pt>
                <c:pt idx="1">
                  <c:v>344.95</c:v>
                </c:pt>
                <c:pt idx="2">
                  <c:v>429.2</c:v>
                </c:pt>
                <c:pt idx="3">
                  <c:v>387.1</c:v>
                </c:pt>
                <c:pt idx="4">
                  <c:v>507.09</c:v>
                </c:pt>
                <c:pt idx="5">
                  <c:v>732.09</c:v>
                </c:pt>
                <c:pt idx="6">
                  <c:v>1118.95</c:v>
                </c:pt>
                <c:pt idx="7">
                  <c:v>1172.79</c:v>
                </c:pt>
                <c:pt idx="8">
                  <c:v>596.03</c:v>
                </c:pt>
                <c:pt idx="9">
                  <c:v>378.8</c:v>
                </c:pt>
                <c:pt idx="10">
                  <c:v>318.24</c:v>
                </c:pt>
                <c:pt idx="11">
                  <c:v>265.38</c:v>
                </c:pt>
              </c:numCache>
            </c:numRef>
          </c:val>
          <c:extLst>
            <c:ext xmlns:c16="http://schemas.microsoft.com/office/drawing/2014/chart" uri="{C3380CC4-5D6E-409C-BE32-E72D297353CC}">
              <c16:uniqueId val="{00000000-290D-4A9A-8038-83706DDC7599}"/>
            </c:ext>
          </c:extLst>
        </c:ser>
        <c:dLbls>
          <c:showLegendKey val="0"/>
          <c:showVal val="0"/>
          <c:showCatName val="0"/>
          <c:showSerName val="0"/>
          <c:showPercent val="0"/>
          <c:showBubbleSize val="0"/>
        </c:dLbls>
        <c:gapWidth val="150"/>
        <c:axId val="1354388480"/>
        <c:axId val="1291745552"/>
      </c:barChart>
      <c:catAx>
        <c:axId val="13543884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291745552"/>
        <c:crosses val="autoZero"/>
        <c:auto val="1"/>
        <c:lblAlgn val="ctr"/>
        <c:lblOffset val="100"/>
        <c:noMultiLvlLbl val="0"/>
      </c:catAx>
      <c:valAx>
        <c:axId val="12917455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Mjesečne količine</a:t>
                </a:r>
                <a:r>
                  <a:rPr lang="hr-HR"/>
                  <a:t> MKO u 2017. (t)</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354388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effectLst/>
          </c:spPr>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1-3B88-4320-A921-9E45B58154C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3-3B88-4320-A921-9E45B58154C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5-3B88-4320-A921-9E45B58154C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7-3B88-4320-A921-9E45B58154C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9-3B88-4320-A921-9E45B58154C4}"/>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B-3B88-4320-A921-9E45B58154C4}"/>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D-3B88-4320-A921-9E45B58154C4}"/>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F-3B88-4320-A921-9E45B58154C4}"/>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11-3B88-4320-A921-9E45B58154C4}"/>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13-3B88-4320-A921-9E45B58154C4}"/>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15-3B88-4320-A921-9E45B58154C4}"/>
              </c:ext>
            </c:extLst>
          </c:dPt>
          <c:dLbls>
            <c:dLbl>
              <c:idx val="0"/>
              <c:layout>
                <c:manualLayout>
                  <c:x val="-3.3588390604220579E-2"/>
                  <c:y val="0"/>
                </c:manualLayout>
              </c:layout>
              <c:numFmt formatCode="0.0%" sourceLinked="0"/>
              <c:spPr>
                <a:noFill/>
                <a:ln>
                  <a:noFill/>
                </a:ln>
                <a:effectLst/>
              </c:spPr>
              <c:txPr>
                <a:bodyPr rot="0" spcFirstLastPara="1"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B88-4320-A921-9E45B58154C4}"/>
                </c:ext>
              </c:extLst>
            </c:dLbl>
            <c:dLbl>
              <c:idx val="1"/>
              <c:layout>
                <c:manualLayout>
                  <c:x val="3.8341729462955999E-3"/>
                  <c:y val="-4.13082692960045E-2"/>
                </c:manualLayout>
              </c:layout>
              <c:numFmt formatCode="0.0%" sourceLinked="0"/>
              <c:spPr>
                <a:noFill/>
                <a:ln>
                  <a:noFill/>
                </a:ln>
                <a:effectLst/>
              </c:spPr>
              <c:txPr>
                <a:bodyPr rot="0" spcFirstLastPara="1"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B88-4320-A921-9E45B58154C4}"/>
                </c:ext>
              </c:extLst>
            </c:dLbl>
            <c:dLbl>
              <c:idx val="2"/>
              <c:layout>
                <c:manualLayout>
                  <c:x val="-5.0024764735017338E-2"/>
                  <c:y val="9.68583666915937E-2"/>
                </c:manualLayout>
              </c:layout>
              <c:numFmt formatCode="0.0%" sourceLinked="0"/>
              <c:spPr>
                <a:noFill/>
                <a:ln>
                  <a:noFill/>
                </a:ln>
                <a:effectLst/>
              </c:spPr>
              <c:txPr>
                <a:bodyPr rot="0" spcFirstLastPara="1"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B88-4320-A921-9E45B58154C4}"/>
                </c:ext>
              </c:extLst>
            </c:dLbl>
            <c:dLbl>
              <c:idx val="3"/>
              <c:layout>
                <c:manualLayout>
                  <c:x val="-0.13120181114062079"/>
                  <c:y val="4.4159921699731666E-2"/>
                </c:manualLayout>
              </c:layout>
              <c:numFmt formatCode="0.0%" sourceLinked="0"/>
              <c:spPr>
                <a:noFill/>
                <a:ln>
                  <a:noFill/>
                </a:ln>
                <a:effectLst/>
              </c:spPr>
              <c:txPr>
                <a:bodyPr rot="0" spcFirstLastPara="1"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B88-4320-A921-9E45B58154C4}"/>
                </c:ext>
              </c:extLst>
            </c:dLbl>
            <c:dLbl>
              <c:idx val="4"/>
              <c:layout>
                <c:manualLayout>
                  <c:x val="-9.1749833276783932E-2"/>
                  <c:y val="-5.0475355210486961E-2"/>
                </c:manualLayout>
              </c:layout>
              <c:numFmt formatCode="0.0%" sourceLinked="0"/>
              <c:spPr>
                <a:noFill/>
                <a:ln>
                  <a:noFill/>
                </a:ln>
                <a:effectLst/>
              </c:spPr>
              <c:txPr>
                <a:bodyPr rot="0" spcFirstLastPara="1"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B88-4320-A921-9E45B58154C4}"/>
                </c:ext>
              </c:extLst>
            </c:dLbl>
            <c:dLbl>
              <c:idx val="5"/>
              <c:layout>
                <c:manualLayout>
                  <c:x val="-3.584471146158736E-2"/>
                  <c:y val="-0.17108938547486033"/>
                </c:manualLayout>
              </c:layout>
              <c:numFmt formatCode="0.0%" sourceLinked="0"/>
              <c:spPr>
                <a:noFill/>
                <a:ln>
                  <a:noFill/>
                </a:ln>
                <a:effectLst/>
              </c:spPr>
              <c:txPr>
                <a:bodyPr rot="0" spcFirstLastPara="1"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B88-4320-A921-9E45B58154C4}"/>
                </c:ext>
              </c:extLst>
            </c:dLbl>
            <c:dLbl>
              <c:idx val="6"/>
              <c:layout>
                <c:manualLayout>
                  <c:x val="5.48760762466717E-2"/>
                  <c:y val="3.85320813410149E-2"/>
                </c:manualLayout>
              </c:layout>
              <c:numFmt formatCode="0.0%" sourceLinked="0"/>
              <c:spPr>
                <a:noFill/>
                <a:ln>
                  <a:noFill/>
                </a:ln>
                <a:effectLst/>
              </c:spPr>
              <c:txPr>
                <a:bodyPr rot="0" spcFirstLastPara="1"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3B88-4320-A921-9E45B58154C4}"/>
                </c:ext>
              </c:extLst>
            </c:dLbl>
            <c:dLbl>
              <c:idx val="7"/>
              <c:layout>
                <c:manualLayout>
                  <c:x val="-1.8692348716108802E-2"/>
                  <c:y val="2.3699447071546299E-2"/>
                </c:manualLayout>
              </c:layout>
              <c:numFmt formatCode="0.0%" sourceLinked="0"/>
              <c:spPr>
                <a:noFill/>
                <a:ln>
                  <a:noFill/>
                </a:ln>
                <a:effectLst/>
              </c:spPr>
              <c:txPr>
                <a:bodyPr rot="0" spcFirstLastPara="1"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3B88-4320-A921-9E45B58154C4}"/>
                </c:ext>
              </c:extLst>
            </c:dLbl>
            <c:dLbl>
              <c:idx val="8"/>
              <c:layout>
                <c:manualLayout>
                  <c:x val="5.1061178645388491E-2"/>
                  <c:y val="-0.1695107332952096"/>
                </c:manualLayout>
              </c:layout>
              <c:numFmt formatCode="0.0%" sourceLinked="0"/>
              <c:spPr>
                <a:noFill/>
                <a:ln>
                  <a:noFill/>
                </a:ln>
                <a:effectLst/>
              </c:spPr>
              <c:txPr>
                <a:bodyPr rot="0" spcFirstLastPara="1"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3B88-4320-A921-9E45B58154C4}"/>
                </c:ext>
              </c:extLst>
            </c:dLbl>
            <c:dLbl>
              <c:idx val="9"/>
              <c:layout>
                <c:manualLayout>
                  <c:x val="6.9045836209552541E-2"/>
                  <c:y val="0.10212548937667708"/>
                </c:manualLayout>
              </c:layout>
              <c:numFmt formatCode="0.0%" sourceLinked="0"/>
              <c:spPr>
                <a:noFill/>
                <a:ln>
                  <a:noFill/>
                </a:ln>
                <a:effectLst/>
              </c:spPr>
              <c:txPr>
                <a:bodyPr rot="0" spcFirstLastPara="1"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3B88-4320-A921-9E45B58154C4}"/>
                </c:ext>
              </c:extLst>
            </c:dLbl>
            <c:dLbl>
              <c:idx val="10"/>
              <c:layout>
                <c:manualLayout>
                  <c:x val="3.8943618303284154E-2"/>
                  <c:y val="0.10855804337306998"/>
                </c:manualLayout>
              </c:layout>
              <c:numFmt formatCode="0.0%" sourceLinked="0"/>
              <c:spPr>
                <a:noFill/>
                <a:ln>
                  <a:noFill/>
                </a:ln>
                <a:effectLst/>
              </c:spPr>
              <c:txPr>
                <a:bodyPr rot="0" spcFirstLastPara="1"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sr-Latn-R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3B88-4320-A921-9E45B58154C4}"/>
                </c:ext>
              </c:extLst>
            </c:dLbl>
            <c:numFmt formatCode="0.0%" sourceLinked="0"/>
            <c:spPr>
              <a:noFill/>
              <a:ln>
                <a:noFill/>
              </a:ln>
              <a:effectLst/>
            </c:spPr>
            <c:txPr>
              <a:bodyPr rot="0" spcFirstLastPara="1" vertOverflow="ellipsis" horzOverflow="overflow"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List1!$B$4:$B$14</c:f>
              <c:strCache>
                <c:ptCount val="11"/>
                <c:pt idx="0">
                  <c:v>Metal</c:v>
                </c:pt>
                <c:pt idx="1">
                  <c:v>Drvo</c:v>
                </c:pt>
                <c:pt idx="2">
                  <c:v>Tekstil/odjeća</c:v>
                </c:pt>
                <c:pt idx="3">
                  <c:v>Papir i karton</c:v>
                </c:pt>
                <c:pt idx="4">
                  <c:v>Staklo</c:v>
                </c:pt>
                <c:pt idx="5">
                  <c:v>Plastika</c:v>
                </c:pt>
                <c:pt idx="6">
                  <c:v>Guma</c:v>
                </c:pt>
                <c:pt idx="7">
                  <c:v>Koža/kosti</c:v>
                </c:pt>
                <c:pt idx="8">
                  <c:v>Kuhinjski otpad</c:v>
                </c:pt>
                <c:pt idx="9">
                  <c:v>Vrtni otpad</c:v>
                </c:pt>
                <c:pt idx="10">
                  <c:v>Ostali otpad (zemlja, prašina, pijesak, nedefinirano)</c:v>
                </c:pt>
              </c:strCache>
            </c:strRef>
          </c:cat>
          <c:val>
            <c:numRef>
              <c:f>List1!$C$4:$C$14</c:f>
              <c:numCache>
                <c:formatCode>General</c:formatCode>
                <c:ptCount val="11"/>
                <c:pt idx="0">
                  <c:v>2.1</c:v>
                </c:pt>
                <c:pt idx="1">
                  <c:v>1</c:v>
                </c:pt>
                <c:pt idx="2">
                  <c:v>3.7</c:v>
                </c:pt>
                <c:pt idx="3">
                  <c:v>23.2</c:v>
                </c:pt>
                <c:pt idx="4">
                  <c:v>3.7</c:v>
                </c:pt>
                <c:pt idx="5">
                  <c:v>22.9</c:v>
                </c:pt>
                <c:pt idx="6">
                  <c:v>0.2</c:v>
                </c:pt>
                <c:pt idx="7">
                  <c:v>0.5</c:v>
                </c:pt>
                <c:pt idx="8">
                  <c:v>30.9</c:v>
                </c:pt>
                <c:pt idx="9">
                  <c:v>5.7</c:v>
                </c:pt>
                <c:pt idx="10">
                  <c:v>6.3</c:v>
                </c:pt>
              </c:numCache>
            </c:numRef>
          </c:val>
          <c:extLst>
            <c:ext xmlns:c16="http://schemas.microsoft.com/office/drawing/2014/chart" uri="{C3380CC4-5D6E-409C-BE32-E72D297353CC}">
              <c16:uniqueId val="{00000016-3B88-4320-A921-9E45B58154C4}"/>
            </c:ext>
          </c:extLst>
        </c:ser>
        <c:dLbls>
          <c:showLegendKey val="0"/>
          <c:showVal val="0"/>
          <c:showCatName val="0"/>
          <c:showSerName val="0"/>
          <c:showPercent val="1"/>
          <c:showBubbleSize val="0"/>
          <c:showLeaderLines val="1"/>
        </c:dLbls>
        <c:firstSliceAng val="0"/>
      </c:pieChart>
      <c:spPr>
        <a:noFill/>
        <a:ln>
          <a:noFill/>
        </a:ln>
        <a:effectLst/>
      </c:spPr>
    </c:plotArea>
    <c:legend>
      <c:legendPos val="tr"/>
      <c:layout>
        <c:manualLayout>
          <c:xMode val="edge"/>
          <c:yMode val="edge"/>
          <c:x val="0.69181209179161696"/>
          <c:y val="3.9102820011738301E-2"/>
          <c:w val="0.30818790820838299"/>
          <c:h val="0.91624346225467501"/>
        </c:manualLayout>
      </c:layout>
      <c:overlay val="0"/>
      <c:spPr>
        <a:noFill/>
        <a:ln>
          <a:noFill/>
        </a:ln>
        <a:effectLst/>
      </c:spPr>
      <c:txPr>
        <a:bodyPr rot="0" spcFirstLastPara="1" vertOverflow="ellipsis" horzOverflow="overflow" vert="horz" wrap="square" anchor="ctr" anchorCtr="1"/>
        <a:lstStyle/>
        <a:p>
          <a:pPr>
            <a:defRPr lang="en-US"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en-US"/>
      </a:pPr>
      <a:endParaRPr lang="sr-Latn-R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UKUPNO</c:v>
          </c:tx>
          <c:spPr>
            <a:ln w="28575" cap="rnd">
              <a:solidFill>
                <a:schemeClr val="accent6"/>
              </a:solidFill>
              <a:round/>
            </a:ln>
            <a:effectLst/>
          </c:spPr>
          <c:marker>
            <c:symbol val="circle"/>
            <c:size val="6"/>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Sheet1!$C$3:$G$3</c:f>
              <c:strCache>
                <c:ptCount val="5"/>
                <c:pt idx="0">
                  <c:v>2013.</c:v>
                </c:pt>
                <c:pt idx="1">
                  <c:v>2014.</c:v>
                </c:pt>
                <c:pt idx="2">
                  <c:v>2015.</c:v>
                </c:pt>
                <c:pt idx="3">
                  <c:v>2016.</c:v>
                </c:pt>
                <c:pt idx="4">
                  <c:v>2017.</c:v>
                </c:pt>
              </c:strCache>
            </c:strRef>
          </c:cat>
          <c:val>
            <c:numRef>
              <c:f>Sheet1!$C$4:$G$4</c:f>
              <c:numCache>
                <c:formatCode>#,##0.00</c:formatCode>
                <c:ptCount val="5"/>
                <c:pt idx="0">
                  <c:v>6640.6799999999994</c:v>
                </c:pt>
                <c:pt idx="1">
                  <c:v>6703.1399999999994</c:v>
                </c:pt>
                <c:pt idx="2">
                  <c:v>6927.0690000000004</c:v>
                </c:pt>
                <c:pt idx="3">
                  <c:v>7223.12</c:v>
                </c:pt>
                <c:pt idx="4">
                  <c:v>8225.4229999999989</c:v>
                </c:pt>
              </c:numCache>
            </c:numRef>
          </c:val>
          <c:smooth val="0"/>
          <c:extLst>
            <c:ext xmlns:c16="http://schemas.microsoft.com/office/drawing/2014/chart" uri="{C3380CC4-5D6E-409C-BE32-E72D297353CC}">
              <c16:uniqueId val="{00000000-DDDD-41EA-9B6F-FFF13B878EF2}"/>
            </c:ext>
          </c:extLst>
        </c:ser>
        <c:ser>
          <c:idx val="1"/>
          <c:order val="1"/>
          <c:tx>
            <c:v>MKO</c:v>
          </c:tx>
          <c:spPr>
            <a:ln w="28575" cap="rnd">
              <a:solidFill>
                <a:schemeClr val="accent5"/>
              </a:solidFill>
              <a:round/>
            </a:ln>
            <a:effectLst/>
          </c:spPr>
          <c:marker>
            <c:symbol val="circle"/>
            <c:size val="6"/>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Sheet1!$C$3:$G$3</c:f>
              <c:strCache>
                <c:ptCount val="5"/>
                <c:pt idx="0">
                  <c:v>2013.</c:v>
                </c:pt>
                <c:pt idx="1">
                  <c:v>2014.</c:v>
                </c:pt>
                <c:pt idx="2">
                  <c:v>2015.</c:v>
                </c:pt>
                <c:pt idx="3">
                  <c:v>2016.</c:v>
                </c:pt>
                <c:pt idx="4">
                  <c:v>2017.</c:v>
                </c:pt>
              </c:strCache>
            </c:strRef>
          </c:cat>
          <c:val>
            <c:numRef>
              <c:f>Sheet1!$C$5:$G$5</c:f>
              <c:numCache>
                <c:formatCode>#,##0.00</c:formatCode>
                <c:ptCount val="5"/>
                <c:pt idx="0">
                  <c:v>6079.7</c:v>
                </c:pt>
                <c:pt idx="1">
                  <c:v>5669.7999999999993</c:v>
                </c:pt>
                <c:pt idx="2">
                  <c:v>5864</c:v>
                </c:pt>
                <c:pt idx="3">
                  <c:v>5852.04</c:v>
                </c:pt>
                <c:pt idx="4">
                  <c:v>6572.1779999999999</c:v>
                </c:pt>
              </c:numCache>
            </c:numRef>
          </c:val>
          <c:smooth val="0"/>
          <c:extLst>
            <c:ext xmlns:c16="http://schemas.microsoft.com/office/drawing/2014/chart" uri="{C3380CC4-5D6E-409C-BE32-E72D297353CC}">
              <c16:uniqueId val="{00000001-DDDD-41EA-9B6F-FFF13B878EF2}"/>
            </c:ext>
          </c:extLst>
        </c:ser>
        <c:ser>
          <c:idx val="2"/>
          <c:order val="2"/>
          <c:tx>
            <c:v>ODVOJENO</c:v>
          </c:tx>
          <c:spPr>
            <a:ln w="28575" cap="rnd">
              <a:solidFill>
                <a:schemeClr val="accent4"/>
              </a:solidFill>
              <a:round/>
            </a:ln>
            <a:effectLst/>
          </c:spPr>
          <c:marker>
            <c:symbol val="circle"/>
            <c:size val="6"/>
            <c:spPr>
              <a:solidFill>
                <a:schemeClr val="accent4"/>
              </a:solidFill>
              <a:ln w="9525">
                <a:solidFill>
                  <a:schemeClr val="accent4"/>
                </a:solidFill>
              </a:ln>
              <a:effectLst/>
            </c:spPr>
          </c:marker>
          <c:dLbls>
            <c:dLbl>
              <c:idx val="0"/>
              <c:layout>
                <c:manualLayout>
                  <c:x val="-5.5055362239413964E-2"/>
                  <c:y val="-6.2992125984251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DD-41EA-9B6F-FFF13B878EF2}"/>
                </c:ext>
              </c:extLst>
            </c:dLbl>
            <c:dLbl>
              <c:idx val="1"/>
              <c:layout>
                <c:manualLayout>
                  <c:x val="-7.5338916748671755E-2"/>
                  <c:y val="-5.7742782152230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DD-41EA-9B6F-FFF13B878EF2}"/>
                </c:ext>
              </c:extLst>
            </c:dLbl>
            <c:dLbl>
              <c:idx val="2"/>
              <c:layout>
                <c:manualLayout>
                  <c:x val="-6.0850663527773297E-2"/>
                  <c:y val="-5.2493438320209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DDD-41EA-9B6F-FFF13B878EF2}"/>
                </c:ext>
              </c:extLst>
            </c:dLbl>
            <c:dLbl>
              <c:idx val="3"/>
              <c:layout>
                <c:manualLayout>
                  <c:x val="-7.2441266104492016E-2"/>
                  <c:y val="-4.72440944881889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DDD-41EA-9B6F-FFF13B878EF2}"/>
                </c:ext>
              </c:extLst>
            </c:dLbl>
            <c:dLbl>
              <c:idx val="4"/>
              <c:layout>
                <c:manualLayout>
                  <c:x val="-5.5055362239414041E-2"/>
                  <c:y val="-4.19947506561680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DDD-41EA-9B6F-FFF13B878EF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Sheet1!$C$3:$G$3</c:f>
              <c:strCache>
                <c:ptCount val="5"/>
                <c:pt idx="0">
                  <c:v>2013.</c:v>
                </c:pt>
                <c:pt idx="1">
                  <c:v>2014.</c:v>
                </c:pt>
                <c:pt idx="2">
                  <c:v>2015.</c:v>
                </c:pt>
                <c:pt idx="3">
                  <c:v>2016.</c:v>
                </c:pt>
                <c:pt idx="4">
                  <c:v>2017.</c:v>
                </c:pt>
              </c:strCache>
            </c:strRef>
          </c:cat>
          <c:val>
            <c:numRef>
              <c:f>Sheet1!$I$7:$M$7</c:f>
              <c:numCache>
                <c:formatCode>0.00</c:formatCode>
                <c:ptCount val="5"/>
                <c:pt idx="0">
                  <c:v>940.38999999999965</c:v>
                </c:pt>
                <c:pt idx="1">
                  <c:v>1316.8400000000001</c:v>
                </c:pt>
                <c:pt idx="2">
                  <c:v>1393.0690000000004</c:v>
                </c:pt>
                <c:pt idx="3">
                  <c:v>1483.22</c:v>
                </c:pt>
                <c:pt idx="4">
                  <c:v>1752.38</c:v>
                </c:pt>
              </c:numCache>
            </c:numRef>
          </c:val>
          <c:smooth val="0"/>
          <c:extLst>
            <c:ext xmlns:c16="http://schemas.microsoft.com/office/drawing/2014/chart" uri="{C3380CC4-5D6E-409C-BE32-E72D297353CC}">
              <c16:uniqueId val="{00000007-DDDD-41EA-9B6F-FFF13B878EF2}"/>
            </c:ext>
          </c:extLst>
        </c:ser>
        <c:dLbls>
          <c:showLegendKey val="0"/>
          <c:showVal val="0"/>
          <c:showCatName val="0"/>
          <c:showSerName val="0"/>
          <c:showPercent val="0"/>
          <c:showBubbleSize val="0"/>
        </c:dLbls>
        <c:marker val="1"/>
        <c:smooth val="0"/>
        <c:axId val="449079456"/>
        <c:axId val="448894080"/>
      </c:lineChart>
      <c:catAx>
        <c:axId val="44907945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Godine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448894080"/>
        <c:crosses val="autoZero"/>
        <c:auto val="1"/>
        <c:lblAlgn val="ctr"/>
        <c:lblOffset val="100"/>
        <c:noMultiLvlLbl val="0"/>
      </c:catAx>
      <c:valAx>
        <c:axId val="44889408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Ukupne godišnje količine otpada (t)</a:t>
                </a:r>
              </a:p>
            </c:rich>
          </c:tx>
          <c:layout>
            <c:manualLayout>
              <c:xMode val="edge"/>
              <c:yMode val="edge"/>
              <c:x val="1.7857142857142856E-2"/>
              <c:y val="0.1252774505549011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4490794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7592E2-F222-48AA-BBE4-E8B9F9A80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21886</Words>
  <Characters>124752</Characters>
  <Application>Microsoft Office Word</Application>
  <DocSecurity>0</DocSecurity>
  <Lines>1039</Lines>
  <Paragraphs>292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Sukladno obavezi prema Zakonu o otpadu (NN 178/04, 111/06), a u skladu sa Strategijom gospodarenja otpadom Republike Hrvatske (NN 130/05), Zakonom o zaštiti okoliša (NN110/07), Planom gospodarenja otpadom u Republici Hrvatskoj za razdoblje 2007-2015, opć</vt:lpstr>
      <vt:lpstr>Sukladno obavezi prema Zakonu o otpadu (NN 178/04, 111/06), a u skladu sa Strategijom gospodarenja otpadom Republike Hrvatske (NN 130/05), Zakonom o zaštiti okoliša (NN110/07), Planom gospodarenja otpadom u Republici Hrvatskoj za razdoblje 2007-2015, opć</vt:lpstr>
    </vt:vector>
  </TitlesOfParts>
  <Company/>
  <LinksUpToDate>false</LinksUpToDate>
  <CharactersWithSpaces>146346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Sukladno obavezi prema Zakonu o otpadu (NN 178/04, 111/06), a u skladu sa Strategijom gospodarenja otpadom Republike Hrvatske (NN 130/05), Zakonom o zaštiti okoliša (NN110/07), Planom gospodarenja otpadom u Republici Hrvatskoj za razdoblje 2007-2015, opć</dc:title>
  <dc:subject/>
  <dc:creator>Goci</dc:creator>
  <cp:keywords/>
  <dc:description/>
  <cp:lastModifiedBy>Ivan Petrinović</cp:lastModifiedBy>
  <cp:revision>3</cp:revision>
  <cp:lastPrinted>2018-03-09T12:13:00Z</cp:lastPrinted>
  <dcterms:created xsi:type="dcterms:W3CDTF">2018-04-11T10:41:00Z</dcterms:created>
  <dcterms:modified xsi:type="dcterms:W3CDTF">2018-04-11T10:42:00Z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1033-10.2.0.5965</vt:lpwstr>
  </property>
  <property fmtid="{D5CDD505-2E9C-101B-9397-08002B2CF9AE}" pid="3" name="_NewReviewCycle">
    <vt:lpwstr/>
  </property>
</Properties>
</file>