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9AACC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Na temelju članka 8. Odluke o davanju u zakup javnih površina za postavu privremenih objekata</w:t>
      </w:r>
      <w:r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i zaključka Gradonačelnika Grada Crikvenice, raspisuje se</w:t>
      </w:r>
    </w:p>
    <w:p w14:paraId="405A390A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bCs/>
          <w:sz w:val="24"/>
          <w:szCs w:val="24"/>
        </w:rPr>
      </w:pPr>
    </w:p>
    <w:p w14:paraId="604B01E2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iCs/>
          <w:sz w:val="24"/>
          <w:szCs w:val="24"/>
        </w:rPr>
      </w:pPr>
    </w:p>
    <w:p w14:paraId="38941F5B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NATJEČAJ </w:t>
      </w:r>
    </w:p>
    <w:p w14:paraId="2583C140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 xml:space="preserve">za prikupljanje ponuda za davanje u zakup lokacija za trgovinu na malo na tržnicama i štandovima </w:t>
      </w:r>
    </w:p>
    <w:p w14:paraId="4A9969E6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14:paraId="7A80787D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1. PREDMET NATJEČAJA</w:t>
      </w:r>
    </w:p>
    <w:p w14:paraId="2D9B4EBE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- zakup lokacija putem prikupljanja pismenih ponuda za postavljanje privremenih objekata povodom blagdana Vele Gospe. </w:t>
      </w:r>
    </w:p>
    <w:p w14:paraId="3A28A844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- daju se u zakup 10 lokacija koje se nalaze na uređenoj pješačkoj površini u ulici Braće Brozičević, Crikvenica (ispred trgovine „Konzum“, „Brodokomerc“ do suvenir tržnice a sve prema grafičkom prikazu). Sve lokacije označene su brojem i površinom u pješačkoj zoni a plan lokacija nalazi se u privitku i sastavni je dio ovog teksta natječaja. </w:t>
      </w:r>
    </w:p>
    <w:p w14:paraId="44CBF8FE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površina pojedine lokacije iznosi cca 6m2. Daje se u zakup lokacija površine koja je označena na terenu.</w:t>
      </w:r>
    </w:p>
    <w:p w14:paraId="601BFC44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-na predmetnim lokacijama omogućuje se postavljanja pokretne naprave – privremenog objekta i prezentacija te prodaja proizvoda.</w:t>
      </w:r>
    </w:p>
    <w:p w14:paraId="2CA9AE4C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- prodaja tekstila nije dozvoljena. </w:t>
      </w:r>
    </w:p>
    <w:p w14:paraId="04905B2D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za sve lokacije pojedinačno, početni iznos zakupnine iznosi 100,00 kuna. </w:t>
      </w:r>
    </w:p>
    <w:tbl>
      <w:tblPr>
        <w:tblW w:w="0" w:type="auto"/>
        <w:tblInd w:w="98" w:type="dxa"/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738"/>
        <w:gridCol w:w="5360"/>
      </w:tblGrid>
      <w:tr w:rsidR="000D0C41" w14:paraId="05054109" w14:textId="77777777" w:rsidTr="000D0C41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14:paraId="31067E5A" w14:textId="77777777" w:rsidR="000D0C41" w:rsidRDefault="000D0C41">
            <w:pPr>
              <w:widowControl/>
              <w:spacing w:after="56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Broj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2A1497" w14:textId="77777777" w:rsidR="000D0C41" w:rsidRDefault="000D0C41">
            <w:pPr>
              <w:widowControl/>
              <w:tabs>
                <w:tab w:val="center" w:pos="1700"/>
                <w:tab w:val="left" w:pos="2160"/>
              </w:tabs>
              <w:spacing w:before="100" w:after="56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LOKACIJA</w:t>
            </w:r>
          </w:p>
          <w:p w14:paraId="2664D327" w14:textId="77777777" w:rsidR="000D0C41" w:rsidRDefault="000D0C41">
            <w:pPr>
              <w:widowControl/>
              <w:tabs>
                <w:tab w:val="center" w:pos="1700"/>
                <w:tab w:val="left" w:pos="2160"/>
              </w:tabs>
              <w:spacing w:before="100" w:after="56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Ulica br. Brozičević, Crikvenica, ispred trgovine Konzum, Brodokomerc do suvenir tržnice prema grafičkom prikazu</w:t>
            </w:r>
          </w:p>
        </w:tc>
      </w:tr>
      <w:tr w:rsidR="000D0C41" w14:paraId="721347C0" w14:textId="77777777" w:rsidTr="000D0C41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59C9CC9" w14:textId="77777777" w:rsidR="000D0C41" w:rsidRDefault="000D0C41">
            <w:pPr>
              <w:widowControl/>
              <w:spacing w:before="100" w:after="56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34.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378C6E" w14:textId="77777777" w:rsidR="000D0C41" w:rsidRDefault="000D0C41">
            <w:pPr>
              <w:widowControl/>
              <w:tabs>
                <w:tab w:val="center" w:pos="1700"/>
                <w:tab w:val="left" w:pos="2160"/>
              </w:tabs>
              <w:spacing w:after="56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Prodaja meda i proizvodi od meda</w:t>
            </w:r>
          </w:p>
        </w:tc>
      </w:tr>
      <w:tr w:rsidR="000D0C41" w14:paraId="7DC707E2" w14:textId="77777777" w:rsidTr="000D0C41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8B49140" w14:textId="77777777" w:rsidR="000D0C41" w:rsidRDefault="000D0C41">
            <w:pPr>
              <w:widowControl/>
              <w:spacing w:before="100" w:after="56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35.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3531DE" w14:textId="77777777" w:rsidR="000D0C41" w:rsidRDefault="000D0C41">
            <w:pPr>
              <w:widowControl/>
              <w:tabs>
                <w:tab w:val="center" w:pos="1700"/>
                <w:tab w:val="left" w:pos="2160"/>
              </w:tabs>
              <w:spacing w:after="56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prodaja sirupa od ljekovitog bilja, voća i povrća, razne vrste pekmeza, ajvar i dr.</w:t>
            </w:r>
          </w:p>
        </w:tc>
      </w:tr>
      <w:tr w:rsidR="000D0C41" w14:paraId="659AED8A" w14:textId="77777777" w:rsidTr="000D0C41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7865B37" w14:textId="77777777" w:rsidR="000D0C41" w:rsidRDefault="000D0C41">
            <w:pPr>
              <w:widowControl/>
              <w:spacing w:before="100" w:after="56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36.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63F65" w14:textId="77777777" w:rsidR="000D0C41" w:rsidRDefault="000D0C41">
            <w:pPr>
              <w:widowControl/>
              <w:tabs>
                <w:tab w:val="center" w:pos="1700"/>
                <w:tab w:val="left" w:pos="2160"/>
              </w:tabs>
              <w:spacing w:after="56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prodaja ručno rađene tjestenine</w:t>
            </w:r>
          </w:p>
        </w:tc>
      </w:tr>
      <w:tr w:rsidR="000D0C41" w14:paraId="56AC6F2C" w14:textId="77777777" w:rsidTr="000D0C41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397BDE6" w14:textId="77777777" w:rsidR="000D0C41" w:rsidRDefault="000D0C41">
            <w:pPr>
              <w:widowControl/>
              <w:spacing w:before="100" w:after="56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37.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CD035" w14:textId="77777777" w:rsidR="000D0C41" w:rsidRDefault="000D0C41">
            <w:pPr>
              <w:widowControl/>
              <w:tabs>
                <w:tab w:val="center" w:pos="1700"/>
                <w:tab w:val="left" w:pos="2160"/>
              </w:tabs>
              <w:spacing w:after="56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prodaja med i proizvodi od meda</w:t>
            </w:r>
          </w:p>
        </w:tc>
      </w:tr>
      <w:tr w:rsidR="000D0C41" w14:paraId="45A8234D" w14:textId="77777777" w:rsidTr="000D0C41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031D6CF" w14:textId="77777777" w:rsidR="000D0C41" w:rsidRDefault="000D0C41">
            <w:pPr>
              <w:widowControl/>
              <w:spacing w:before="100" w:after="56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38.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A854A" w14:textId="77777777" w:rsidR="000D0C41" w:rsidRDefault="000D0C41">
            <w:pPr>
              <w:widowControl/>
              <w:tabs>
                <w:tab w:val="center" w:pos="1700"/>
                <w:tab w:val="left" w:pos="2160"/>
              </w:tabs>
              <w:spacing w:after="56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prodaja suvenira izrađenih od drva</w:t>
            </w:r>
          </w:p>
        </w:tc>
      </w:tr>
      <w:tr w:rsidR="000D0C41" w14:paraId="45B55230" w14:textId="77777777" w:rsidTr="000D0C41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E5F1C63" w14:textId="77777777" w:rsidR="000D0C41" w:rsidRDefault="000D0C41">
            <w:pPr>
              <w:widowControl/>
              <w:spacing w:before="100" w:after="56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39.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0E387" w14:textId="77777777" w:rsidR="000D0C41" w:rsidRDefault="000D0C41">
            <w:pPr>
              <w:widowControl/>
              <w:tabs>
                <w:tab w:val="center" w:pos="1700"/>
                <w:tab w:val="left" w:pos="2160"/>
              </w:tabs>
              <w:spacing w:after="56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prodaja proizvoda od prirodne kozmetike</w:t>
            </w:r>
          </w:p>
        </w:tc>
      </w:tr>
      <w:tr w:rsidR="000D0C41" w14:paraId="0330C32F" w14:textId="77777777" w:rsidTr="000D0C41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81ED25B" w14:textId="77777777" w:rsidR="000D0C41" w:rsidRDefault="000D0C41">
            <w:pPr>
              <w:widowControl/>
              <w:spacing w:before="100" w:after="56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40.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78D283" w14:textId="77777777" w:rsidR="000D0C41" w:rsidRDefault="000D0C41">
            <w:pPr>
              <w:widowControl/>
              <w:tabs>
                <w:tab w:val="center" w:pos="1700"/>
                <w:tab w:val="left" w:pos="2160"/>
              </w:tabs>
              <w:spacing w:after="56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prodaja proizvoda od lavande</w:t>
            </w:r>
          </w:p>
        </w:tc>
      </w:tr>
      <w:tr w:rsidR="000D0C41" w14:paraId="7F17B7A9" w14:textId="77777777" w:rsidTr="000D0C41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0BCA284" w14:textId="77777777" w:rsidR="000D0C41" w:rsidRDefault="000D0C41">
            <w:pPr>
              <w:widowControl/>
              <w:spacing w:before="100" w:after="56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41.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B35D86" w14:textId="77777777" w:rsidR="000D0C41" w:rsidRDefault="000D0C41">
            <w:pPr>
              <w:widowControl/>
              <w:tabs>
                <w:tab w:val="center" w:pos="1700"/>
                <w:tab w:val="left" w:pos="2160"/>
              </w:tabs>
              <w:spacing w:after="56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prodaja proizvoda od drva</w:t>
            </w:r>
          </w:p>
        </w:tc>
      </w:tr>
      <w:tr w:rsidR="000D0C41" w14:paraId="7946F755" w14:textId="77777777" w:rsidTr="000D0C41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BEDC142" w14:textId="77777777" w:rsidR="000D0C41" w:rsidRDefault="000D0C41">
            <w:pPr>
              <w:widowControl/>
              <w:spacing w:before="100" w:after="56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42.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1BEC58" w14:textId="77777777" w:rsidR="000D0C41" w:rsidRDefault="000D0C41">
            <w:pPr>
              <w:widowControl/>
              <w:tabs>
                <w:tab w:val="center" w:pos="1700"/>
                <w:tab w:val="left" w:pos="2160"/>
              </w:tabs>
              <w:spacing w:after="56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prodaja proizvoda od stakla </w:t>
            </w:r>
          </w:p>
        </w:tc>
      </w:tr>
      <w:tr w:rsidR="000D0C41" w14:paraId="40C3C68B" w14:textId="77777777" w:rsidTr="000D0C41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28B7263" w14:textId="77777777" w:rsidR="000D0C41" w:rsidRDefault="000D0C41">
            <w:pPr>
              <w:widowControl/>
              <w:spacing w:before="100" w:after="56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43.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B01935" w14:textId="77777777" w:rsidR="000D0C41" w:rsidRDefault="000D0C41">
            <w:pPr>
              <w:widowControl/>
              <w:tabs>
                <w:tab w:val="center" w:pos="1700"/>
                <w:tab w:val="left" w:pos="2160"/>
              </w:tabs>
              <w:spacing w:after="56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prodaja domaćeg češnjaka, luka i ljekovitog bilja </w:t>
            </w:r>
          </w:p>
        </w:tc>
      </w:tr>
    </w:tbl>
    <w:p w14:paraId="31A4967E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sz w:val="24"/>
          <w:szCs w:val="24"/>
        </w:rPr>
      </w:pPr>
    </w:p>
    <w:p w14:paraId="122E2B01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Lokacije se daju u zakup za dan </w:t>
      </w:r>
      <w:r>
        <w:rPr>
          <w:rFonts w:ascii="Arial" w:hAnsi="Arial" w:cs="Arial"/>
          <w:b/>
          <w:sz w:val="24"/>
          <w:szCs w:val="24"/>
        </w:rPr>
        <w:t xml:space="preserve">15. kolovoza (subota) u vremenu od 08:00 do 21:00 sati.  </w:t>
      </w:r>
    </w:p>
    <w:p w14:paraId="103486EE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4"/>
          <w:szCs w:val="24"/>
        </w:rPr>
      </w:pPr>
    </w:p>
    <w:p w14:paraId="4A290977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3. Na natječaju mogu sudjelovati fizičke i pravne osobe registrirane za djelatnost koja će se obavljati u privremenom objektu na lokaciji iz natječaja </w:t>
      </w:r>
    </w:p>
    <w:p w14:paraId="235CEC21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4"/>
          <w:szCs w:val="24"/>
        </w:rPr>
      </w:pPr>
    </w:p>
    <w:p w14:paraId="3EDB75EB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Natječaj se provodi prikupljanjem pisanih ponuda koja mora sadržavati:</w:t>
      </w:r>
    </w:p>
    <w:p w14:paraId="0447A09A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4"/>
          <w:szCs w:val="24"/>
        </w:rPr>
      </w:pPr>
    </w:p>
    <w:p w14:paraId="4AE8DA75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presliku osobne iskaznice, ukoliko je ponuditelj fizička osoba i </w:t>
      </w:r>
    </w:p>
    <w:p w14:paraId="6211A247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presliku rješenja o upisu u sudski registar za pravne, odnosno obrtni registar za fizičke          </w:t>
      </w:r>
    </w:p>
    <w:p w14:paraId="598B6D96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osobe, </w:t>
      </w:r>
    </w:p>
    <w:p w14:paraId="54F7EDA1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broj lokacije i visinu ponuđene zakupnine,</w:t>
      </w:r>
    </w:p>
    <w:p w14:paraId="46642709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dokaz o dospjelim i izvršenim obvezama prema Gradu Crikvenici </w:t>
      </w:r>
    </w:p>
    <w:p w14:paraId="0B3A4D2E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Na natječaju ne mogu sudjelovati ponuditelji koji nemaju uredno izvršene obveze prema Gradu Crikvenici.</w:t>
      </w:r>
    </w:p>
    <w:p w14:paraId="56AF8712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4"/>
          <w:szCs w:val="24"/>
        </w:rPr>
      </w:pPr>
    </w:p>
    <w:p w14:paraId="26DDA192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Ponude trebaju biti dostavljene ili zaprimljene putem pošte najkasnije do dana </w:t>
      </w:r>
      <w:r>
        <w:rPr>
          <w:rFonts w:ascii="Arial" w:hAnsi="Arial" w:cs="Arial"/>
          <w:b/>
          <w:bCs/>
          <w:sz w:val="24"/>
          <w:szCs w:val="24"/>
        </w:rPr>
        <w:t>10. kolovoza 2020. godine do 10,00 sati</w:t>
      </w:r>
      <w:r>
        <w:rPr>
          <w:rFonts w:ascii="Arial" w:hAnsi="Arial" w:cs="Arial"/>
          <w:sz w:val="24"/>
          <w:szCs w:val="24"/>
        </w:rPr>
        <w:t>.Za svaku lokaciju potrebno je predati zasebnu ponudu.</w:t>
      </w:r>
    </w:p>
    <w:p w14:paraId="1F8C2453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Ponuditelji su dužni zapečatiti ponudu. </w:t>
      </w:r>
    </w:p>
    <w:p w14:paraId="5E5A462A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omotnici treba naznačiti: “PONUDA ZA  VELU GOSPU, REDNI BROJ : “(upisati redni broj lokacije)” - “NE OTVARATI” i adresu: Grad Crikvenica, Komisija za provedbu javnog natječaja, Kralja Tomislava 85, 51260 CRIKVENICA.  </w:t>
      </w:r>
    </w:p>
    <w:p w14:paraId="48429412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Nepotpune, nepravodobno pristigle i ponude neoznačene kako je navedeno, neće se razmatrati. Nakon roka za dostavu ponuda, nijedan ponuditelj ne može mijenjati sadržaj svoje ponude niti je zamijeniti novom.</w:t>
      </w:r>
    </w:p>
    <w:p w14:paraId="3D375613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4"/>
          <w:szCs w:val="24"/>
        </w:rPr>
      </w:pPr>
    </w:p>
    <w:p w14:paraId="0EEDE116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Natječaj se provodi javnim otvaranjem pristiglih ponuda.</w:t>
      </w:r>
    </w:p>
    <w:p w14:paraId="56E0B5B9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Ponude se otvaraju u sali za sastanke Grada Crikvenice u Crikvenici, Kralja Tomislava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85 - suteren - sala za sastanke dana </w:t>
      </w:r>
      <w:r>
        <w:rPr>
          <w:rFonts w:ascii="Arial" w:hAnsi="Arial" w:cs="Arial"/>
          <w:b/>
          <w:bCs/>
          <w:sz w:val="24"/>
          <w:szCs w:val="24"/>
        </w:rPr>
        <w:t>10. kolovoza 2020. godine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noProof/>
          <w:sz w:val="24"/>
          <w:szCs w:val="24"/>
        </w:rPr>
        <w:t>s početkom u 10.30 sati</w:t>
      </w:r>
      <w:r>
        <w:rPr>
          <w:rFonts w:ascii="Arial" w:hAnsi="Arial" w:cs="Arial"/>
          <w:noProof/>
          <w:sz w:val="24"/>
          <w:szCs w:val="24"/>
        </w:rPr>
        <w:t>, kojem mogu pristupiti ponuditelji osobno, zakonski zastupnici ponuditelja ili opunomoćeni predstavnici ponuditelja uz predočenje ovjerene punomoći.</w:t>
      </w:r>
    </w:p>
    <w:p w14:paraId="05A864E9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noProof/>
          <w:sz w:val="24"/>
          <w:szCs w:val="24"/>
        </w:rPr>
      </w:pPr>
    </w:p>
    <w:p w14:paraId="2833E4EF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8. Najpovoljnijom će se smatrati ponuda koja uz ispunjenje svih uvjeta natječaja sadrži najviši iznos zakupnine.</w:t>
      </w:r>
    </w:p>
    <w:p w14:paraId="69E277B1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Ukoliko se javi više ponuditelja s istom visinom ponuđene zakupnine, prednost ostvaruje ponuditelj koji je ranije predao ponudu.</w:t>
      </w:r>
    </w:p>
    <w:p w14:paraId="3016BD75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noProof/>
          <w:sz w:val="24"/>
          <w:szCs w:val="24"/>
        </w:rPr>
      </w:pPr>
    </w:p>
    <w:p w14:paraId="736F0A84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9. Po provedenom postupku natječaja najpovoljnijiem ponuditelju bit će izdano odobrenje. Prije izdavanja odobrenja i početka korištenja površine najpovoljniji ponuditelj dužan je predočiti dokaz o uplati ponuđenog iznosa zakupnine, a uplata se vrši na račun broj HR2724020061805300007,u korist Proračuna Grada, model HR68, poziv na broj 5738-OIB.   </w:t>
      </w:r>
    </w:p>
    <w:p w14:paraId="05F36211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noProof/>
          <w:sz w:val="24"/>
          <w:szCs w:val="24"/>
        </w:rPr>
      </w:pPr>
    </w:p>
    <w:p w14:paraId="6505E03E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10. Ukoliko najpovoljniji ponuditelj odustane, odnosno ukoliko ne dostavi dokaz o uplati  ponuđene zakupnine, javna površina dat će se u zakup slijedećem najpovoljnijem ponuditelju.</w:t>
      </w:r>
    </w:p>
    <w:p w14:paraId="2D78A1F6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noProof/>
          <w:sz w:val="24"/>
          <w:szCs w:val="24"/>
        </w:rPr>
      </w:pPr>
    </w:p>
    <w:p w14:paraId="07EA2261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11. Komisija za provedbu javnog natječaja zadržava pravo da ne izvrši odabir po natječaju u potpunosti ili djelomično bez obveze davanja obrazloženja tog postupka i za isto ne snosi odgovornost.</w:t>
      </w:r>
    </w:p>
    <w:p w14:paraId="3C3585B5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noProof/>
          <w:sz w:val="24"/>
          <w:szCs w:val="24"/>
        </w:rPr>
      </w:pPr>
    </w:p>
    <w:p w14:paraId="6C573982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t>12. Dodatne informacije u svezi nadmetanja mogu se dobiti u  prostorijama Grada Crikvenice, Kralja Tomislava 85 - suteren, soba br. 5, ili putem telefona 051/455-466.</w:t>
      </w:r>
    </w:p>
    <w:p w14:paraId="69461860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noProof/>
          <w:sz w:val="24"/>
          <w:szCs w:val="24"/>
        </w:rPr>
      </w:pPr>
    </w:p>
    <w:p w14:paraId="4122074C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>OSTALI UVJETI:</w:t>
      </w:r>
    </w:p>
    <w:p w14:paraId="517EC214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1.Grad Crikvenica ne osigurava priključak struje niti za jednu lokaciju.</w:t>
      </w:r>
    </w:p>
    <w:p w14:paraId="06E86072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2.U slučaju da zakupnik osigura priključak struje na neki drugi način, isto mora biti izvedeno na način sukladan zakonskim propisima a za isto odgovornost snosi zakupnik.</w:t>
      </w:r>
    </w:p>
    <w:p w14:paraId="1BC8AD77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3.Grad Crikvenica ne snosi nikakvu odgovornost glede čuvanja pokretne naprave za vrijeme kad se ne obavlja djelatnost ( npr. noć, kiša i sl. ),</w:t>
      </w:r>
    </w:p>
    <w:p w14:paraId="7CB35C9C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4.Nije dozvoljeno postavljanje pokretne naprave van označene lokacije koja je označena na terenu niti eventualna zamjena između zakupnika.</w:t>
      </w:r>
    </w:p>
    <w:p w14:paraId="07F4B739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5. Zakupnik je obvezan zakupljenu lokaciju održavati čistom.</w:t>
      </w:r>
    </w:p>
    <w:p w14:paraId="5225C492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6.Istekom roka zakupa sve naprave koje ne ukloni zakupnik bit će uklonjene od strane Grada Crikvenice o trošku zakupnika.  </w:t>
      </w:r>
    </w:p>
    <w:p w14:paraId="0DF2FE18" w14:textId="0712066D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KLASA:372-01/20-01/207</w:t>
      </w:r>
    </w:p>
    <w:p w14:paraId="3E0A8528" w14:textId="24255828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URBROJ:2107/01-07/03-20-3</w:t>
      </w:r>
    </w:p>
    <w:p w14:paraId="34A33057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</w:p>
    <w:p w14:paraId="73824727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noProof/>
          <w:sz w:val="24"/>
          <w:szCs w:val="24"/>
        </w:rPr>
      </w:pPr>
    </w:p>
    <w:p w14:paraId="1B22B342" w14:textId="77777777" w:rsidR="002B4E62" w:rsidRPr="002B4E62" w:rsidRDefault="002B4E62" w:rsidP="002B4E62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b/>
          <w:bCs/>
          <w:noProof/>
          <w:sz w:val="24"/>
          <w:szCs w:val="24"/>
        </w:rPr>
      </w:pPr>
      <w:r w:rsidRPr="002B4E62">
        <w:rPr>
          <w:rFonts w:ascii="Arial" w:hAnsi="Arial" w:cs="Arial"/>
          <w:b/>
          <w:bCs/>
          <w:noProof/>
          <w:sz w:val="24"/>
          <w:szCs w:val="24"/>
        </w:rPr>
        <w:t>GRAD CRIKVENICA</w:t>
      </w:r>
    </w:p>
    <w:p w14:paraId="1D43A2F3" w14:textId="77777777" w:rsidR="002B4E62" w:rsidRPr="002B4E62" w:rsidRDefault="002B4E62" w:rsidP="002B4E62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b/>
          <w:bCs/>
          <w:noProof/>
          <w:sz w:val="24"/>
          <w:szCs w:val="24"/>
        </w:rPr>
      </w:pPr>
      <w:r w:rsidRPr="002B4E62">
        <w:rPr>
          <w:rFonts w:ascii="Arial" w:hAnsi="Arial" w:cs="Arial"/>
          <w:b/>
          <w:bCs/>
          <w:noProof/>
          <w:sz w:val="24"/>
          <w:szCs w:val="24"/>
        </w:rPr>
        <w:t>PLAN LOKACIJA ZA POSTAVLJANJE POKRETNIH NAPRAVA</w:t>
      </w:r>
    </w:p>
    <w:p w14:paraId="67F0A34B" w14:textId="46CF120E" w:rsidR="000D0C41" w:rsidRPr="002B4E62" w:rsidRDefault="002B4E62" w:rsidP="002B4E62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b/>
          <w:bCs/>
          <w:noProof/>
          <w:sz w:val="24"/>
          <w:szCs w:val="24"/>
        </w:rPr>
      </w:pPr>
      <w:r w:rsidRPr="002B4E62">
        <w:rPr>
          <w:rFonts w:ascii="Arial" w:hAnsi="Arial" w:cs="Arial"/>
          <w:b/>
          <w:bCs/>
          <w:noProof/>
          <w:sz w:val="24"/>
          <w:szCs w:val="24"/>
        </w:rPr>
        <w:t>VELA GOSPA 2020.</w:t>
      </w:r>
    </w:p>
    <w:p w14:paraId="15B56577" w14:textId="77777777" w:rsidR="000D0C41" w:rsidRDefault="000D0C41" w:rsidP="000D0C41">
      <w:pPr>
        <w:widowControl/>
        <w:tabs>
          <w:tab w:val="center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noProof/>
          <w:sz w:val="24"/>
          <w:szCs w:val="24"/>
        </w:rPr>
      </w:pPr>
    </w:p>
    <w:p w14:paraId="3A4D1E34" w14:textId="46AD007E" w:rsidR="00E00740" w:rsidRDefault="002B4E62">
      <w:r>
        <w:rPr>
          <w:noProof/>
        </w:rPr>
        <w:drawing>
          <wp:inline distT="0" distB="0" distL="0" distR="0" wp14:anchorId="075BD6DE" wp14:editId="35A644DF">
            <wp:extent cx="6120765" cy="4090670"/>
            <wp:effectExtent l="0" t="0" r="0" b="508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9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00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34"/>
    <w:rsid w:val="000D0C41"/>
    <w:rsid w:val="002B4E62"/>
    <w:rsid w:val="008C1734"/>
    <w:rsid w:val="00E0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6A1649"/>
  <w15:chartTrackingRefBased/>
  <w15:docId w15:val="{DB0230D7-B263-4D4C-8CC8-99F6E44F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C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94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808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Silvio Ratković</dc:creator>
  <cp:keywords/>
  <dc:description/>
  <cp:lastModifiedBy>Silvio Ratković</cp:lastModifiedBy>
  <cp:revision>3</cp:revision>
  <dcterms:created xsi:type="dcterms:W3CDTF">2020-07-31T10:31:00Z</dcterms:created>
  <dcterms:modified xsi:type="dcterms:W3CDTF">2020-07-31T10:36:00Z</dcterms:modified>
</cp:coreProperties>
</file>