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8244E" w14:textId="77777777" w:rsidR="00246B93" w:rsidRPr="00246B93" w:rsidRDefault="00246B93" w:rsidP="00246B9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666666"/>
          <w:sz w:val="21"/>
          <w:szCs w:val="21"/>
          <w:lang w:eastAsia="hr-HR"/>
        </w:rPr>
      </w:pPr>
      <w:r w:rsidRPr="00246B93">
        <w:rPr>
          <w:rFonts w:ascii="Arial" w:eastAsia="Times New Roman" w:hAnsi="Arial" w:cs="Arial"/>
          <w:b/>
          <w:bCs/>
          <w:color w:val="666666"/>
          <w:sz w:val="21"/>
          <w:szCs w:val="21"/>
          <w:lang w:eastAsia="hr-HR"/>
        </w:rPr>
        <w:t>Otvoren natječaj „Pov</w:t>
      </w:r>
      <w:r w:rsidR="00E04FA9">
        <w:rPr>
          <w:rFonts w:ascii="Arial" w:eastAsia="Times New Roman" w:hAnsi="Arial" w:cs="Arial"/>
          <w:b/>
          <w:bCs/>
          <w:color w:val="666666"/>
          <w:sz w:val="21"/>
          <w:szCs w:val="21"/>
          <w:lang w:eastAsia="hr-HR"/>
        </w:rPr>
        <w:t>eć</w:t>
      </w:r>
      <w:r w:rsidRPr="00246B93">
        <w:rPr>
          <w:rFonts w:ascii="Arial" w:eastAsia="Times New Roman" w:hAnsi="Arial" w:cs="Arial"/>
          <w:b/>
          <w:bCs/>
          <w:color w:val="666666"/>
          <w:sz w:val="21"/>
          <w:szCs w:val="21"/>
          <w:lang w:eastAsia="hr-HR"/>
        </w:rPr>
        <w:t>anje razvoja novih proizvoda i usluga koji proizlaze iz aktivnosti istraživanja i razvoja – faza II“ namijenjen poduzetnicima</w:t>
      </w:r>
    </w:p>
    <w:p w14:paraId="15657F62" w14:textId="77777777" w:rsidR="00246B93" w:rsidRDefault="00246B93" w:rsidP="00246B9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</w:p>
    <w:p w14:paraId="71D48B2B" w14:textId="77777777" w:rsidR="00246B93" w:rsidRPr="00246B93" w:rsidRDefault="00246B93" w:rsidP="00246B9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246B93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Unutar prioritetne osi „Jačanje gospodarstva primjenom istraživanja i inovacija“ otvoren je novi poziv „Povećanje razvoja novih proizvoda i usluga koje proizlaze iz aktivnosti istraživanja i razvoja – faza II“ (IRI2).</w:t>
      </w:r>
    </w:p>
    <w:p w14:paraId="01EBF626" w14:textId="77777777" w:rsidR="00246B93" w:rsidRPr="00246B93" w:rsidRDefault="00246B93" w:rsidP="00246B9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246B93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U prvoj fazi ovog poziva iz 2016. godine sufinancirano je 87 projekata koji su prijaviteljima i partnerima donijeli više od 683 milijuna kuna.</w:t>
      </w:r>
    </w:p>
    <w:p w14:paraId="544EB74A" w14:textId="77777777" w:rsidR="00246B93" w:rsidRPr="00246B93" w:rsidRDefault="00246B93" w:rsidP="00246B9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246B93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U ovom pozivu je </w:t>
      </w:r>
      <w:r w:rsidRPr="00246B93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hr-HR"/>
        </w:rPr>
        <w:t>dostupno 770.000.000,00 kn bespovratnih sredstava</w:t>
      </w:r>
      <w:r w:rsidRPr="00246B93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, pri čemu je </w:t>
      </w:r>
      <w:r w:rsidRPr="00246B93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hr-HR"/>
        </w:rPr>
        <w:t>minimalni iznos: 1.000.000,00 kn</w:t>
      </w:r>
      <w:r w:rsidRPr="00246B93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, a </w:t>
      </w:r>
      <w:r w:rsidRPr="00246B93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hr-HR"/>
        </w:rPr>
        <w:t>maksimalni iznos: 30.000.000,00 kn</w:t>
      </w:r>
      <w:r w:rsidRPr="00246B93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.</w:t>
      </w:r>
    </w:p>
    <w:p w14:paraId="6ADA8785" w14:textId="77777777" w:rsidR="00246B93" w:rsidRPr="00246B93" w:rsidRDefault="00246B93" w:rsidP="00246B9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666666"/>
          <w:sz w:val="21"/>
          <w:szCs w:val="21"/>
          <w:lang w:eastAsia="hr-HR"/>
        </w:rPr>
      </w:pPr>
      <w:r w:rsidRPr="00246B93">
        <w:rPr>
          <w:rFonts w:ascii="Arial" w:eastAsia="Times New Roman" w:hAnsi="Arial" w:cs="Arial"/>
          <w:color w:val="666666"/>
          <w:sz w:val="21"/>
          <w:szCs w:val="21"/>
          <w:lang w:eastAsia="hr-HR"/>
        </w:rPr>
        <w:t xml:space="preserve">Prihvatljivi prijavitelji </w:t>
      </w:r>
      <w:r w:rsidRPr="00246B93">
        <w:rPr>
          <w:rFonts w:ascii="Arial" w:eastAsia="Times New Roman" w:hAnsi="Arial" w:cs="Arial"/>
          <w:b/>
          <w:bCs/>
          <w:color w:val="666666"/>
          <w:sz w:val="21"/>
          <w:szCs w:val="21"/>
          <w:lang w:eastAsia="hr-HR"/>
        </w:rPr>
        <w:t>su mikro, mali, srednji i veliki poduzetnici uz (opcionalno) partnerstvo s poduzetnicima i/ili organizacijama za istraživanje i širenje znanja koja doprinose svojim znanjem, resursima i istraživačkim kapacitetima u provedbi projekata istraživanja i razvoja. Projekt mora rezultirati razvojem novih ili znatno poboljšanih proizvoda (dobro ili usluga) koje proizlaze iz istraživačko-razvojnih aktivnosti prijavitelja i partnera (ukoliko postoje).</w:t>
      </w:r>
    </w:p>
    <w:p w14:paraId="5C8DF0E7" w14:textId="77777777" w:rsidR="00246B93" w:rsidRPr="00246B93" w:rsidRDefault="00246B93" w:rsidP="00246B9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246B93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Projekt istraživanja i razvoja odnosi se na jedno ili više identificiranih prioritetnih tematskih područja i/ili međusektorske teme Strategije pametne specijalizacije Republike Hrvatske:</w:t>
      </w:r>
    </w:p>
    <w:p w14:paraId="4C5FA3DC" w14:textId="77777777" w:rsidR="00246B93" w:rsidRPr="00246B93" w:rsidRDefault="00246B93" w:rsidP="00246B93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246B93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ZDRAVLJE I KVALITETA ŽIVOTA</w:t>
      </w:r>
    </w:p>
    <w:p w14:paraId="0C1E15E0" w14:textId="77777777" w:rsidR="00246B93" w:rsidRPr="00246B93" w:rsidRDefault="00246B93" w:rsidP="00246B93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246B93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ENERGIJA I ODRŽIVI OKOLIŠ</w:t>
      </w:r>
    </w:p>
    <w:p w14:paraId="7939FBE0" w14:textId="77777777" w:rsidR="00246B93" w:rsidRPr="00246B93" w:rsidRDefault="00246B93" w:rsidP="00246B93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246B93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PROMET I MOBILNOST</w:t>
      </w:r>
    </w:p>
    <w:p w14:paraId="4080C7D8" w14:textId="77777777" w:rsidR="00246B93" w:rsidRPr="00246B93" w:rsidRDefault="00246B93" w:rsidP="00246B93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246B93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SIGURNOST</w:t>
      </w:r>
    </w:p>
    <w:p w14:paraId="277F92E5" w14:textId="77777777" w:rsidR="00246B93" w:rsidRPr="00246B93" w:rsidRDefault="00246B93" w:rsidP="00246B93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246B93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HRANA I BIOEKONOMIJA</w:t>
      </w:r>
    </w:p>
    <w:p w14:paraId="64332478" w14:textId="77777777" w:rsidR="00246B93" w:rsidRPr="00246B93" w:rsidRDefault="00246B93" w:rsidP="00246B9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246B93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 </w:t>
      </w:r>
    </w:p>
    <w:p w14:paraId="190B0229" w14:textId="77777777" w:rsidR="00246B93" w:rsidRPr="00246B93" w:rsidRDefault="00246B93" w:rsidP="00246B9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246B93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hr-HR"/>
        </w:rPr>
        <w:t>Prihvatljive aktivnosti</w:t>
      </w:r>
    </w:p>
    <w:p w14:paraId="565EAE51" w14:textId="77777777" w:rsidR="00246B93" w:rsidRPr="00246B93" w:rsidRDefault="00246B93" w:rsidP="00246B93">
      <w:pPr>
        <w:numPr>
          <w:ilvl w:val="0"/>
          <w:numId w:val="2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246B93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Aktivnosti istraživanja i razvoja (vlastite aktivnosti istraživanja i razvoja, ugovorno istraživanje i kolaborativno istraživanje) koje moraju biti u jednoj ili više sljedećih kategorija istraživanja i razvoja: industrijsko istraživanje, eksperimentalni razvoj i studije izvedivosti.</w:t>
      </w:r>
    </w:p>
    <w:p w14:paraId="095247F3" w14:textId="77777777" w:rsidR="00246B93" w:rsidRPr="00246B93" w:rsidRDefault="00246B93" w:rsidP="00246B93">
      <w:pPr>
        <w:numPr>
          <w:ilvl w:val="0"/>
          <w:numId w:val="2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246B93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Aktivnosti početnih ulaganja u materijalnu i nematerijalnu imovinu u cilju jačanja vlastitih inovacijskih kapaciteta za poduzetnike koji provode ili planiraju provoditi vlastite projekte istraživanja i razvoja.</w:t>
      </w:r>
    </w:p>
    <w:p w14:paraId="349EE5AF" w14:textId="77777777" w:rsidR="00246B93" w:rsidRPr="00246B93" w:rsidRDefault="00246B93" w:rsidP="00246B9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246B93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 </w:t>
      </w:r>
    </w:p>
    <w:p w14:paraId="4EDE2B16" w14:textId="77777777" w:rsidR="00246B93" w:rsidRPr="00246B93" w:rsidRDefault="00246B93" w:rsidP="00246B9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246B93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hr-HR"/>
        </w:rPr>
        <w:t>Prihvatljivi troškovi</w:t>
      </w:r>
    </w:p>
    <w:p w14:paraId="3C27D3E4" w14:textId="77777777" w:rsidR="00246B93" w:rsidRPr="00246B93" w:rsidRDefault="00246B93" w:rsidP="00246B93">
      <w:pPr>
        <w:numPr>
          <w:ilvl w:val="0"/>
          <w:numId w:val="3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246B93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Troškovi plaća osoblja zaposlenog kod prijavitelja i partnera</w:t>
      </w:r>
    </w:p>
    <w:p w14:paraId="5EF8B70E" w14:textId="77777777" w:rsidR="00246B93" w:rsidRPr="00246B93" w:rsidRDefault="00246B93" w:rsidP="00246B93">
      <w:pPr>
        <w:numPr>
          <w:ilvl w:val="0"/>
          <w:numId w:val="3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246B93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Neizravni troškovi – odnose se na troškove uredskog prostora</w:t>
      </w:r>
    </w:p>
    <w:p w14:paraId="06937D24" w14:textId="77777777" w:rsidR="00246B93" w:rsidRPr="00246B93" w:rsidRDefault="00246B93" w:rsidP="00246B93">
      <w:pPr>
        <w:numPr>
          <w:ilvl w:val="0"/>
          <w:numId w:val="3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246B93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Troškovi amortizacije instrumenata i opreme</w:t>
      </w:r>
    </w:p>
    <w:p w14:paraId="63347484" w14:textId="77777777" w:rsidR="00246B93" w:rsidRPr="00246B93" w:rsidRDefault="00246B93" w:rsidP="00246B93">
      <w:pPr>
        <w:numPr>
          <w:ilvl w:val="0"/>
          <w:numId w:val="3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246B93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Ostali izdaci poslovanja – prihvatljivi do 15% ukupne vrijednosti Projekta, ali ne više od 2,5 mil. kn</w:t>
      </w:r>
    </w:p>
    <w:p w14:paraId="6E66CCC2" w14:textId="77777777" w:rsidR="00246B93" w:rsidRPr="00246B93" w:rsidRDefault="00246B93" w:rsidP="00246B93">
      <w:pPr>
        <w:numPr>
          <w:ilvl w:val="0"/>
          <w:numId w:val="3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246B93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Troškovi istraživanja koje se provodi na temelju ugovora, znanja i patenata te troškovi savjetodavnih i sličnih usluga</w:t>
      </w:r>
    </w:p>
    <w:p w14:paraId="78CA2263" w14:textId="77777777" w:rsidR="00246B93" w:rsidRPr="00246B93" w:rsidRDefault="00246B93" w:rsidP="00246B93">
      <w:pPr>
        <w:numPr>
          <w:ilvl w:val="0"/>
          <w:numId w:val="3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246B93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Trošak izrade studije izvedivosti prihvatljiv je samo ukoliko je povezan s drugim aktivnostima industrijskog istraživanja i/ili eksperimentalnog razvoja u okviru istog projektnog prijedloga.</w:t>
      </w:r>
    </w:p>
    <w:p w14:paraId="7D96302A" w14:textId="77777777" w:rsidR="00246B93" w:rsidRPr="00246B93" w:rsidRDefault="00246B93" w:rsidP="00246B93">
      <w:pPr>
        <w:numPr>
          <w:ilvl w:val="0"/>
          <w:numId w:val="3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246B93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Troškovi za partnera koji nema sjedište, odnosno poslovnu jedinicu ili podružnicu u RH, a sudjeluje u projektu s najviše do 15% prihvatljivih troškova projekta</w:t>
      </w:r>
    </w:p>
    <w:p w14:paraId="05C2B35F" w14:textId="77777777" w:rsidR="00246B93" w:rsidRPr="00246B93" w:rsidRDefault="00246B93" w:rsidP="00246B93">
      <w:pPr>
        <w:numPr>
          <w:ilvl w:val="0"/>
          <w:numId w:val="3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246B93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PDV na prihvatljive troškove za koje prijavitelj ne može osigurati njegov povrat</w:t>
      </w:r>
    </w:p>
    <w:p w14:paraId="1967FD95" w14:textId="77777777" w:rsidR="00246B93" w:rsidRPr="00246B93" w:rsidRDefault="00246B93" w:rsidP="00246B9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246B93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 </w:t>
      </w:r>
    </w:p>
    <w:p w14:paraId="45780E34" w14:textId="77777777" w:rsidR="00246B93" w:rsidRPr="00246B93" w:rsidRDefault="00246B93" w:rsidP="00246B9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246B93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Projektni prijedlog podnosi se od strane ovlaštene osobe prijavitelja putem sustava eFondovi u elektroničkom obliku </w:t>
      </w:r>
      <w:r w:rsidRPr="00246B93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hr-HR"/>
        </w:rPr>
        <w:t>od 31. siječnja 2020. godine u 11:00:00 sati.</w:t>
      </w:r>
    </w:p>
    <w:p w14:paraId="29C5A8E6" w14:textId="77777777" w:rsidR="00246B93" w:rsidRPr="00246B93" w:rsidRDefault="00246B93" w:rsidP="00246B9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246B93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Poziv se provodi kao otvoreni postupak u modalitetu trajnog Poziva s krajnjim rokom dostave projektnih prijedloga do </w:t>
      </w:r>
      <w:r w:rsidRPr="00246B93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hr-HR"/>
        </w:rPr>
        <w:t>29. lipnja 2020. godine u 11:00:00 sati.</w:t>
      </w:r>
    </w:p>
    <w:p w14:paraId="1EED4863" w14:textId="77777777" w:rsidR="00246B93" w:rsidRDefault="00246B93" w:rsidP="00246B9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246B93">
        <w:rPr>
          <w:rFonts w:ascii="Arial" w:eastAsia="Times New Roman" w:hAnsi="Arial" w:cs="Arial"/>
          <w:color w:val="666666"/>
          <w:sz w:val="21"/>
          <w:szCs w:val="21"/>
          <w:lang w:eastAsia="hr-HR"/>
        </w:rPr>
        <w:t>Projektni prijedlozi  obrađuju se i ocjenjuju prema vremenskom redoslijedu zaprimanja u sustav eFondovi te se istim redoslijedom (ovisno o ishodu vrednovanja) dodjeljuju bespovratna sredstva do iskorištenja raspoloživih sredstava, stoga savjetujemo da svoje prijedloge podnesete što ranije.</w:t>
      </w:r>
    </w:p>
    <w:p w14:paraId="0FFEC6B9" w14:textId="77777777" w:rsidR="00246B93" w:rsidRDefault="00246B93" w:rsidP="00246B9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</w:p>
    <w:p w14:paraId="3C1A68FF" w14:textId="77777777" w:rsidR="00246B93" w:rsidRPr="00246B93" w:rsidRDefault="00246B93" w:rsidP="00246B9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666666"/>
          <w:sz w:val="21"/>
          <w:szCs w:val="21"/>
          <w:lang w:eastAsia="hr-HR"/>
        </w:rPr>
        <w:t xml:space="preserve">Više informacija na: </w:t>
      </w:r>
      <w:hyperlink r:id="rId5" w:history="1">
        <w:r>
          <w:rPr>
            <w:rStyle w:val="Hyperlink"/>
          </w:rPr>
          <w:t>https://strukturnifondovi.hr/natjecaji/povecanje-razvoja-novih-proizvoda-i-usluga-koji-proizlaze-iz-aktivnosti-istrazivanja-i-razvoja-faza-ii/</w:t>
        </w:r>
      </w:hyperlink>
    </w:p>
    <w:p w14:paraId="5C3AC48B" w14:textId="77777777" w:rsidR="00246B93" w:rsidRPr="00246B93" w:rsidRDefault="00246B93" w:rsidP="00246B93"/>
    <w:sectPr w:rsidR="00246B93" w:rsidRPr="00246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738BA"/>
    <w:multiLevelType w:val="multilevel"/>
    <w:tmpl w:val="D626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5E0668"/>
    <w:multiLevelType w:val="multilevel"/>
    <w:tmpl w:val="D7268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B683258"/>
    <w:multiLevelType w:val="multilevel"/>
    <w:tmpl w:val="48741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B93"/>
    <w:rsid w:val="00246B93"/>
    <w:rsid w:val="00602C06"/>
    <w:rsid w:val="00E0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E783D"/>
  <w15:chartTrackingRefBased/>
  <w15:docId w15:val="{2942328E-BB65-418A-8E3F-ACAE10CC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6B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rukturnifondovi.hr/natjecaji/povecanje-razvoja-novih-proizvoda-i-usluga-koji-proizlaze-iz-aktivnosti-istrazivanja-i-razvoja-faza-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Denisse Mandekić</cp:lastModifiedBy>
  <cp:revision>2</cp:revision>
  <dcterms:created xsi:type="dcterms:W3CDTF">2019-12-12T13:27:00Z</dcterms:created>
  <dcterms:modified xsi:type="dcterms:W3CDTF">2019-12-12T13:31:00Z</dcterms:modified>
</cp:coreProperties>
</file>