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50/09).)  i    Zaključka Gradonačelnika Grada Crikvenice KLASA:</w:t>
      </w:r>
      <w:r w:rsidR="00C543EC">
        <w:rPr>
          <w:rFonts w:ascii="Arial" w:hAnsi="Arial" w:cs="Arial"/>
          <w:iCs/>
          <w:sz w:val="24"/>
          <w:szCs w:val="24"/>
        </w:rPr>
        <w:t>372-01/15-01/289</w:t>
      </w:r>
      <w:r w:rsidRPr="00BA4006">
        <w:rPr>
          <w:rFonts w:ascii="Arial" w:hAnsi="Arial" w:cs="Arial"/>
          <w:iCs/>
          <w:sz w:val="24"/>
          <w:szCs w:val="24"/>
        </w:rPr>
        <w:t>, UR.BROJ:</w:t>
      </w:r>
      <w:r w:rsidR="00C543EC">
        <w:rPr>
          <w:rFonts w:ascii="Arial" w:hAnsi="Arial" w:cs="Arial"/>
          <w:iCs/>
          <w:sz w:val="24"/>
          <w:szCs w:val="24"/>
        </w:rPr>
        <w:t xml:space="preserve">2107/01-04/08-15-2 </w:t>
      </w:r>
      <w:r w:rsidRPr="00BA4006">
        <w:rPr>
          <w:rFonts w:ascii="Arial" w:hAnsi="Arial" w:cs="Arial"/>
          <w:iCs/>
          <w:sz w:val="24"/>
          <w:szCs w:val="24"/>
        </w:rPr>
        <w:t xml:space="preserve">od </w:t>
      </w:r>
      <w:r w:rsidR="00C543EC">
        <w:rPr>
          <w:rFonts w:ascii="Arial" w:hAnsi="Arial" w:cs="Arial"/>
          <w:iCs/>
          <w:sz w:val="24"/>
          <w:szCs w:val="24"/>
        </w:rPr>
        <w:t>16. listopada</w:t>
      </w:r>
      <w:r w:rsidRPr="00BA4006">
        <w:rPr>
          <w:rFonts w:ascii="Arial" w:hAnsi="Arial" w:cs="Arial"/>
          <w:iCs/>
          <w:sz w:val="24"/>
          <w:szCs w:val="24"/>
        </w:rPr>
        <w:t xml:space="preserve"> 201</w:t>
      </w:r>
      <w:r w:rsidR="00C543EC">
        <w:rPr>
          <w:rFonts w:ascii="Arial" w:hAnsi="Arial" w:cs="Arial"/>
          <w:iCs/>
          <w:sz w:val="24"/>
          <w:szCs w:val="24"/>
        </w:rPr>
        <w:t>5</w:t>
      </w:r>
      <w:r w:rsidRPr="00BA4006">
        <w:rPr>
          <w:rFonts w:ascii="Arial" w:hAnsi="Arial" w:cs="Arial"/>
          <w:iCs/>
          <w:sz w:val="24"/>
          <w:szCs w:val="24"/>
        </w:rPr>
        <w:t>. godine,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postavljanje privremenih objekata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tijekom održavanja manifestacije „Advent u Crikvenici 2015“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1.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lokacija putem prikupljanja pismenih ponuda za postavljanje privremenih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  objekata u Crikvenici, u Parku palih za domovinu na slijedećim lokacijama: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2977"/>
      </w:tblGrid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iCs/>
                <w:sz w:val="24"/>
                <w:szCs w:val="24"/>
              </w:rPr>
              <w:t xml:space="preserve">  1.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priprema i usluživanje jednostavnih jela (kobasice), pića, toplih i hladnih napitaka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Štand/ drvena kućica (do 9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8147C4" w:rsidP="00DD35C5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543E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="00BA4006" w:rsidRPr="00C543EC">
              <w:rPr>
                <w:rFonts w:ascii="Arial" w:hAnsi="Arial" w:cs="Arial"/>
                <w:bCs/>
                <w:iCs/>
                <w:sz w:val="24"/>
                <w:szCs w:val="24"/>
              </w:rPr>
              <w:t>.000,</w:t>
            </w:r>
            <w:r w:rsidR="00BA4006"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2.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priprema i usluživanje jednostavnih jela (kobasice), pića, toplih i hladnih napitaka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Štand/ drvena kućica (do 9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8147C4" w:rsidP="00DD35C5">
            <w:pPr>
              <w:widowControl/>
              <w:tabs>
                <w:tab w:val="center" w:pos="1700"/>
              </w:tabs>
              <w:spacing w:before="1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BA4006" w:rsidRPr="00BA4006">
              <w:rPr>
                <w:rFonts w:ascii="Arial" w:hAnsi="Arial" w:cs="Arial"/>
                <w:bCs/>
                <w:sz w:val="24"/>
                <w:szCs w:val="24"/>
              </w:rPr>
              <w:t>.000,00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trgovina na malo na tržnicama i štandovima – prodaja božićnih ukrasa i /ili božićnih slastica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Štand/ drvena kućica </w:t>
            </w:r>
            <w:r w:rsidRPr="00BA4006">
              <w:rPr>
                <w:rFonts w:ascii="Arial" w:hAnsi="Arial" w:cs="Arial"/>
                <w:bCs/>
                <w:sz w:val="24"/>
                <w:szCs w:val="24"/>
              </w:rPr>
              <w:t>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  4.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BA4006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Štand/ drvena kućica </w:t>
            </w:r>
            <w:r w:rsidRPr="00BA4006">
              <w:rPr>
                <w:rFonts w:ascii="Arial" w:hAnsi="Arial" w:cs="Arial"/>
                <w:bCs/>
                <w:sz w:val="24"/>
                <w:szCs w:val="24"/>
              </w:rPr>
              <w:t>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  5.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BA4006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Štand/ drvena kućica </w:t>
            </w:r>
            <w:r w:rsidRPr="00BA4006">
              <w:rPr>
                <w:rFonts w:ascii="Arial" w:hAnsi="Arial" w:cs="Arial"/>
                <w:bCs/>
                <w:sz w:val="24"/>
                <w:szCs w:val="24"/>
              </w:rPr>
              <w:t>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BA4006" w:rsidRPr="00BA4006" w:rsidTr="00BA4006">
        <w:trPr>
          <w:trHeight w:val="1117"/>
        </w:trPr>
        <w:tc>
          <w:tcPr>
            <w:tcW w:w="817" w:type="dxa"/>
            <w:shd w:val="clear" w:color="auto" w:fill="auto"/>
          </w:tcPr>
          <w:p w:rsidR="00BA4006" w:rsidRPr="00BA4006" w:rsidRDefault="00BA4006" w:rsidP="00BA4006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6.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A0390B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trgovina na malo na tržnicama i štandovima – prodaja bo</w:t>
            </w:r>
            <w:r w:rsidR="00A0390B">
              <w:rPr>
                <w:rFonts w:ascii="Arial" w:hAnsi="Arial" w:cs="Arial"/>
                <w:sz w:val="24"/>
                <w:szCs w:val="24"/>
              </w:rPr>
              <w:t>žićnih ukrasa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4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BA4006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E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400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ostale osobne uslužne djelatnosti – pečenje plodina- kestena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A0390B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0390B">
              <w:rPr>
                <w:rFonts w:ascii="Arial" w:hAnsi="Arial" w:cs="Arial"/>
                <w:sz w:val="24"/>
                <w:szCs w:val="24"/>
              </w:rPr>
              <w:t>8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usluživanje i priprema slastica - fritula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BA4006" w:rsidTr="00DD35C5">
        <w:tc>
          <w:tcPr>
            <w:tcW w:w="817" w:type="dxa"/>
            <w:shd w:val="clear" w:color="auto" w:fill="auto"/>
          </w:tcPr>
          <w:p w:rsidR="00BA4006" w:rsidRPr="00BA4006" w:rsidRDefault="00BA4006" w:rsidP="00A0390B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0390B">
              <w:rPr>
                <w:rFonts w:ascii="Arial" w:hAnsi="Arial" w:cs="Arial"/>
                <w:sz w:val="24"/>
                <w:szCs w:val="24"/>
              </w:rPr>
              <w:t>9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ostale osobne uslužne djelatnosti – pečenje plodina- kokice, šećerna vuna, kukuruz, kesteni</w:t>
            </w:r>
          </w:p>
        </w:tc>
        <w:tc>
          <w:tcPr>
            <w:tcW w:w="2835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97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2000,00 kn</w:t>
            </w:r>
          </w:p>
        </w:tc>
      </w:tr>
    </w:tbl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Za lokacije pod rednim brojem 1., 2., 3., 4., i 5. Grad Crikvenica osigurava kućice za obavljanje djelatnosti</w:t>
      </w:r>
    </w:p>
    <w:p w:rsidR="00582EB4" w:rsidRPr="00C543EC" w:rsidRDefault="00582EB4" w:rsidP="00582EB4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lokacije pod rednim brojem 1. i </w:t>
      </w:r>
      <w:r w:rsidRPr="00C543EC">
        <w:rPr>
          <w:rFonts w:ascii="Arial" w:hAnsi="Arial" w:cs="Arial"/>
          <w:sz w:val="24"/>
          <w:szCs w:val="24"/>
        </w:rPr>
        <w:t xml:space="preserve">2.  </w:t>
      </w:r>
      <w:r w:rsidR="00C543EC">
        <w:rPr>
          <w:rFonts w:ascii="Arial" w:hAnsi="Arial" w:cs="Arial"/>
          <w:sz w:val="24"/>
          <w:szCs w:val="24"/>
        </w:rPr>
        <w:t>vanjska oprema</w:t>
      </w:r>
      <w:r w:rsidR="00800BA1">
        <w:rPr>
          <w:rFonts w:ascii="Arial" w:hAnsi="Arial" w:cs="Arial"/>
          <w:sz w:val="24"/>
          <w:szCs w:val="24"/>
        </w:rPr>
        <w:t>, ukoliko se postavlja (npr. stolovi, stolic i slično)</w:t>
      </w:r>
      <w:r w:rsidR="00C543EC">
        <w:rPr>
          <w:rFonts w:ascii="Arial" w:hAnsi="Arial" w:cs="Arial"/>
          <w:sz w:val="24"/>
          <w:szCs w:val="24"/>
        </w:rPr>
        <w:t xml:space="preserve"> mora biti drvena, ambijentalnih obilježja. </w:t>
      </w:r>
      <w:r w:rsidR="00800BA1">
        <w:rPr>
          <w:rFonts w:ascii="Arial" w:hAnsi="Arial" w:cs="Arial"/>
          <w:sz w:val="24"/>
          <w:szCs w:val="24"/>
        </w:rPr>
        <w:t>Vanjska oprema smije se postavljati isključivo uz prethodnu suglasnost Grada Crikvenice.</w:t>
      </w:r>
      <w:r w:rsidRPr="00C543EC">
        <w:rPr>
          <w:rFonts w:ascii="Arial" w:hAnsi="Arial" w:cs="Arial"/>
          <w:sz w:val="24"/>
          <w:szCs w:val="24"/>
        </w:rPr>
        <w:tab/>
      </w:r>
    </w:p>
    <w:p w:rsidR="00BA4006" w:rsidRPr="00C543EC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lokacije pod rednim brojem 1. </w:t>
      </w:r>
      <w:r w:rsidRPr="00C543EC">
        <w:rPr>
          <w:rFonts w:ascii="Arial" w:hAnsi="Arial" w:cs="Arial"/>
          <w:sz w:val="24"/>
          <w:szCs w:val="24"/>
        </w:rPr>
        <w:t xml:space="preserve">i 2.  </w:t>
      </w:r>
      <w:r w:rsidR="002A17AD" w:rsidRPr="00C543EC">
        <w:rPr>
          <w:rFonts w:ascii="Arial" w:hAnsi="Arial" w:cs="Arial"/>
          <w:sz w:val="24"/>
          <w:szCs w:val="24"/>
        </w:rPr>
        <w:t>p</w:t>
      </w:r>
      <w:r w:rsidRPr="00C543EC">
        <w:rPr>
          <w:rFonts w:ascii="Arial" w:hAnsi="Arial" w:cs="Arial"/>
          <w:sz w:val="24"/>
          <w:szCs w:val="24"/>
        </w:rPr>
        <w:t xml:space="preserve">onuditelji su dužni osigurati Gradu Crikvenici </w:t>
      </w:r>
      <w:r w:rsidR="008147C4" w:rsidRPr="00C543EC">
        <w:rPr>
          <w:rFonts w:ascii="Arial" w:hAnsi="Arial" w:cs="Arial"/>
          <w:sz w:val="24"/>
          <w:szCs w:val="24"/>
        </w:rPr>
        <w:t xml:space="preserve">za izvođače </w:t>
      </w:r>
      <w:r w:rsidR="00C543EC">
        <w:rPr>
          <w:rFonts w:ascii="Arial" w:hAnsi="Arial" w:cs="Arial"/>
          <w:sz w:val="24"/>
          <w:szCs w:val="24"/>
        </w:rPr>
        <w:t xml:space="preserve">na manifestaciji </w:t>
      </w:r>
      <w:r w:rsidR="00BB3BB2" w:rsidRPr="00C543EC">
        <w:rPr>
          <w:rFonts w:ascii="Arial" w:hAnsi="Arial" w:cs="Arial"/>
          <w:sz w:val="24"/>
          <w:szCs w:val="24"/>
        </w:rPr>
        <w:t>1</w:t>
      </w:r>
      <w:r w:rsidR="002A17AD" w:rsidRPr="00C543EC">
        <w:rPr>
          <w:rFonts w:ascii="Arial" w:hAnsi="Arial" w:cs="Arial"/>
          <w:sz w:val="24"/>
          <w:szCs w:val="24"/>
        </w:rPr>
        <w:t xml:space="preserve">50 poklon bonova u iznosu od </w:t>
      </w:r>
      <w:r w:rsidR="00BB3BB2" w:rsidRPr="00C543EC">
        <w:rPr>
          <w:rFonts w:ascii="Arial" w:hAnsi="Arial" w:cs="Arial"/>
          <w:sz w:val="24"/>
          <w:szCs w:val="24"/>
        </w:rPr>
        <w:t>1</w:t>
      </w:r>
      <w:r w:rsidR="002A17AD" w:rsidRPr="00C543EC">
        <w:rPr>
          <w:rFonts w:ascii="Arial" w:hAnsi="Arial" w:cs="Arial"/>
          <w:sz w:val="24"/>
          <w:szCs w:val="24"/>
        </w:rPr>
        <w:t>0 kn.</w:t>
      </w:r>
      <w:r w:rsidRPr="00C543EC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Lokacije se daju u zakup na rok od 27.11. </w:t>
      </w:r>
      <w:r w:rsidR="00825E62">
        <w:rPr>
          <w:rFonts w:ascii="Arial" w:hAnsi="Arial" w:cs="Arial"/>
          <w:sz w:val="24"/>
          <w:szCs w:val="24"/>
        </w:rPr>
        <w:t xml:space="preserve">2015. </w:t>
      </w:r>
      <w:r w:rsidRPr="00BA4006">
        <w:rPr>
          <w:rFonts w:ascii="Arial" w:hAnsi="Arial" w:cs="Arial"/>
          <w:sz w:val="24"/>
          <w:szCs w:val="24"/>
        </w:rPr>
        <w:t xml:space="preserve">do </w:t>
      </w:r>
      <w:r w:rsidR="00BB3BB2">
        <w:rPr>
          <w:rFonts w:ascii="Arial" w:hAnsi="Arial" w:cs="Arial"/>
          <w:sz w:val="24"/>
          <w:szCs w:val="24"/>
        </w:rPr>
        <w:t>06.01</w:t>
      </w:r>
      <w:r w:rsidRPr="00BA4006">
        <w:rPr>
          <w:rFonts w:ascii="Arial" w:hAnsi="Arial" w:cs="Arial"/>
          <w:sz w:val="24"/>
          <w:szCs w:val="24"/>
        </w:rPr>
        <w:t>. 201</w:t>
      </w:r>
      <w:r w:rsidR="00BB3BB2">
        <w:rPr>
          <w:rFonts w:ascii="Arial" w:hAnsi="Arial" w:cs="Arial"/>
          <w:sz w:val="24"/>
          <w:szCs w:val="24"/>
        </w:rPr>
        <w:t>6</w:t>
      </w:r>
      <w:r w:rsidRPr="00BA4006">
        <w:rPr>
          <w:rFonts w:ascii="Arial" w:hAnsi="Arial" w:cs="Arial"/>
          <w:sz w:val="24"/>
          <w:szCs w:val="24"/>
        </w:rPr>
        <w:t xml:space="preserve">. godine, a djelatnost se može obavljati svaki dan (obavezno petkom, subotom i nedjeljom). </w:t>
      </w:r>
    </w:p>
    <w:p w:rsidR="00BA4006" w:rsidRPr="00BA4006" w:rsidRDefault="00BA4006" w:rsidP="00BA4006">
      <w:pPr>
        <w:pStyle w:val="ListParagraph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Program Advent u Crikvenici 2015. događati će se u parku u centru Crikvenice, organizator Grad Crikvenica organizirati će glazbeni zabavni program koji uključuje glazben</w:t>
      </w:r>
      <w:r w:rsidR="00800BA1">
        <w:rPr>
          <w:rFonts w:ascii="Arial" w:hAnsi="Arial" w:cs="Arial"/>
          <w:sz w:val="24"/>
          <w:szCs w:val="24"/>
        </w:rPr>
        <w:t>e</w:t>
      </w:r>
      <w:r w:rsidRPr="00BA4006">
        <w:rPr>
          <w:rFonts w:ascii="Arial" w:hAnsi="Arial" w:cs="Arial"/>
          <w:sz w:val="24"/>
          <w:szCs w:val="24"/>
        </w:rPr>
        <w:t xml:space="preserve"> nastup</w:t>
      </w:r>
      <w:r w:rsidR="00800BA1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BA4006">
        <w:rPr>
          <w:rFonts w:ascii="Arial" w:hAnsi="Arial" w:cs="Arial"/>
          <w:sz w:val="24"/>
          <w:szCs w:val="24"/>
        </w:rPr>
        <w:t xml:space="preserve"> </w:t>
      </w:r>
      <w:r w:rsidR="00C543EC">
        <w:rPr>
          <w:rFonts w:ascii="Arial" w:hAnsi="Arial" w:cs="Arial"/>
          <w:sz w:val="24"/>
          <w:szCs w:val="24"/>
        </w:rPr>
        <w:t>poznatih glazbenih sastava,</w:t>
      </w:r>
      <w:r w:rsidRPr="00BA4006">
        <w:rPr>
          <w:rFonts w:ascii="Arial" w:hAnsi="Arial" w:cs="Arial"/>
          <w:sz w:val="24"/>
          <w:szCs w:val="24"/>
        </w:rPr>
        <w:t xml:space="preserve"> program različitih udruga, program za djecu i sl.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mogu sudjelovati fizičke i pravne osobe registrirane za djelatnost koja će  se obavljati u privremenom objektu na lokaciji iz natječaja 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Ponuditelji će cjelokupnu cijenu izlicitiranu za svaku pojedinu lokaciju uplatiti prilikom   potpisivanja Ugovora o zakupu javne površine. 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Pismena ponuda za sudjelovanje na natječaju mora sadržavati:</w:t>
      </w:r>
    </w:p>
    <w:p w:rsidR="00BA4006" w:rsidRPr="00BA4006" w:rsidRDefault="00BA4006" w:rsidP="00BA4006">
      <w:pPr>
        <w:pStyle w:val="ListParagraph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BA4006">
      <w:pPr>
        <w:pStyle w:val="ListParagraph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:rsidR="00BA4006" w:rsidRPr="00BA4006" w:rsidRDefault="00BA4006" w:rsidP="00BA4006">
      <w:pPr>
        <w:pStyle w:val="ListParagraph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lokacije i visinu ponuđene zakupnine,</w:t>
      </w:r>
    </w:p>
    <w:p w:rsidR="00BA4006" w:rsidRPr="00BA4006" w:rsidRDefault="00BA4006" w:rsidP="00BA4006">
      <w:pPr>
        <w:pStyle w:val="ListParagraph"/>
        <w:widowControl/>
        <w:numPr>
          <w:ilvl w:val="1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dokaz o dospjelim i izvršenim obvezama prema Gradu Crikvenici 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ne mogu sudjelovati ponuditelji koji nemaju uredno izvršene obveze prema Gradu Crikvenici. </w:t>
      </w:r>
    </w:p>
    <w:p w:rsidR="00BA4006" w:rsidRPr="001B4851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Ponude trebaju biti dostavljene ili zaprimljene putem pošte najkasnije do </w:t>
      </w:r>
      <w:r w:rsidR="001B4851" w:rsidRPr="001B4851">
        <w:rPr>
          <w:rFonts w:ascii="Arial" w:hAnsi="Arial" w:cs="Arial"/>
          <w:b/>
          <w:sz w:val="24"/>
          <w:szCs w:val="24"/>
        </w:rPr>
        <w:t>27. listopada</w:t>
      </w:r>
      <w:r w:rsidRPr="001B4851">
        <w:rPr>
          <w:rFonts w:ascii="Arial" w:hAnsi="Arial" w:cs="Arial"/>
          <w:b/>
          <w:sz w:val="24"/>
          <w:szCs w:val="24"/>
        </w:rPr>
        <w:t xml:space="preserve">    2015. godine do 15,00 sati.</w:t>
      </w:r>
      <w:r w:rsidRPr="001B4851">
        <w:rPr>
          <w:rFonts w:ascii="Arial" w:hAnsi="Arial" w:cs="Arial"/>
          <w:sz w:val="24"/>
          <w:szCs w:val="24"/>
        </w:rPr>
        <w:t xml:space="preserve"> Za svaku lokaciju potrebno je predati zasebnu ponudu.</w:t>
      </w:r>
    </w:p>
    <w:p w:rsidR="00BA4006" w:rsidRPr="00BA4006" w:rsidRDefault="00BA4006" w:rsidP="00BA4006">
      <w:pPr>
        <w:pStyle w:val="ListParagraph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Ponuditelji su dužni zapečatiti ponudu. Na omotnici treba naznačiti: “PONUDA ZA    JAVNI NATJEČAJ ZA ZAKUP LOKACIJE ZA PRIVREMENU NAPRAVU, REDNI BROJ:  “(upisati redni broj lokacije)” - “NE OTVARATI” i adresu: Grad Crikvenica, Komisija za  provedbu javnog natječaja, Kralja Tomislava 85, 51260 CRIKVENICA.  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Natječaj se provodi javnim otvaranjem pristiglih ponuda. Ponude se otvaraju u sali za sastanke Grada Crikvenice u Crikvenici, Kralja Tomislava</w:t>
      </w:r>
      <w:r w:rsidRPr="00BA4006">
        <w:rPr>
          <w:rFonts w:ascii="Arial" w:hAnsi="Arial" w:cs="Arial"/>
          <w:bCs/>
          <w:sz w:val="24"/>
          <w:szCs w:val="24"/>
        </w:rPr>
        <w:t xml:space="preserve">   </w:t>
      </w:r>
      <w:r w:rsidRPr="00BA4006">
        <w:rPr>
          <w:rFonts w:ascii="Arial" w:hAnsi="Arial" w:cs="Arial"/>
          <w:sz w:val="24"/>
          <w:szCs w:val="24"/>
        </w:rPr>
        <w:t xml:space="preserve">85 - suteren - sala za sastanke dana </w:t>
      </w:r>
      <w:r w:rsidR="001B4851" w:rsidRPr="001B4851">
        <w:rPr>
          <w:rFonts w:ascii="Arial" w:hAnsi="Arial" w:cs="Arial"/>
          <w:b/>
          <w:sz w:val="24"/>
          <w:szCs w:val="24"/>
        </w:rPr>
        <w:t>28. listopada</w:t>
      </w:r>
      <w:r w:rsidRPr="001B4851">
        <w:rPr>
          <w:rFonts w:ascii="Arial" w:hAnsi="Arial" w:cs="Arial"/>
          <w:b/>
          <w:sz w:val="24"/>
          <w:szCs w:val="24"/>
        </w:rPr>
        <w:t xml:space="preserve">  2015. godine</w:t>
      </w:r>
      <w:r w:rsidRPr="00BA4006">
        <w:rPr>
          <w:rFonts w:ascii="Arial" w:hAnsi="Arial" w:cs="Arial"/>
          <w:sz w:val="24"/>
          <w:szCs w:val="24"/>
        </w:rPr>
        <w:t xml:space="preserve">, s početkom u 10.00 sati, </w:t>
      </w:r>
    </w:p>
    <w:p w:rsidR="00BA4006" w:rsidRPr="00BA4006" w:rsidRDefault="00BA4006" w:rsidP="00BA4006">
      <w:pPr>
        <w:pStyle w:val="ListParagraph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kojem mogu pristupiti ponuditelji osobno, zakonski zastupnici ponuditelja ili </w:t>
      </w:r>
    </w:p>
    <w:p w:rsidR="00BA4006" w:rsidRPr="00BA4006" w:rsidRDefault="00BA4006" w:rsidP="00BA4006">
      <w:pPr>
        <w:pStyle w:val="ListParagraph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opunomoćeni predstavnici ponuditelja uz predočenje ovjerene punomoći.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Najpovoljnijom će se smatrati ponuda koja uz ispunjenje svih uvjeta natječaja sadrži </w:t>
      </w:r>
    </w:p>
    <w:p w:rsidR="00BA4006" w:rsidRPr="00BA4006" w:rsidRDefault="00BA4006" w:rsidP="00BA4006">
      <w:pPr>
        <w:pStyle w:val="ListParagraph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najviši iznos zakupnine.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Ukoliko se javi više ponuditelja s istom visinom ponuđene zakupnine, prednost ostvaruje  ponuditelj koji je ranije predao ponudu.</w:t>
      </w:r>
      <w:r w:rsidR="00582EB4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BA4006" w:rsidRPr="00BA4006" w:rsidRDefault="00BA4006" w:rsidP="00BA4006">
      <w:pPr>
        <w:pStyle w:val="ListParagraph"/>
        <w:widowControl/>
        <w:numPr>
          <w:ilvl w:val="0"/>
          <w:numId w:val="1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 provedenom postupku natječaja odluku o davanju javnih površina u zakup donosi  Komisija za provedbu javnog natječaja.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</w:t>
      </w:r>
      <w:r w:rsidRPr="00BA4006">
        <w:rPr>
          <w:rFonts w:ascii="Arial" w:hAnsi="Arial" w:cs="Arial"/>
          <w:sz w:val="24"/>
          <w:szCs w:val="24"/>
        </w:rPr>
        <w:t>Učesnici u natječaju izv</w:t>
      </w:r>
      <w:r w:rsidR="001B4851">
        <w:rPr>
          <w:rFonts w:ascii="Arial" w:hAnsi="Arial" w:cs="Arial"/>
          <w:sz w:val="24"/>
          <w:szCs w:val="24"/>
        </w:rPr>
        <w:t>i</w:t>
      </w:r>
      <w:r w:rsidRPr="00BA4006">
        <w:rPr>
          <w:rFonts w:ascii="Arial" w:hAnsi="Arial" w:cs="Arial"/>
          <w:sz w:val="24"/>
          <w:szCs w:val="24"/>
        </w:rPr>
        <w:t xml:space="preserve">jestit će se o izvršenom odabiru najkasnije u roku od 8 </w:t>
      </w:r>
      <w:r w:rsidR="005D1565">
        <w:rPr>
          <w:rFonts w:ascii="Arial" w:hAnsi="Arial" w:cs="Arial"/>
          <w:sz w:val="24"/>
          <w:szCs w:val="24"/>
        </w:rPr>
        <w:tab/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      </w:t>
      </w:r>
      <w:r w:rsidRPr="00BA4006">
        <w:rPr>
          <w:rFonts w:ascii="Arial" w:hAnsi="Arial" w:cs="Arial"/>
          <w:sz w:val="24"/>
          <w:szCs w:val="24"/>
        </w:rPr>
        <w:t>dana nakon donošenja odluke Komisije za provedbu javnog natječaja.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  <w:sectPr w:rsidR="00BA4006" w:rsidRPr="00BA4006" w:rsidSect="00534036">
          <w:pgSz w:w="11905" w:h="16837"/>
          <w:pgMar w:top="993" w:right="1134" w:bottom="1082" w:left="1134" w:header="1440" w:footer="1440" w:gutter="0"/>
          <w:cols w:space="720"/>
        </w:sectPr>
      </w:pPr>
    </w:p>
    <w:p w:rsidR="00BA4006" w:rsidRPr="00BA4006" w:rsidRDefault="005D1565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16</w:t>
      </w:r>
      <w:r w:rsidR="00BA4006" w:rsidRPr="00BA4006">
        <w:rPr>
          <w:rFonts w:ascii="Arial" w:hAnsi="Arial" w:cs="Arial"/>
          <w:sz w:val="24"/>
          <w:szCs w:val="24"/>
        </w:rPr>
        <w:t xml:space="preserve">. Grad Crikvenica i utvrđeni najpovoljniji ponuditelj sklapaju ugovor o zakupu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BA4006" w:rsidRPr="00BA4006">
        <w:rPr>
          <w:rFonts w:ascii="Arial" w:hAnsi="Arial" w:cs="Arial"/>
          <w:sz w:val="24"/>
          <w:szCs w:val="24"/>
        </w:rPr>
        <w:t>lokacije  najkasnije u roku od 7 dana od donošenja Odluke.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5D1565">
        <w:rPr>
          <w:rFonts w:ascii="Arial" w:hAnsi="Arial" w:cs="Arial"/>
          <w:sz w:val="24"/>
          <w:szCs w:val="24"/>
        </w:rPr>
        <w:tab/>
        <w:t xml:space="preserve">      </w:t>
      </w:r>
      <w:r w:rsidRPr="00BA4006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ukupnog iznosa izlicitirane zakupnine.</w:t>
      </w:r>
      <w:r w:rsidR="00C543EC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 xml:space="preserve">Ukoliko najpovoljniji ponuditelj ne uplati ukupni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iznos zakupnine u traženom roku smatrat će se da je odustao od potpisivanja ugovora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o zakupu.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Po isteku roka za sklapanje ugovora o zakupu Komisija za provedbu javnog natječaja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donosi odluku o davanju javne površine u zakup slijedećem najpovoljnijem ponuditelju.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1</w:t>
      </w:r>
      <w:r w:rsidR="009F2318">
        <w:rPr>
          <w:rFonts w:ascii="Arial" w:hAnsi="Arial" w:cs="Arial"/>
          <w:sz w:val="24"/>
          <w:szCs w:val="24"/>
        </w:rPr>
        <w:t>7</w:t>
      </w:r>
      <w:r w:rsidRPr="00BA4006">
        <w:rPr>
          <w:rFonts w:ascii="Arial" w:hAnsi="Arial" w:cs="Arial"/>
          <w:sz w:val="24"/>
          <w:szCs w:val="24"/>
        </w:rPr>
        <w:t xml:space="preserve">. Komisija za provedbu javnog natječaja zadržava pravo da ne izvrši odabir po natječaju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u potpunosti ili djelomično bez obveze davanja obrazloženja tog postupka i za isto ne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snosi odgovornost.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1</w:t>
      </w:r>
      <w:r w:rsidR="009F2318">
        <w:rPr>
          <w:rFonts w:ascii="Arial" w:hAnsi="Arial" w:cs="Arial"/>
          <w:sz w:val="24"/>
          <w:szCs w:val="24"/>
        </w:rPr>
        <w:t>8</w:t>
      </w:r>
      <w:r w:rsidRPr="00BA4006">
        <w:rPr>
          <w:rFonts w:ascii="Arial" w:hAnsi="Arial" w:cs="Arial"/>
          <w:sz w:val="24"/>
          <w:szCs w:val="24"/>
        </w:rPr>
        <w:t xml:space="preserve">. Dodatne informacije u svezi nadmetanja mogu se dobiti u Upravnom odjelu  za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 komunalni sustav, zaštitu okoliša, prostorno uređenje i imovinu, Odsjeku za upravljanje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 imovinom Grada Crikvenice, Kralja Tomislava 85 - suteren, soba br. 8 ili putem telefona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    051/455-442.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/>
    <w:p w:rsidR="00710282" w:rsidRPr="006C7A26" w:rsidRDefault="006C7A26" w:rsidP="006C7A26">
      <w:r>
        <w:rPr>
          <w:noProof/>
        </w:rPr>
        <w:drawing>
          <wp:inline distT="0" distB="0" distL="0" distR="0">
            <wp:extent cx="6119495" cy="3209075"/>
            <wp:effectExtent l="0" t="0" r="0" b="0"/>
            <wp:docPr id="1" name="Slika 1" descr="C:\Users\TatjanaJ\AppData\Local\Microsoft\Windows\Temporary Internet Files\Content.Outlook\2MECMSQG\Advent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J\AppData\Local\Microsoft\Windows\Temporary Internet Files\Content.Outlook\2MECMSQG\Advent 2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0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06"/>
    <w:rsid w:val="001011F9"/>
    <w:rsid w:val="001B4851"/>
    <w:rsid w:val="001C0989"/>
    <w:rsid w:val="002A17AD"/>
    <w:rsid w:val="00582EB4"/>
    <w:rsid w:val="005D1565"/>
    <w:rsid w:val="006C7A26"/>
    <w:rsid w:val="00710282"/>
    <w:rsid w:val="00800BA1"/>
    <w:rsid w:val="008147C4"/>
    <w:rsid w:val="00825E62"/>
    <w:rsid w:val="009F2318"/>
    <w:rsid w:val="00A0390B"/>
    <w:rsid w:val="00BA4006"/>
    <w:rsid w:val="00BB3BB2"/>
    <w:rsid w:val="00C543EC"/>
    <w:rsid w:val="00F9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A4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A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pripravnik-financije</cp:lastModifiedBy>
  <cp:revision>2</cp:revision>
  <cp:lastPrinted>2015-10-16T06:37:00Z</cp:lastPrinted>
  <dcterms:created xsi:type="dcterms:W3CDTF">2015-10-16T13:15:00Z</dcterms:created>
  <dcterms:modified xsi:type="dcterms:W3CDTF">2015-10-16T13:15:00Z</dcterms:modified>
</cp:coreProperties>
</file>