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F0" w:rsidRPr="00535691" w:rsidRDefault="001A5BF0" w:rsidP="001A5BF0">
      <w:pPr>
        <w:shd w:val="clear" w:color="auto" w:fill="FFFFFF"/>
        <w:spacing w:before="150" w:after="12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hr-HR"/>
        </w:rPr>
      </w:pPr>
      <w:r w:rsidRPr="00535691">
        <w:rPr>
          <w:rFonts w:ascii="Arial" w:eastAsia="Times New Roman" w:hAnsi="Arial" w:cs="Arial"/>
          <w:b/>
          <w:kern w:val="36"/>
          <w:sz w:val="24"/>
          <w:szCs w:val="24"/>
          <w:lang w:eastAsia="hr-HR"/>
        </w:rPr>
        <w:t>Obavijest o mogućnosti podnošenja zahtjeva za odgodu plaćanja duga</w:t>
      </w:r>
    </w:p>
    <w:p w:rsid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Na temelju članka 28. Uredbe o kriterijima, mjerilima i postupku za odgodu plaćanja, obročnu otplatu duga te prodaju, otpis ili djelomičan otpis potraživanja ("Narodne novine" broj 52/13) i članka </w:t>
      </w:r>
      <w:r w:rsidR="00A165E6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  43</w:t>
      </w:r>
      <w:r w:rsidR="00535691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.</w:t>
      </w:r>
      <w:r w:rsidR="00A165E6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 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 Statuta Grada </w:t>
      </w:r>
      <w:r w:rsidR="00754A09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Crikvenice</w:t>
      </w:r>
      <w:r w:rsidR="00A165E6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 ("Službene novine</w:t>
      </w:r>
      <w:r w:rsidR="00535691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 PGŽ</w:t>
      </w:r>
      <w:r w:rsidR="00A165E6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"  broj 26/09,34/09- ispravak  i  7/13) Grad Crikvenica  objavljuje </w:t>
      </w:r>
      <w:r>
        <w:rPr>
          <w:rFonts w:ascii="Arial" w:eastAsia="Times New Roman" w:hAnsi="Arial" w:cs="Arial"/>
          <w:color w:val="3E3E3E"/>
          <w:sz w:val="24"/>
          <w:szCs w:val="24"/>
          <w:lang w:eastAsia="hr-HR"/>
        </w:rPr>
        <w:t>:</w:t>
      </w:r>
    </w:p>
    <w:p w:rsidR="001A5BF0" w:rsidRPr="001A5BF0" w:rsidRDefault="001A5BF0" w:rsidP="001A5BF0">
      <w:pPr>
        <w:shd w:val="clear" w:color="auto" w:fill="FFFFFF"/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</w:p>
    <w:p w:rsidR="001A5BF0" w:rsidRDefault="00A165E6" w:rsidP="001A5BF0">
      <w:pPr>
        <w:shd w:val="clear" w:color="auto" w:fill="FFFFFF"/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 xml:space="preserve">P O Z I V </w:t>
      </w:r>
      <w:r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br/>
        <w:t xml:space="preserve">na </w:t>
      </w:r>
      <w:r w:rsidR="001A5BF0"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 xml:space="preserve"> podnošenja zahtjeva za odgodu plaćanja, obročnu otplatu duga, otpis ili djelomičan otpis potraživanja te otpis duga s osnove kamata ukoliko se glavnica duga plati u cijelosti jednokratno</w:t>
      </w: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</w:p>
    <w:p w:rsidR="001A5BF0" w:rsidRPr="001A5BF0" w:rsidRDefault="001A5BF0" w:rsidP="001A5BF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Obavještavaju se  fizičke  i  pravne  osobe  o mogućnosti podnošenja zahtjeva temeljem </w:t>
      </w:r>
      <w:hyperlink r:id="rId6" w:tgtFrame="_blank" w:history="1">
        <w:r w:rsidRPr="001A5BF0">
          <w:rPr>
            <w:rFonts w:ascii="Arial" w:eastAsia="Times New Roman" w:hAnsi="Arial" w:cs="Arial"/>
            <w:color w:val="595858"/>
            <w:sz w:val="24"/>
            <w:szCs w:val="24"/>
            <w:u w:val="single"/>
            <w:bdr w:val="none" w:sz="0" w:space="0" w:color="auto" w:frame="1"/>
            <w:lang w:eastAsia="hr-HR"/>
          </w:rPr>
          <w:t>Uredbe o  kriterijima,  mjerilima i postupku za odgodu plaćanja, obročnu otplatu duga te prodaju, otpis ili djelomičan otpis potraživanja</w:t>
        </w:r>
      </w:hyperlink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 koju je donijela Vlada Republike Hrvatske i koja je  stupila  na  snagu 11.  svibnja 2013.</w:t>
      </w:r>
      <w:r w:rsidR="00535691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 godine („ Narodne novine“ broj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 52/2013).</w:t>
      </w:r>
    </w:p>
    <w:p w:rsid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Zahtjevi  se podnose nadležnom upravnom odjelu Grada </w:t>
      </w:r>
      <w:r>
        <w:rPr>
          <w:rFonts w:ascii="Arial" w:eastAsia="Times New Roman" w:hAnsi="Arial" w:cs="Arial"/>
          <w:color w:val="3E3E3E"/>
          <w:sz w:val="24"/>
          <w:szCs w:val="24"/>
          <w:lang w:eastAsia="hr-HR"/>
        </w:rPr>
        <w:t>Crikvenice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, prema vrsti duga koji je prihod proračuna Grada </w:t>
      </w:r>
      <w:r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Crikvenice 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 i  u odnosu na koji se obračunavaju </w:t>
      </w: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kamate 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i to:</w:t>
      </w: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</w:p>
    <w:p w:rsidR="001A5BF0" w:rsidRDefault="001A5BF0" w:rsidP="001A5BF0">
      <w:pPr>
        <w:numPr>
          <w:ilvl w:val="0"/>
          <w:numId w:val="1"/>
        </w:numPr>
        <w:spacing w:after="0" w:line="255" w:lineRule="atLeast"/>
        <w:ind w:left="0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Upravnom odjelu za pravne poslove  za   dug   po   osnovi  </w:t>
      </w: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 xml:space="preserve">zakupa     poslovnog    prostora, zakupa građevinskog  zemljišta, </w:t>
      </w:r>
      <w:r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 xml:space="preserve">zakupa javnih površina, </w:t>
      </w: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najma stanova, i potraživanja utvrđenih pravomoćnim sudskim odlukama i druga potraživanja iz nadležnosti Odjela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,</w:t>
      </w:r>
    </w:p>
    <w:p w:rsidR="001A5BF0" w:rsidRPr="001A5BF0" w:rsidRDefault="001A5BF0" w:rsidP="001A5BF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</w:p>
    <w:p w:rsidR="001A5BF0" w:rsidRDefault="001A5BF0" w:rsidP="001A5BF0">
      <w:pPr>
        <w:numPr>
          <w:ilvl w:val="0"/>
          <w:numId w:val="2"/>
        </w:numPr>
        <w:spacing w:after="0" w:line="255" w:lineRule="atLeast"/>
        <w:ind w:left="0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Upravnom odjelu za komunalni sustav za dug po osnovi  </w:t>
      </w:r>
      <w:r w:rsidRPr="007D6A85">
        <w:rPr>
          <w:rFonts w:ascii="Arial" w:eastAsia="Times New Roman" w:hAnsi="Arial" w:cs="Arial"/>
          <w:b/>
          <w:color w:val="3E3E3E"/>
          <w:sz w:val="24"/>
          <w:szCs w:val="24"/>
          <w:lang w:eastAsia="hr-HR"/>
        </w:rPr>
        <w:t>g</w:t>
      </w: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radskih novčanih kazni,  naknade za koncesije i druga potraživanja iz nadležnosti Odjela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,</w:t>
      </w:r>
    </w:p>
    <w:p w:rsidR="001A5BF0" w:rsidRPr="001A5BF0" w:rsidRDefault="001A5BF0" w:rsidP="001A5BF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</w:p>
    <w:p w:rsidR="001A5BF0" w:rsidRDefault="001A5BF0" w:rsidP="001A5BF0">
      <w:pPr>
        <w:numPr>
          <w:ilvl w:val="0"/>
          <w:numId w:val="3"/>
        </w:numPr>
        <w:spacing w:after="0" w:line="255" w:lineRule="atLeast"/>
        <w:ind w:left="0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Ostalim nadležnim upravnim odjelima.</w:t>
      </w:r>
    </w:p>
    <w:p w:rsidR="001A5BF0" w:rsidRPr="001A5BF0" w:rsidRDefault="001A5BF0" w:rsidP="001A5BF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Uredba se ne primjenjuje na dug s osnova javnih davanja utvrđenih Općim poreznim zakonom, (komunalni doprinos, komunalna naknada, spomenička renta i porezni prihodi Grada </w:t>
      </w:r>
      <w:r w:rsidR="007D6A85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Crikvenice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), izuzev naknade za koncesiju.</w:t>
      </w: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Zahtjev se podnosi u pisanom obliku i mora biti obrazložen, a predaje se na propisanim obrascima  koji su  dostupni  na web stranici i pri nadležnom upravnom odjelu  Grada </w:t>
      </w:r>
      <w:r>
        <w:rPr>
          <w:rFonts w:ascii="Arial" w:eastAsia="Times New Roman" w:hAnsi="Arial" w:cs="Arial"/>
          <w:color w:val="3E3E3E"/>
          <w:sz w:val="24"/>
          <w:szCs w:val="24"/>
          <w:lang w:eastAsia="hr-HR"/>
        </w:rPr>
        <w:t>Crikvenice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.</w:t>
      </w: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ZFO 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- Zahtjev za odgodu plaćanja/obročnu otplatu duga i za otpis ili djelomičan otpis potraživanja (dužnik fizička osoba-građanin)</w:t>
      </w: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ZFO-KTE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   –  Zahtjev    za  otpis   dospjelog   i   nedospjelog   nenaplaćenog   odnosno      neplaćenog  duga  s  osnove  kamata  ako  se   uplati   glavnica   jednokratno    u  cijelosti  (dužnik fizička osoba-građanin)</w:t>
      </w: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ZPO  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-  Zahtjev  za  odgodu  plaćanja  i  obročnu  otplatu  duga  (dužnik  pravna   osoba  i  fizička osoba-obrtnik i fizička osoba koja obavlja samostalnu djelatnost)</w:t>
      </w: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ZPO-KTE</w:t>
      </w:r>
      <w:r>
        <w:rPr>
          <w:rFonts w:ascii="Arial" w:eastAsia="Times New Roman" w:hAnsi="Arial" w:cs="Arial"/>
          <w:color w:val="3E3E3E"/>
          <w:sz w:val="24"/>
          <w:szCs w:val="24"/>
          <w:lang w:eastAsia="hr-HR"/>
        </w:rPr>
        <w:t>  -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Zahtjev    za  otpis  dospjelog   i   nedospjelog   nenaplaćenog   odnosno  neplaćenog  duga  s  osnove  kamata  ako  se  uplati  glavnica  jednokratno  u  cijelosti (dužnik pravna osoba i fizička osoba-obrtnik i fizička osoba koja obavlja samostalnu  djelatnost).</w:t>
      </w: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Fizičke  i  pravne  osobe  koje  podnose  zahtjev  za   otp</w:t>
      </w:r>
      <w:r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is duga   s  osnove  </w:t>
      </w:r>
      <w:proofErr w:type="spellStart"/>
      <w:r>
        <w:rPr>
          <w:rFonts w:ascii="Arial" w:eastAsia="Times New Roman" w:hAnsi="Arial" w:cs="Arial"/>
          <w:color w:val="3E3E3E"/>
          <w:sz w:val="24"/>
          <w:szCs w:val="24"/>
          <w:lang w:eastAsia="hr-HR"/>
        </w:rPr>
        <w:t>kamatan</w:t>
      </w:r>
      <w:r w:rsidR="00535691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e</w:t>
      </w:r>
      <w:proofErr w:type="spellEnd"/>
      <w:r w:rsidR="00535691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 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mogu istodobno podnijeti i zahtjev za odgodu ili obročnu otplatu duga.</w:t>
      </w: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Dug s osnove kamata će se otpisati ako fizička, odnosno pravna osoba </w:t>
      </w: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u roku od 30 dana od dana usklađenja stanja duga</w:t>
      </w:r>
      <w:r w:rsidR="00535691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 s nadležnim upravnim odjelom 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uplati glavnicu duga za koji podnosi zahtjev, zajedno sa troškovima postupka prisilne naplate. </w:t>
      </w:r>
    </w:p>
    <w:p w:rsid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</w:pP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Rok za podnošenje zahtjeva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 za  otpis duga s osnove kamata ukoliko  se glavnica duga   plati  </w:t>
      </w:r>
      <w:r w:rsidR="00535691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 u   cijelosti   jednokratno 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za  pravne  osobe je </w:t>
      </w: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 xml:space="preserve">09. </w:t>
      </w:r>
      <w:r w:rsidR="00535691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r</w:t>
      </w: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uj</w:t>
      </w:r>
      <w:r w:rsidR="00535691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 xml:space="preserve">na </w:t>
      </w: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2013. godine.</w:t>
      </w:r>
    </w:p>
    <w:p w:rsid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</w:pP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Za  fizičke  osobe   nije propisan rok za podnošenje zahtjeva.</w:t>
      </w: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Zahtjevi podneseni   nakon proteka  navedenog roka  odbacit  će  se i  neće  se   razmatrati. </w:t>
      </w:r>
    </w:p>
    <w:p w:rsidR="001A5BF0" w:rsidRP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Za odgodu  plaćanja,  obročnu  otplatu  duga, otpis ili  djelomičan otpis potraživanja, za fizičke i pravne osobe, nije propisan rok za podnošenje zahtjeva.</w:t>
      </w:r>
    </w:p>
    <w:p w:rsid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Zahtjevi se podnose putem pošte na adresu: Grad </w:t>
      </w:r>
      <w:r>
        <w:rPr>
          <w:rFonts w:ascii="Arial" w:eastAsia="Times New Roman" w:hAnsi="Arial" w:cs="Arial"/>
          <w:color w:val="3E3E3E"/>
          <w:sz w:val="24"/>
          <w:szCs w:val="24"/>
          <w:lang w:eastAsia="hr-HR"/>
        </w:rPr>
        <w:t>Crikvenica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, </w:t>
      </w:r>
      <w:r>
        <w:rPr>
          <w:rFonts w:ascii="Arial" w:eastAsia="Times New Roman" w:hAnsi="Arial" w:cs="Arial"/>
          <w:color w:val="3E3E3E"/>
          <w:sz w:val="24"/>
          <w:szCs w:val="24"/>
          <w:lang w:eastAsia="hr-HR"/>
        </w:rPr>
        <w:t>K. Tomislava 85, Crikvenica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 ili neposrednom predajom pisarnici Grada </w:t>
      </w:r>
      <w:r>
        <w:rPr>
          <w:rFonts w:ascii="Arial" w:eastAsia="Times New Roman" w:hAnsi="Arial" w:cs="Arial"/>
          <w:color w:val="3E3E3E"/>
          <w:sz w:val="24"/>
          <w:szCs w:val="24"/>
          <w:lang w:eastAsia="hr-HR"/>
        </w:rPr>
        <w:t>Crikvenice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 xml:space="preserve">, na adresi </w:t>
      </w:r>
      <w:r>
        <w:rPr>
          <w:rFonts w:ascii="Arial" w:eastAsia="Times New Roman" w:hAnsi="Arial" w:cs="Arial"/>
          <w:color w:val="3E3E3E"/>
          <w:sz w:val="24"/>
          <w:szCs w:val="24"/>
          <w:lang w:eastAsia="hr-HR"/>
        </w:rPr>
        <w:t>K. Tomislava 85, Crikvenica</w:t>
      </w:r>
      <w:r w:rsidRPr="001A5BF0">
        <w:rPr>
          <w:rFonts w:ascii="Arial" w:eastAsia="Times New Roman" w:hAnsi="Arial" w:cs="Arial"/>
          <w:color w:val="3E3E3E"/>
          <w:sz w:val="24"/>
          <w:szCs w:val="24"/>
          <w:lang w:eastAsia="hr-HR"/>
        </w:rPr>
        <w:t>.</w:t>
      </w:r>
    </w:p>
    <w:p w:rsid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</w:p>
    <w:p w:rsidR="001A5BF0" w:rsidRDefault="001A5BF0" w:rsidP="001A5BF0">
      <w:pPr>
        <w:shd w:val="clear" w:color="auto" w:fill="FFFFFF"/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</w:p>
    <w:p w:rsidR="001A5BF0" w:rsidRDefault="001A5BF0" w:rsidP="001A5BF0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</w:p>
    <w:p w:rsidR="001A5BF0" w:rsidRDefault="001A5BF0" w:rsidP="001A5BF0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</w:p>
    <w:p w:rsidR="001A5BF0" w:rsidRPr="001A5BF0" w:rsidRDefault="001A5BF0" w:rsidP="001A5BF0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</w:p>
    <w:p w:rsidR="001A5BF0" w:rsidRDefault="001A5BF0" w:rsidP="001A5BF0">
      <w:pPr>
        <w:spacing w:after="0" w:line="255" w:lineRule="atLeast"/>
        <w:jc w:val="right"/>
        <w:textAlignment w:val="baseline"/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</w:pPr>
      <w:r w:rsidRPr="001A5BF0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GRADONAČELNIK</w:t>
      </w:r>
    </w:p>
    <w:p w:rsidR="00A165E6" w:rsidRPr="001A5BF0" w:rsidRDefault="00A165E6" w:rsidP="001A5BF0">
      <w:pPr>
        <w:spacing w:after="0" w:line="255" w:lineRule="atLeast"/>
        <w:jc w:val="right"/>
        <w:textAlignment w:val="baseline"/>
        <w:rPr>
          <w:rFonts w:ascii="Arial" w:eastAsia="Times New Roman" w:hAnsi="Arial" w:cs="Arial"/>
          <w:color w:val="3E3E3E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Damir Rukavina ,</w:t>
      </w:r>
      <w:r w:rsidR="00535691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dipl.</w:t>
      </w:r>
      <w:r w:rsidR="00535691"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color w:val="3E3E3E"/>
          <w:sz w:val="24"/>
          <w:szCs w:val="24"/>
          <w:bdr w:val="none" w:sz="0" w:space="0" w:color="auto" w:frame="1"/>
          <w:lang w:eastAsia="hr-HR"/>
        </w:rPr>
        <w:t>ing.</w:t>
      </w:r>
    </w:p>
    <w:sectPr w:rsidR="00A165E6" w:rsidRPr="001A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895"/>
    <w:multiLevelType w:val="multilevel"/>
    <w:tmpl w:val="D890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F3531"/>
    <w:multiLevelType w:val="multilevel"/>
    <w:tmpl w:val="8D64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804A8E"/>
    <w:multiLevelType w:val="multilevel"/>
    <w:tmpl w:val="C718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F0"/>
    <w:rsid w:val="001A5BF0"/>
    <w:rsid w:val="00535691"/>
    <w:rsid w:val="00754A09"/>
    <w:rsid w:val="007D6A85"/>
    <w:rsid w:val="00A165E6"/>
    <w:rsid w:val="00E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5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BF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1A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A5BF0"/>
    <w:rPr>
      <w:b/>
      <w:bCs/>
    </w:rPr>
  </w:style>
  <w:style w:type="character" w:customStyle="1" w:styleId="apple-converted-space">
    <w:name w:val="apple-converted-space"/>
    <w:basedOn w:val="DefaultParagraphFont"/>
    <w:rsid w:val="001A5BF0"/>
  </w:style>
  <w:style w:type="character" w:styleId="Hyperlink">
    <w:name w:val="Hyperlink"/>
    <w:basedOn w:val="DefaultParagraphFont"/>
    <w:uiPriority w:val="99"/>
    <w:semiHidden/>
    <w:unhideWhenUsed/>
    <w:rsid w:val="001A5B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5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BF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1A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A5BF0"/>
    <w:rPr>
      <w:b/>
      <w:bCs/>
    </w:rPr>
  </w:style>
  <w:style w:type="character" w:customStyle="1" w:styleId="apple-converted-space">
    <w:name w:val="apple-converted-space"/>
    <w:basedOn w:val="DefaultParagraphFont"/>
    <w:rsid w:val="001A5BF0"/>
  </w:style>
  <w:style w:type="character" w:styleId="Hyperlink">
    <w:name w:val="Hyperlink"/>
    <w:basedOn w:val="DefaultParagraphFont"/>
    <w:uiPriority w:val="99"/>
    <w:semiHidden/>
    <w:unhideWhenUsed/>
    <w:rsid w:val="001A5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rodne-novine.nn.hr/clanci/sluzbeni/2013_05_52_105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Sikirić</dc:creator>
  <cp:lastModifiedBy>Denisse Mandekić Krajišnik</cp:lastModifiedBy>
  <cp:revision>3</cp:revision>
  <dcterms:created xsi:type="dcterms:W3CDTF">2013-06-20T10:55:00Z</dcterms:created>
  <dcterms:modified xsi:type="dcterms:W3CDTF">2013-06-20T11:23:00Z</dcterms:modified>
</cp:coreProperties>
</file>